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77" w:rsidRPr="0059707C" w:rsidRDefault="00FE0D77" w:rsidP="00FE0D77">
      <w:pPr>
        <w:spacing w:after="0" w:line="240" w:lineRule="auto"/>
        <w:jc w:val="center"/>
        <w:rPr>
          <w:rFonts w:ascii="Sylfaen" w:hAnsi="Sylfaen"/>
          <w:sz w:val="24"/>
          <w:szCs w:val="24"/>
        </w:rPr>
      </w:pPr>
      <w:r w:rsidRPr="0059707C">
        <w:rPr>
          <w:rFonts w:ascii="Sylfaen" w:hAnsi="Sylfaen"/>
          <w:b/>
          <w:noProof/>
          <w:sz w:val="24"/>
          <w:szCs w:val="24"/>
          <w:lang w:val="en-AU" w:eastAsia="en-AU"/>
        </w:rPr>
        <w:drawing>
          <wp:inline distT="0" distB="0" distL="0" distR="0">
            <wp:extent cx="246507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5070" cy="980440"/>
                    </a:xfrm>
                    <a:prstGeom prst="rect">
                      <a:avLst/>
                    </a:prstGeom>
                    <a:noFill/>
                    <a:ln>
                      <a:noFill/>
                    </a:ln>
                  </pic:spPr>
                </pic:pic>
              </a:graphicData>
            </a:graphic>
          </wp:inline>
        </w:drawing>
      </w:r>
    </w:p>
    <w:p w:rsidR="00FE0D77" w:rsidRPr="0059707C" w:rsidRDefault="00FE0D77" w:rsidP="00FE0D77">
      <w:pPr>
        <w:pStyle w:val="a6"/>
        <w:rPr>
          <w:rFonts w:ascii="Sylfaen" w:hAnsi="Sylfaen"/>
          <w:b/>
          <w:bCs/>
          <w:sz w:val="24"/>
        </w:rPr>
      </w:pPr>
      <w:r w:rsidRPr="0059707C">
        <w:rPr>
          <w:rFonts w:ascii="Sylfaen" w:hAnsi="Sylfaen"/>
          <w:b/>
          <w:bCs/>
          <w:sz w:val="24"/>
        </w:rPr>
        <w:t>TBILISI   HUMANITARIAN  TEACHING UNIVERSITY</w:t>
      </w:r>
    </w:p>
    <w:p w:rsidR="00FE0D77" w:rsidRPr="0059707C" w:rsidRDefault="00FE0D77" w:rsidP="00FE0D77">
      <w:pPr>
        <w:spacing w:after="0" w:line="240" w:lineRule="auto"/>
        <w:jc w:val="center"/>
        <w:rPr>
          <w:rFonts w:ascii="Sylfaen" w:hAnsi="Sylfaen"/>
          <w:sz w:val="24"/>
          <w:szCs w:val="24"/>
        </w:rPr>
      </w:pPr>
    </w:p>
    <w:p w:rsidR="00FE0D77" w:rsidRPr="0059707C" w:rsidRDefault="00FE0D77" w:rsidP="00FE0D77">
      <w:pPr>
        <w:spacing w:after="0" w:line="240" w:lineRule="auto"/>
        <w:jc w:val="center"/>
        <w:rPr>
          <w:rFonts w:ascii="Sylfaen" w:hAnsi="Sylfaen"/>
          <w:b/>
          <w:bCs/>
          <w:i/>
        </w:rPr>
      </w:pPr>
      <w:r w:rsidRPr="0059707C">
        <w:rPr>
          <w:rFonts w:ascii="Sylfaen" w:hAnsi="Sylfaen"/>
          <w:b/>
          <w:bCs/>
          <w:i/>
        </w:rPr>
        <w:t>Syllabus</w:t>
      </w:r>
    </w:p>
    <w:p w:rsidR="00FE0D77" w:rsidRPr="0059707C" w:rsidRDefault="00FE0D77" w:rsidP="00FE0D77">
      <w:pPr>
        <w:spacing w:after="0" w:line="240" w:lineRule="auto"/>
        <w:jc w:val="center"/>
        <w:rPr>
          <w:rFonts w:ascii="Sylfaen" w:hAnsi="Sylfaen"/>
          <w:b/>
          <w:bCs/>
          <w:i/>
        </w:rPr>
      </w:pPr>
    </w:p>
    <w:tbl>
      <w:tblPr>
        <w:tblW w:w="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655"/>
      </w:tblGrid>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rPr>
                <w:rFonts w:ascii="Sylfaen" w:hAnsi="Sylfaen"/>
                <w:b/>
                <w:i/>
              </w:rPr>
            </w:pPr>
            <w:r w:rsidRPr="0059707C">
              <w:rPr>
                <w:rFonts w:ascii="Sylfaen" w:hAnsi="Sylfaen"/>
                <w:b/>
                <w:i/>
              </w:rPr>
              <w:t>Name of the Educational Course</w:t>
            </w:r>
          </w:p>
        </w:tc>
        <w:tc>
          <w:tcPr>
            <w:tcW w:w="7655" w:type="dxa"/>
            <w:tcBorders>
              <w:top w:val="single" w:sz="4" w:space="0" w:color="auto"/>
              <w:left w:val="single" w:sz="4" w:space="0" w:color="auto"/>
              <w:bottom w:val="single" w:sz="4" w:space="0" w:color="auto"/>
              <w:right w:val="single" w:sz="4" w:space="0" w:color="auto"/>
            </w:tcBorders>
            <w:hideMark/>
          </w:tcPr>
          <w:p w:rsidR="00FE0D77" w:rsidRPr="004109D3" w:rsidRDefault="001E4A28">
            <w:pPr>
              <w:spacing w:after="0" w:line="240" w:lineRule="auto"/>
              <w:rPr>
                <w:rFonts w:ascii="Sylfaen" w:hAnsi="Sylfaen"/>
                <w:b/>
              </w:rPr>
            </w:pPr>
            <w:r w:rsidRPr="004109D3">
              <w:rPr>
                <w:rFonts w:ascii="Sylfaen" w:hAnsi="Sylfaen"/>
                <w:color w:val="000000"/>
              </w:rPr>
              <w:t>Surgical Dentistry -Children and adults surgical dentistry (integrated course)</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rPr>
                <w:rFonts w:ascii="Sylfaen" w:hAnsi="Sylfaen"/>
                <w:b/>
                <w:i/>
              </w:rPr>
            </w:pPr>
            <w:r w:rsidRPr="0059707C">
              <w:rPr>
                <w:rFonts w:ascii="Sylfaen" w:hAnsi="Sylfaen"/>
                <w:b/>
                <w:i/>
              </w:rPr>
              <w:t>Code of the Educational Course</w:t>
            </w:r>
          </w:p>
        </w:tc>
        <w:tc>
          <w:tcPr>
            <w:tcW w:w="7655" w:type="dxa"/>
            <w:tcBorders>
              <w:top w:val="single" w:sz="4" w:space="0" w:color="auto"/>
              <w:left w:val="single" w:sz="4" w:space="0" w:color="auto"/>
              <w:bottom w:val="single" w:sz="4" w:space="0" w:color="auto"/>
              <w:right w:val="single" w:sz="4" w:space="0" w:color="auto"/>
            </w:tcBorders>
          </w:tcPr>
          <w:p w:rsidR="00FE0D77" w:rsidRPr="004109D3" w:rsidRDefault="000517DD" w:rsidP="000517DD">
            <w:pPr>
              <w:pStyle w:val="a4"/>
              <w:spacing w:line="276" w:lineRule="auto"/>
              <w:rPr>
                <w:rFonts w:ascii="Sylfaen" w:hAnsi="Sylfaen"/>
                <w:b/>
                <w:sz w:val="22"/>
                <w:szCs w:val="22"/>
              </w:rPr>
            </w:pPr>
            <w:r w:rsidRPr="003D5C95">
              <w:rPr>
                <w:rFonts w:cstheme="minorHAnsi"/>
              </w:rPr>
              <w:t>STOM0416DM</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rsidP="004661B4">
            <w:pPr>
              <w:spacing w:after="0" w:line="240" w:lineRule="auto"/>
              <w:rPr>
                <w:rFonts w:ascii="Sylfaen" w:hAnsi="Sylfaen"/>
                <w:b/>
                <w:i/>
              </w:rPr>
            </w:pPr>
            <w:r w:rsidRPr="0059707C">
              <w:rPr>
                <w:rFonts w:ascii="Sylfaen" w:hAnsi="Sylfaen"/>
                <w:b/>
                <w:i/>
              </w:rPr>
              <w:t xml:space="preserve">Status of the Educational </w:t>
            </w:r>
            <w:r w:rsidR="004661B4" w:rsidRPr="0059707C">
              <w:rPr>
                <w:rFonts w:ascii="Sylfaen" w:hAnsi="Sylfaen"/>
                <w:b/>
                <w:i/>
              </w:rPr>
              <w:t>Course</w:t>
            </w:r>
          </w:p>
        </w:tc>
        <w:tc>
          <w:tcPr>
            <w:tcW w:w="7655" w:type="dxa"/>
            <w:tcBorders>
              <w:top w:val="single" w:sz="4" w:space="0" w:color="auto"/>
              <w:left w:val="single" w:sz="4" w:space="0" w:color="auto"/>
              <w:bottom w:val="single" w:sz="4" w:space="0" w:color="auto"/>
              <w:right w:val="single" w:sz="4" w:space="0" w:color="auto"/>
            </w:tcBorders>
            <w:hideMark/>
          </w:tcPr>
          <w:p w:rsidR="000517DD" w:rsidRPr="000A6533" w:rsidRDefault="000517DD" w:rsidP="000517DD">
            <w:pPr>
              <w:spacing w:after="0" w:line="240" w:lineRule="auto"/>
              <w:rPr>
                <w:rFonts w:ascii="Sylfaen" w:eastAsia="Times New Roman" w:hAnsi="Sylfaen" w:cs="Sylfaen"/>
                <w:bCs/>
                <w:sz w:val="24"/>
                <w:szCs w:val="24"/>
              </w:rPr>
            </w:pPr>
            <w:r w:rsidRPr="000517DD">
              <w:rPr>
                <w:rStyle w:val="ae"/>
                <w:rFonts w:ascii="Sylfaen" w:hAnsi="Sylfaen"/>
                <w:b w:val="0"/>
                <w:sz w:val="24"/>
              </w:rPr>
              <w:t>C</w:t>
            </w:r>
            <w:r w:rsidRPr="000517DD">
              <w:rPr>
                <w:rFonts w:ascii="Sylfaen" w:hAnsi="Sylfaen"/>
                <w:sz w:val="24"/>
                <w:szCs w:val="24"/>
              </w:rPr>
              <w:t>ompulsory</w:t>
            </w:r>
            <w:r w:rsidRPr="000A6533">
              <w:rPr>
                <w:rFonts w:ascii="Sylfaen" w:hAnsi="Sylfaen"/>
                <w:sz w:val="24"/>
                <w:szCs w:val="24"/>
              </w:rPr>
              <w:t xml:space="preserve"> </w:t>
            </w:r>
            <w:r w:rsidRPr="000A6533">
              <w:rPr>
                <w:rFonts w:ascii="Sylfaen" w:eastAsia="Times New Roman" w:hAnsi="Sylfaen" w:cs="Sylfaen"/>
                <w:bCs/>
                <w:sz w:val="24"/>
                <w:szCs w:val="24"/>
              </w:rPr>
              <w:t>course</w:t>
            </w:r>
          </w:p>
          <w:p w:rsidR="00FE0D77" w:rsidRPr="004109D3" w:rsidRDefault="000517DD" w:rsidP="000517DD">
            <w:pPr>
              <w:spacing w:after="0" w:line="240" w:lineRule="auto"/>
              <w:rPr>
                <w:rFonts w:ascii="Sylfaen" w:hAnsi="Sylfaen"/>
                <w:b/>
              </w:rPr>
            </w:pPr>
            <w:r w:rsidRPr="000A6533">
              <w:rPr>
                <w:rFonts w:ascii="Sylfaen" w:hAnsi="Sylfaen"/>
              </w:rPr>
              <w:t>for the one-cycle higher educational Programme-Dentistry</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tcPr>
          <w:p w:rsidR="00FE0D77" w:rsidRPr="0059707C" w:rsidRDefault="00FE0D77">
            <w:pPr>
              <w:spacing w:after="0" w:line="240" w:lineRule="auto"/>
              <w:jc w:val="both"/>
              <w:rPr>
                <w:rFonts w:ascii="Sylfaen" w:hAnsi="Sylfaen"/>
                <w:b/>
                <w:i/>
              </w:rPr>
            </w:pPr>
            <w:r w:rsidRPr="0059707C">
              <w:rPr>
                <w:rFonts w:ascii="Sylfaen" w:hAnsi="Sylfaen"/>
                <w:b/>
                <w:i/>
              </w:rPr>
              <w:t>ECTS</w:t>
            </w:r>
          </w:p>
          <w:p w:rsidR="00FE0D77" w:rsidRPr="0059707C" w:rsidRDefault="00FE0D77">
            <w:pPr>
              <w:spacing w:after="0" w:line="240" w:lineRule="auto"/>
              <w:rPr>
                <w:rFonts w:ascii="Sylfaen" w:hAnsi="Sylfaen"/>
                <w:i/>
              </w:rPr>
            </w:pPr>
          </w:p>
          <w:p w:rsidR="00FE0D77" w:rsidRPr="0059707C" w:rsidRDefault="00FE0D77">
            <w:pPr>
              <w:spacing w:after="0" w:line="240" w:lineRule="auto"/>
              <w:jc w:val="right"/>
              <w:rPr>
                <w:rFonts w:ascii="Sylfaen" w:hAnsi="Sylfaen"/>
                <w:i/>
              </w:rPr>
            </w:pPr>
          </w:p>
        </w:tc>
        <w:tc>
          <w:tcPr>
            <w:tcW w:w="7655" w:type="dxa"/>
            <w:tcBorders>
              <w:top w:val="single" w:sz="4" w:space="0" w:color="auto"/>
              <w:left w:val="single" w:sz="4" w:space="0" w:color="auto"/>
              <w:bottom w:val="single" w:sz="4" w:space="0" w:color="auto"/>
              <w:right w:val="single" w:sz="4" w:space="0" w:color="auto"/>
            </w:tcBorders>
            <w:hideMark/>
          </w:tcPr>
          <w:p w:rsidR="00E57168" w:rsidRPr="00A50C99" w:rsidRDefault="00E57168" w:rsidP="00E57168">
            <w:pPr>
              <w:spacing w:after="0" w:line="240" w:lineRule="auto"/>
              <w:jc w:val="both"/>
              <w:rPr>
                <w:rFonts w:ascii="Sylfaen" w:hAnsi="Sylfaen"/>
              </w:rPr>
            </w:pPr>
            <w:r w:rsidRPr="00A50C99">
              <w:rPr>
                <w:rFonts w:ascii="Sylfaen" w:hAnsi="Sylfaen"/>
                <w:b/>
              </w:rPr>
              <w:t>4 credits</w:t>
            </w:r>
            <w:r w:rsidRPr="00A50C99">
              <w:rPr>
                <w:rFonts w:ascii="Sylfaen" w:hAnsi="Sylfaen"/>
                <w:b/>
                <w:lang w:val="ka-GE"/>
              </w:rPr>
              <w:t>.</w:t>
            </w:r>
            <w:r w:rsidRPr="00A50C99">
              <w:rPr>
                <w:rFonts w:ascii="Sylfaen" w:hAnsi="Sylfaen"/>
                <w:b/>
              </w:rPr>
              <w:t xml:space="preserve"> Total: 100 hours</w:t>
            </w:r>
          </w:p>
          <w:p w:rsidR="00E57168" w:rsidRDefault="00E57168" w:rsidP="00E57168">
            <w:pPr>
              <w:jc w:val="both"/>
              <w:rPr>
                <w:rFonts w:ascii="Sylfaen" w:hAnsi="Sylfaen"/>
                <w:lang w:val="ka-GE"/>
              </w:rPr>
            </w:pPr>
            <w:r w:rsidRPr="00A50C99">
              <w:rPr>
                <w:rFonts w:ascii="Sylfaen" w:hAnsi="Sylfaen"/>
                <w:lang w:val="ka-GE"/>
              </w:rPr>
              <w:t>Contact Hours–</w:t>
            </w:r>
            <w:r>
              <w:rPr>
                <w:rFonts w:ascii="Sylfaen" w:hAnsi="Sylfaen"/>
              </w:rPr>
              <w:t>60</w:t>
            </w:r>
            <w:r w:rsidRPr="00A50C99">
              <w:rPr>
                <w:rFonts w:ascii="Sylfaen" w:hAnsi="Sylfaen"/>
              </w:rPr>
              <w:t xml:space="preserve"> </w:t>
            </w:r>
            <w:r w:rsidRPr="00A50C99">
              <w:rPr>
                <w:rFonts w:ascii="Sylfaen" w:hAnsi="Sylfaen"/>
                <w:lang w:val="ka-GE"/>
              </w:rPr>
              <w:t>h</w:t>
            </w:r>
            <w:r w:rsidRPr="00A50C99">
              <w:rPr>
                <w:rFonts w:ascii="Sylfaen" w:hAnsi="Sylfaen"/>
              </w:rPr>
              <w:t>ours</w:t>
            </w:r>
            <w:r w:rsidRPr="00A50C99">
              <w:rPr>
                <w:rFonts w:ascii="Sylfaen" w:hAnsi="Sylfaen"/>
                <w:lang w:val="ka-GE"/>
              </w:rPr>
              <w:t xml:space="preserve"> (</w:t>
            </w:r>
            <w:r>
              <w:rPr>
                <w:rFonts w:ascii="Sylfaen" w:hAnsi="Sylfaen"/>
              </w:rPr>
              <w:t>Class Meeting Time Period: 1L/55</w:t>
            </w:r>
            <w:r w:rsidRPr="00A50C99">
              <w:rPr>
                <w:rFonts w:ascii="Sylfaen" w:hAnsi="Sylfaen"/>
              </w:rPr>
              <w:t xml:space="preserve"> Pr</w:t>
            </w:r>
            <w:r w:rsidRPr="00A50C99">
              <w:rPr>
                <w:rFonts w:ascii="Sylfaen" w:hAnsi="Sylfaen"/>
                <w:lang w:val="ka-GE"/>
              </w:rPr>
              <w:t xml:space="preserve">)  + </w:t>
            </w:r>
            <w:r w:rsidRPr="00A50C99">
              <w:rPr>
                <w:rFonts w:ascii="Sylfaen" w:hAnsi="Sylfaen"/>
              </w:rPr>
              <w:t>4</w:t>
            </w:r>
            <w:r w:rsidRPr="00A50C99">
              <w:rPr>
                <w:rFonts w:ascii="Sylfaen" w:hAnsi="Sylfaen"/>
                <w:lang w:val="ka-GE"/>
              </w:rPr>
              <w:t xml:space="preserve"> h</w:t>
            </w:r>
            <w:r w:rsidRPr="00A50C99">
              <w:rPr>
                <w:rFonts w:ascii="Sylfaen" w:hAnsi="Sylfaen"/>
              </w:rPr>
              <w:t>ours</w:t>
            </w:r>
            <w:r w:rsidRPr="00A50C99">
              <w:rPr>
                <w:rFonts w:ascii="Sylfaen" w:hAnsi="Sylfaen"/>
                <w:lang w:val="ka-GE"/>
              </w:rPr>
              <w:t xml:space="preserve"> (</w:t>
            </w:r>
            <w:r w:rsidRPr="00A50C99">
              <w:rPr>
                <w:rFonts w:ascii="Sylfaen" w:hAnsi="Sylfaen"/>
              </w:rPr>
              <w:t>Midterm:2h  and Final Examinations 2h</w:t>
            </w:r>
            <w:r w:rsidRPr="00A50C99">
              <w:rPr>
                <w:rFonts w:ascii="Sylfaen" w:hAnsi="Sylfaen"/>
                <w:lang w:val="ka-GE"/>
              </w:rPr>
              <w:t>):</w:t>
            </w:r>
          </w:p>
          <w:p w:rsidR="00E57168" w:rsidRPr="00E57168" w:rsidRDefault="00E57168" w:rsidP="00E57168">
            <w:pPr>
              <w:jc w:val="both"/>
              <w:rPr>
                <w:rFonts w:ascii="Sylfaen" w:hAnsi="Sylfaen"/>
                <w:lang w:val="ka-GE"/>
              </w:rPr>
            </w:pPr>
            <w:r w:rsidRPr="00A50C99">
              <w:rPr>
                <w:rFonts w:ascii="Sylfaen" w:hAnsi="Sylfaen"/>
                <w:lang w:val="ka-GE"/>
              </w:rPr>
              <w:t>Individual Work</w:t>
            </w:r>
            <w:r>
              <w:rPr>
                <w:rFonts w:ascii="Sylfaen" w:hAnsi="Sylfaen"/>
              </w:rPr>
              <w:t>-4</w:t>
            </w:r>
            <w:r w:rsidRPr="00A50C99">
              <w:rPr>
                <w:rFonts w:ascii="Sylfaen" w:hAnsi="Sylfaen"/>
              </w:rPr>
              <w:t>0</w:t>
            </w:r>
            <w:r w:rsidRPr="00A50C99">
              <w:rPr>
                <w:rFonts w:ascii="Sylfaen" w:hAnsi="Sylfaen"/>
                <w:lang w:val="ka-GE"/>
              </w:rPr>
              <w:t xml:space="preserve"> hours</w:t>
            </w:r>
          </w:p>
        </w:tc>
      </w:tr>
      <w:tr w:rsidR="00FE0D77" w:rsidRPr="0059707C" w:rsidTr="004109D3">
        <w:trPr>
          <w:trHeight w:val="449"/>
        </w:trPr>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jc w:val="both"/>
              <w:rPr>
                <w:rFonts w:ascii="Sylfaen" w:hAnsi="Sylfaen"/>
                <w:b/>
                <w:i/>
              </w:rPr>
            </w:pPr>
            <w:r w:rsidRPr="0059707C">
              <w:rPr>
                <w:rFonts w:ascii="Sylfaen" w:hAnsi="Sylfaen"/>
                <w:b/>
                <w:i/>
              </w:rPr>
              <w:t xml:space="preserve">Lecturer </w:t>
            </w:r>
          </w:p>
        </w:tc>
        <w:tc>
          <w:tcPr>
            <w:tcW w:w="7655" w:type="dxa"/>
            <w:tcBorders>
              <w:top w:val="single" w:sz="4" w:space="0" w:color="auto"/>
              <w:left w:val="single" w:sz="4" w:space="0" w:color="auto"/>
              <w:bottom w:val="single" w:sz="4" w:space="0" w:color="auto"/>
              <w:right w:val="single" w:sz="4" w:space="0" w:color="auto"/>
            </w:tcBorders>
            <w:hideMark/>
          </w:tcPr>
          <w:p w:rsidR="000517DD" w:rsidRDefault="000517DD">
            <w:pPr>
              <w:spacing w:after="0" w:line="240" w:lineRule="auto"/>
              <w:jc w:val="both"/>
              <w:rPr>
                <w:rFonts w:ascii="Sylfaen" w:hAnsi="Sylfaen"/>
              </w:rPr>
            </w:pPr>
            <w:r w:rsidRPr="000517DD">
              <w:rPr>
                <w:rFonts w:ascii="Sylfaen" w:hAnsi="Sylfaen"/>
              </w:rPr>
              <w:t>Lika</w:t>
            </w:r>
            <w:r>
              <w:rPr>
                <w:rFonts w:ascii="Sylfaen" w:hAnsi="Sylfaen"/>
              </w:rPr>
              <w:t xml:space="preserve"> </w:t>
            </w:r>
            <w:r w:rsidRPr="000517DD">
              <w:rPr>
                <w:rFonts w:ascii="Sylfaen" w:hAnsi="Sylfaen"/>
              </w:rPr>
              <w:t xml:space="preserve">Elisbarashvili, </w:t>
            </w:r>
          </w:p>
          <w:p w:rsidR="00FE0D77" w:rsidRPr="000517DD" w:rsidRDefault="000517DD">
            <w:pPr>
              <w:spacing w:after="0" w:line="240" w:lineRule="auto"/>
              <w:jc w:val="both"/>
              <w:rPr>
                <w:rFonts w:ascii="Sylfaen" w:eastAsia="Times New Roman" w:hAnsi="Sylfaen"/>
                <w:color w:val="FF0000"/>
              </w:rPr>
            </w:pPr>
            <w:r w:rsidRPr="000517DD">
              <w:rPr>
                <w:rFonts w:ascii="Sylfaen" w:eastAsia="Times New Roman" w:hAnsi="Sylfaen" w:cs="Times New Roman"/>
                <w:bCs/>
              </w:rPr>
              <w:t>THTU invited lecturer, 593510005</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6F4A1D">
            <w:pPr>
              <w:spacing w:after="0" w:line="240" w:lineRule="auto"/>
              <w:rPr>
                <w:rFonts w:ascii="Sylfaen" w:hAnsi="Sylfaen"/>
                <w:b/>
                <w:i/>
              </w:rPr>
            </w:pPr>
            <w:r w:rsidRPr="0019490C">
              <w:rPr>
                <w:rFonts w:ascii="Sylfaen" w:hAnsi="Sylfaen"/>
                <w:b/>
                <w:i/>
                <w:lang w:val="fi-FI"/>
              </w:rPr>
              <w:t>Goal of educational course</w:t>
            </w:r>
          </w:p>
        </w:tc>
        <w:tc>
          <w:tcPr>
            <w:tcW w:w="7655" w:type="dxa"/>
            <w:tcBorders>
              <w:top w:val="single" w:sz="4" w:space="0" w:color="auto"/>
              <w:left w:val="single" w:sz="4" w:space="0" w:color="auto"/>
              <w:bottom w:val="single" w:sz="4" w:space="0" w:color="auto"/>
              <w:right w:val="single" w:sz="4" w:space="0" w:color="auto"/>
            </w:tcBorders>
            <w:vAlign w:val="center"/>
            <w:hideMark/>
          </w:tcPr>
          <w:p w:rsidR="00FE0D77" w:rsidRPr="004109D3" w:rsidRDefault="00225323" w:rsidP="00A61BB1">
            <w:pPr>
              <w:spacing w:after="0" w:line="240" w:lineRule="auto"/>
              <w:jc w:val="both"/>
              <w:rPr>
                <w:rFonts w:ascii="Sylfaen" w:hAnsi="Sylfaen"/>
                <w:color w:val="FF0000"/>
                <w:highlight w:val="yellow"/>
              </w:rPr>
            </w:pPr>
            <w:r w:rsidRPr="004109D3">
              <w:rPr>
                <w:rFonts w:ascii="Sylfaen" w:hAnsi="Sylfaen"/>
                <w:b/>
              </w:rPr>
              <w:t>The Goal of course is</w:t>
            </w:r>
            <w:r w:rsidRPr="004109D3">
              <w:rPr>
                <w:rFonts w:ascii="Sylfaen" w:hAnsi="Sylfaen"/>
              </w:rPr>
              <w:t xml:space="preserve"> to enable students to integrate the knowledge acquired in the subjects of Oral Surgery in Adults and Oral Surgery in Children and Adolescents and based on data of subjective and objective examination of a patient at clinic to make diagnosis independently, precisely apply methods of examination and develop correct method of treatment accordingly. The course will enable students to select appropriate anesthetic agents, select forceps and extract relevant secondary as well as primary tooth, debride a wound (under supervision of a Professor).      </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jc w:val="both"/>
              <w:rPr>
                <w:rFonts w:ascii="Sylfaen" w:hAnsi="Sylfaen"/>
                <w:b/>
                <w:i/>
              </w:rPr>
            </w:pPr>
            <w:r w:rsidRPr="0059707C">
              <w:rPr>
                <w:rFonts w:ascii="Sylfaen" w:hAnsi="Sylfaen"/>
                <w:b/>
                <w:i/>
              </w:rPr>
              <w:t>Preconditions for Admission</w:t>
            </w:r>
          </w:p>
        </w:tc>
        <w:tc>
          <w:tcPr>
            <w:tcW w:w="7655" w:type="dxa"/>
            <w:tcBorders>
              <w:top w:val="single" w:sz="4" w:space="0" w:color="auto"/>
              <w:left w:val="single" w:sz="4" w:space="0" w:color="auto"/>
              <w:bottom w:val="single" w:sz="4" w:space="0" w:color="auto"/>
              <w:right w:val="single" w:sz="4" w:space="0" w:color="auto"/>
            </w:tcBorders>
            <w:hideMark/>
          </w:tcPr>
          <w:p w:rsidR="00FE0D77" w:rsidRPr="004109D3" w:rsidRDefault="006E11BC">
            <w:pPr>
              <w:spacing w:after="0" w:line="240" w:lineRule="auto"/>
              <w:jc w:val="both"/>
              <w:rPr>
                <w:rFonts w:ascii="Sylfaen" w:hAnsi="Sylfaen"/>
                <w:color w:val="FF0000"/>
              </w:rPr>
            </w:pPr>
            <w:r w:rsidRPr="004109D3">
              <w:rPr>
                <w:rFonts w:ascii="Sylfaen" w:hAnsi="Sylfaen" w:cstheme="minorHAnsi"/>
              </w:rPr>
              <w:t xml:space="preserve">All courses from </w:t>
            </w:r>
            <w:r w:rsidR="00F20582" w:rsidRPr="004109D3">
              <w:rPr>
                <w:rFonts w:ascii="Sylfaen" w:hAnsi="Sylfaen"/>
                <w:color w:val="000000"/>
              </w:rPr>
              <w:t>Surgical</w:t>
            </w:r>
            <w:r w:rsidRPr="004109D3">
              <w:rPr>
                <w:rFonts w:ascii="Sylfaen" w:hAnsi="Sylfaen" w:cstheme="minorHAnsi"/>
              </w:rPr>
              <w:t xml:space="preserve"> module</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6F4A1D">
            <w:pPr>
              <w:spacing w:after="0" w:line="240" w:lineRule="auto"/>
              <w:jc w:val="both"/>
              <w:rPr>
                <w:rFonts w:ascii="Sylfaen" w:hAnsi="Sylfaen"/>
                <w:b/>
                <w:i/>
              </w:rPr>
            </w:pPr>
            <w:r w:rsidRPr="0019490C">
              <w:rPr>
                <w:rFonts w:ascii="Sylfaen" w:hAnsi="Sylfaen"/>
                <w:b/>
                <w:i/>
                <w:lang w:val="fi-FI"/>
              </w:rPr>
              <w:t>System of students’ assessment</w:t>
            </w:r>
          </w:p>
        </w:tc>
        <w:tc>
          <w:tcPr>
            <w:tcW w:w="7655" w:type="dxa"/>
            <w:tcBorders>
              <w:top w:val="single" w:sz="4" w:space="0" w:color="auto"/>
              <w:left w:val="single" w:sz="4" w:space="0" w:color="auto"/>
              <w:bottom w:val="single" w:sz="4" w:space="0" w:color="auto"/>
              <w:right w:val="single" w:sz="4" w:space="0" w:color="auto"/>
            </w:tcBorders>
          </w:tcPr>
          <w:p w:rsidR="00FE0D77" w:rsidRPr="004109D3" w:rsidRDefault="00FE0D77">
            <w:pPr>
              <w:pStyle w:val="a6"/>
              <w:spacing w:line="276" w:lineRule="auto"/>
              <w:jc w:val="both"/>
              <w:rPr>
                <w:rFonts w:ascii="Sylfaen" w:hAnsi="Sylfaen"/>
                <w:b/>
                <w:bCs/>
                <w:sz w:val="22"/>
                <w:szCs w:val="22"/>
              </w:rPr>
            </w:pPr>
            <w:r w:rsidRPr="004109D3">
              <w:rPr>
                <w:rFonts w:ascii="Sylfaen" w:hAnsi="Sylfaen" w:cs="Sylfaen"/>
                <w:b/>
                <w:sz w:val="22"/>
                <w:szCs w:val="22"/>
                <w:lang w:eastAsia="ru-RU"/>
              </w:rPr>
              <w:t xml:space="preserve">Evaluation system of  </w:t>
            </w:r>
            <w:r w:rsidRPr="004109D3">
              <w:rPr>
                <w:rFonts w:ascii="Sylfaen" w:hAnsi="Sylfaen"/>
                <w:b/>
                <w:bCs/>
                <w:sz w:val="22"/>
                <w:szCs w:val="22"/>
              </w:rPr>
              <w:t>TBILISI   HUMANITARIAN  TEACHING UNIVERSITY is divided on following components:</w:t>
            </w:r>
          </w:p>
          <w:p w:rsidR="00FE0D77" w:rsidRPr="004109D3" w:rsidRDefault="00FE0D77">
            <w:pPr>
              <w:widowControl w:val="0"/>
              <w:spacing w:after="0" w:line="240" w:lineRule="auto"/>
              <w:jc w:val="both"/>
              <w:rPr>
                <w:rFonts w:ascii="Sylfaen" w:eastAsia="Times New Roman" w:hAnsi="Sylfaen" w:cs="Sylfaen"/>
                <w:lang w:eastAsia="ru-RU"/>
              </w:rPr>
            </w:pPr>
            <w:r w:rsidRPr="004109D3">
              <w:rPr>
                <w:rFonts w:ascii="Sylfaen" w:eastAsia="Times New Roman" w:hAnsi="Sylfaen" w:cs="Arial Unicode MS"/>
                <w:lang w:eastAsia="ru-RU"/>
              </w:rPr>
              <w:t xml:space="preserve">Out of total evaluation score (100 points) mid-term evaluation amounts 60 points in total, divided in a following way: </w:t>
            </w:r>
          </w:p>
          <w:p w:rsidR="00FE0D77" w:rsidRPr="004109D3" w:rsidRDefault="00FE0D77">
            <w:pPr>
              <w:widowControl w:val="0"/>
              <w:spacing w:after="0" w:line="240" w:lineRule="auto"/>
              <w:jc w:val="both"/>
              <w:rPr>
                <w:rFonts w:ascii="Sylfaen" w:eastAsia="Times New Roman" w:hAnsi="Sylfaen" w:cs="Sylfaen"/>
                <w:b/>
                <w:lang w:eastAsia="ru-RU"/>
              </w:rPr>
            </w:pPr>
            <w:r w:rsidRPr="004109D3">
              <w:rPr>
                <w:rFonts w:ascii="Sylfaen" w:eastAsia="Times New Roman" w:hAnsi="Sylfaen" w:cs="Sylfaen"/>
                <w:b/>
                <w:lang w:eastAsia="ru-RU"/>
              </w:rPr>
              <w:t>Student activity during the educational term -</w:t>
            </w:r>
            <w:r w:rsidRPr="004109D3">
              <w:rPr>
                <w:rFonts w:ascii="Sylfaen" w:eastAsia="Times New Roman" w:hAnsi="Sylfaen" w:cs="Sylfaen"/>
                <w:lang w:eastAsia="ru-RU"/>
              </w:rPr>
              <w:t>30 points;</w:t>
            </w:r>
          </w:p>
          <w:p w:rsidR="00FE0D77" w:rsidRPr="004109D3" w:rsidRDefault="00FE0D77">
            <w:pPr>
              <w:widowControl w:val="0"/>
              <w:spacing w:after="0" w:line="240" w:lineRule="auto"/>
              <w:jc w:val="both"/>
              <w:rPr>
                <w:rFonts w:ascii="Sylfaen" w:eastAsia="Times New Roman" w:hAnsi="Sylfaen" w:cs="Sylfaen"/>
                <w:b/>
                <w:lang w:eastAsia="ru-RU"/>
              </w:rPr>
            </w:pPr>
            <w:r w:rsidRPr="004109D3">
              <w:rPr>
                <w:rFonts w:ascii="Sylfaen" w:eastAsia="Times New Roman" w:hAnsi="Sylfaen" w:cs="Sylfaen"/>
                <w:b/>
                <w:lang w:eastAsia="ru-RU"/>
              </w:rPr>
              <w:t xml:space="preserve">Mid-term exam- </w:t>
            </w:r>
            <w:r w:rsidRPr="004109D3">
              <w:rPr>
                <w:rFonts w:ascii="Sylfaen" w:eastAsia="Times New Roman" w:hAnsi="Sylfaen" w:cs="Sylfaen"/>
                <w:lang w:eastAsia="ru-RU"/>
              </w:rPr>
              <w:t>30 points;</w:t>
            </w:r>
          </w:p>
          <w:p w:rsidR="00FE0D77" w:rsidRPr="004109D3" w:rsidRDefault="00FE0D77">
            <w:pPr>
              <w:widowControl w:val="0"/>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 xml:space="preserve">And </w:t>
            </w:r>
            <w:r w:rsidRPr="004109D3">
              <w:rPr>
                <w:rFonts w:ascii="Sylfaen" w:eastAsia="Times New Roman" w:hAnsi="Sylfaen" w:cs="Sylfaen"/>
                <w:b/>
                <w:lang w:eastAsia="ru-RU"/>
              </w:rPr>
              <w:t xml:space="preserve">final exam - </w:t>
            </w:r>
            <w:r w:rsidRPr="004109D3">
              <w:rPr>
                <w:rFonts w:ascii="Sylfaen" w:eastAsia="Times New Roman" w:hAnsi="Sylfaen" w:cs="Sylfaen"/>
                <w:lang w:eastAsia="ru-RU"/>
              </w:rPr>
              <w:t>40 points.</w:t>
            </w:r>
          </w:p>
          <w:p w:rsidR="00FE0D77" w:rsidRPr="004109D3" w:rsidRDefault="00FE0D77">
            <w:pPr>
              <w:widowControl w:val="0"/>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 xml:space="preserve">Minimum competence limit in regard of a mid-term evaluations amounts at least </w:t>
            </w:r>
            <w:r w:rsidRPr="004109D3">
              <w:rPr>
                <w:rFonts w:ascii="Sylfaen" w:eastAsia="Times New Roman" w:hAnsi="Sylfaen" w:cs="Sylfaen"/>
                <w:b/>
                <w:lang w:eastAsia="ru-RU"/>
              </w:rPr>
              <w:t>1</w:t>
            </w:r>
            <w:r w:rsidR="007D114F">
              <w:rPr>
                <w:rFonts w:ascii="Sylfaen" w:eastAsia="Times New Roman" w:hAnsi="Sylfaen" w:cs="Sylfaen"/>
                <w:b/>
                <w:lang w:eastAsia="ru-RU"/>
              </w:rPr>
              <w:t>8</w:t>
            </w:r>
            <w:r w:rsidRPr="004109D3">
              <w:rPr>
                <w:rFonts w:ascii="Sylfaen" w:eastAsia="Times New Roman" w:hAnsi="Sylfaen" w:cs="Sylfaen"/>
                <w:b/>
                <w:lang w:eastAsia="ru-RU"/>
              </w:rPr>
              <w:t xml:space="preserve"> points </w:t>
            </w:r>
            <w:r w:rsidRPr="004109D3">
              <w:rPr>
                <w:rFonts w:ascii="Sylfaen" w:eastAsia="Times New Roman" w:hAnsi="Sylfaen" w:cs="Sylfaen"/>
                <w:lang w:eastAsia="ru-RU"/>
              </w:rPr>
              <w:t xml:space="preserve"> in total.  </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 xml:space="preserve">Minimum competence limit of the final evaluation is </w:t>
            </w:r>
            <w:r w:rsidRPr="004109D3">
              <w:rPr>
                <w:rFonts w:ascii="Sylfaen" w:eastAsia="Times New Roman" w:hAnsi="Sylfaen" w:cs="Sylfaen"/>
                <w:b/>
                <w:lang w:eastAsia="ru-RU"/>
              </w:rPr>
              <w:t>50%</w:t>
            </w:r>
            <w:r w:rsidRPr="004109D3">
              <w:rPr>
                <w:rFonts w:ascii="Sylfaen" w:eastAsia="Times New Roman" w:hAnsi="Sylfaen" w:cs="Sylfaen"/>
                <w:lang w:eastAsia="ru-RU"/>
              </w:rPr>
              <w:t xml:space="preserve"> of the total amount of final evaluation, in other words </w:t>
            </w:r>
            <w:r w:rsidRPr="004109D3">
              <w:rPr>
                <w:rFonts w:ascii="Sylfaen" w:eastAsia="Times New Roman" w:hAnsi="Sylfaen" w:cs="Sylfaen"/>
                <w:b/>
                <w:lang w:eastAsia="ru-RU"/>
              </w:rPr>
              <w:t>20 out of 40 points</w:t>
            </w:r>
            <w:r w:rsidRPr="004109D3">
              <w:rPr>
                <w:rFonts w:ascii="Sylfaen" w:eastAsia="Times New Roman" w:hAnsi="Sylfaen" w:cs="Sylfaen"/>
                <w:lang w:eastAsia="ru-RU"/>
              </w:rPr>
              <w:t xml:space="preserve">.  </w:t>
            </w:r>
          </w:p>
          <w:p w:rsidR="00FE0D77" w:rsidRPr="004109D3" w:rsidRDefault="00FE0D77">
            <w:pPr>
              <w:spacing w:after="0" w:line="240" w:lineRule="auto"/>
              <w:jc w:val="both"/>
              <w:rPr>
                <w:rFonts w:ascii="Sylfaen" w:eastAsia="Times New Roman" w:hAnsi="Sylfaen" w:cs="Sylfaen"/>
                <w:b/>
                <w:lang w:eastAsia="ru-RU"/>
              </w:rPr>
            </w:pPr>
            <w:r w:rsidRPr="004109D3">
              <w:rPr>
                <w:rFonts w:ascii="Sylfaen" w:eastAsia="Times New Roman" w:hAnsi="Sylfaen" w:cs="Sylfaen"/>
                <w:b/>
                <w:lang w:eastAsia="ru-RU"/>
              </w:rPr>
              <w:lastRenderedPageBreak/>
              <w:t>Evaluation system includes:</w:t>
            </w:r>
          </w:p>
          <w:p w:rsidR="00FE0D77" w:rsidRPr="004109D3" w:rsidRDefault="00FE0D77">
            <w:pPr>
              <w:spacing w:after="0" w:line="240" w:lineRule="auto"/>
              <w:jc w:val="both"/>
              <w:rPr>
                <w:rFonts w:ascii="Sylfaen" w:eastAsia="Times New Roman" w:hAnsi="Sylfaen" w:cs="Sylfaen"/>
                <w:lang w:eastAsia="ru-RU"/>
              </w:rPr>
            </w:pPr>
          </w:p>
          <w:p w:rsidR="00FE0D77" w:rsidRPr="004109D3" w:rsidRDefault="00FE0D77">
            <w:pPr>
              <w:spacing w:after="0" w:line="240" w:lineRule="auto"/>
              <w:jc w:val="both"/>
              <w:rPr>
                <w:rFonts w:ascii="Sylfaen" w:eastAsia="Times New Roman" w:hAnsi="Sylfaen" w:cs="Sylfaen"/>
                <w:b/>
                <w:lang w:eastAsia="ru-RU"/>
              </w:rPr>
            </w:pPr>
            <w:r w:rsidRPr="004109D3">
              <w:rPr>
                <w:rFonts w:ascii="Sylfaen" w:eastAsia="Times New Roman" w:hAnsi="Sylfaen" w:cs="Sylfaen"/>
                <w:lang w:eastAsia="ru-RU"/>
              </w:rPr>
              <w:t xml:space="preserve">a) </w:t>
            </w:r>
            <w:r w:rsidRPr="004109D3">
              <w:rPr>
                <w:rFonts w:ascii="Sylfaen" w:eastAsia="Times New Roman" w:hAnsi="Sylfaen" w:cs="Sylfaen"/>
                <w:b/>
                <w:lang w:eastAsia="ru-RU"/>
              </w:rPr>
              <w:t>Five types of positive evaluation:</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 xml:space="preserve">a.a) </w:t>
            </w:r>
            <w:r w:rsidRPr="004109D3">
              <w:rPr>
                <w:rFonts w:ascii="Sylfaen" w:eastAsia="Times New Roman" w:hAnsi="Sylfaen" w:cs="Sylfaen"/>
                <w:b/>
                <w:lang w:eastAsia="ru-RU"/>
              </w:rPr>
              <w:t>(A) excellent</w:t>
            </w:r>
            <w:r w:rsidRPr="004109D3">
              <w:rPr>
                <w:rFonts w:ascii="Sylfaen" w:eastAsia="Times New Roman" w:hAnsi="Sylfaen" w:cs="Sylfaen"/>
                <w:lang w:eastAsia="ru-RU"/>
              </w:rPr>
              <w:t xml:space="preserve"> –91-100 points of evaluation;</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a.b) (</w:t>
            </w:r>
            <w:r w:rsidRPr="004109D3">
              <w:rPr>
                <w:rFonts w:ascii="Sylfaen" w:eastAsia="Times New Roman" w:hAnsi="Sylfaen" w:cs="Sylfaen"/>
                <w:b/>
                <w:lang w:eastAsia="ru-RU"/>
              </w:rPr>
              <w:t>B) very good</w:t>
            </w:r>
            <w:r w:rsidRPr="004109D3">
              <w:rPr>
                <w:rFonts w:ascii="Sylfaen" w:eastAsia="Times New Roman" w:hAnsi="Sylfaen" w:cs="Sylfaen"/>
                <w:lang w:eastAsia="ru-RU"/>
              </w:rPr>
              <w:t xml:space="preserve"> –81-90 points of </w:t>
            </w:r>
            <w:r w:rsidR="00564D47" w:rsidRPr="004109D3">
              <w:rPr>
                <w:rFonts w:ascii="Sylfaen" w:eastAsia="Times New Roman" w:hAnsi="Sylfaen" w:cs="Sylfaen"/>
                <w:lang w:eastAsia="ru-RU"/>
              </w:rPr>
              <w:t>highest</w:t>
            </w:r>
            <w:r w:rsidRPr="004109D3">
              <w:rPr>
                <w:rFonts w:ascii="Sylfaen" w:eastAsia="Times New Roman" w:hAnsi="Sylfaen" w:cs="Sylfaen"/>
                <w:lang w:eastAsia="ru-RU"/>
              </w:rPr>
              <w:t xml:space="preserve"> evaluation; </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a.c) (</w:t>
            </w:r>
            <w:r w:rsidRPr="004109D3">
              <w:rPr>
                <w:rFonts w:ascii="Sylfaen" w:eastAsia="Times New Roman" w:hAnsi="Sylfaen" w:cs="Sylfaen"/>
                <w:b/>
                <w:lang w:eastAsia="ru-RU"/>
              </w:rPr>
              <w:t>C) good –</w:t>
            </w:r>
            <w:r w:rsidRPr="004109D3">
              <w:rPr>
                <w:rFonts w:ascii="Sylfaen" w:eastAsia="Times New Roman" w:hAnsi="Sylfaen" w:cs="Sylfaen"/>
                <w:lang w:eastAsia="ru-RU"/>
              </w:rPr>
              <w:t xml:space="preserve">71-80 points of </w:t>
            </w:r>
            <w:r w:rsidR="00564D47" w:rsidRPr="004109D3">
              <w:rPr>
                <w:rFonts w:ascii="Sylfaen" w:eastAsia="Times New Roman" w:hAnsi="Sylfaen" w:cs="Sylfaen"/>
                <w:lang w:eastAsia="ru-RU"/>
              </w:rPr>
              <w:t>highest</w:t>
            </w:r>
            <w:r w:rsidRPr="004109D3">
              <w:rPr>
                <w:rFonts w:ascii="Sylfaen" w:eastAsia="Times New Roman" w:hAnsi="Sylfaen" w:cs="Sylfaen"/>
                <w:lang w:eastAsia="ru-RU"/>
              </w:rPr>
              <w:t xml:space="preserve"> evaluation</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 xml:space="preserve">a.d) </w:t>
            </w:r>
            <w:r w:rsidRPr="004109D3">
              <w:rPr>
                <w:rFonts w:ascii="Sylfaen" w:eastAsia="Times New Roman" w:hAnsi="Sylfaen" w:cs="Sylfaen"/>
                <w:b/>
                <w:lang w:eastAsia="ru-RU"/>
              </w:rPr>
              <w:t>(D) satisfactory</w:t>
            </w:r>
            <w:r w:rsidRPr="004109D3">
              <w:rPr>
                <w:rFonts w:ascii="Sylfaen" w:eastAsia="Times New Roman" w:hAnsi="Sylfaen" w:cs="Sylfaen"/>
                <w:lang w:eastAsia="ru-RU"/>
              </w:rPr>
              <w:t xml:space="preserve"> –61-70 points of </w:t>
            </w:r>
            <w:r w:rsidR="00564D47" w:rsidRPr="004109D3">
              <w:rPr>
                <w:rFonts w:ascii="Sylfaen" w:eastAsia="Times New Roman" w:hAnsi="Sylfaen" w:cs="Sylfaen"/>
                <w:lang w:eastAsia="ru-RU"/>
              </w:rPr>
              <w:t>highest</w:t>
            </w:r>
            <w:r w:rsidRPr="004109D3">
              <w:rPr>
                <w:rFonts w:ascii="Sylfaen" w:eastAsia="Times New Roman" w:hAnsi="Sylfaen" w:cs="Sylfaen"/>
                <w:lang w:eastAsia="ru-RU"/>
              </w:rPr>
              <w:t xml:space="preserve"> evaluation;</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lang w:eastAsia="ru-RU"/>
              </w:rPr>
              <w:t>a.e)</w:t>
            </w:r>
            <w:r w:rsidRPr="004109D3">
              <w:rPr>
                <w:rFonts w:ascii="Sylfaen" w:eastAsia="Times New Roman" w:hAnsi="Sylfaen" w:cs="Sylfaen"/>
                <w:b/>
                <w:lang w:eastAsia="ru-RU"/>
              </w:rPr>
              <w:t xml:space="preserve"> (E) sufficient</w:t>
            </w:r>
            <w:r w:rsidRPr="004109D3">
              <w:rPr>
                <w:rFonts w:ascii="Sylfaen" w:eastAsia="Times New Roman" w:hAnsi="Sylfaen" w:cs="Sylfaen"/>
                <w:lang w:eastAsia="ru-RU"/>
              </w:rPr>
              <w:t xml:space="preserve"> –51-60 points of </w:t>
            </w:r>
            <w:r w:rsidR="00564D47" w:rsidRPr="004109D3">
              <w:rPr>
                <w:rFonts w:ascii="Sylfaen" w:eastAsia="Times New Roman" w:hAnsi="Sylfaen" w:cs="Sylfaen"/>
                <w:lang w:eastAsia="ru-RU"/>
              </w:rPr>
              <w:t>highest</w:t>
            </w:r>
            <w:r w:rsidRPr="004109D3">
              <w:rPr>
                <w:rFonts w:ascii="Sylfaen" w:eastAsia="Times New Roman" w:hAnsi="Sylfaen" w:cs="Sylfaen"/>
                <w:lang w:eastAsia="ru-RU"/>
              </w:rPr>
              <w:t xml:space="preserve"> evaluation</w:t>
            </w:r>
          </w:p>
          <w:p w:rsidR="00FE0D77" w:rsidRPr="004109D3" w:rsidRDefault="00FE0D77">
            <w:pPr>
              <w:spacing w:after="0" w:line="240" w:lineRule="auto"/>
              <w:jc w:val="both"/>
              <w:rPr>
                <w:rFonts w:ascii="Sylfaen" w:eastAsia="Times New Roman" w:hAnsi="Sylfaen" w:cs="Sylfaen"/>
                <w:b/>
                <w:lang w:eastAsia="ru-RU"/>
              </w:rPr>
            </w:pPr>
            <w:r w:rsidRPr="004109D3">
              <w:rPr>
                <w:rFonts w:ascii="Sylfaen" w:eastAsia="Times New Roman" w:hAnsi="Sylfaen" w:cs="Sylfaen"/>
                <w:b/>
                <w:lang w:eastAsia="ru-RU"/>
              </w:rPr>
              <w:t>b) Two types of negative evaluation:</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b/>
                <w:lang w:eastAsia="ru-RU"/>
              </w:rPr>
              <w:t>b.a) (FX) unable to pass</w:t>
            </w:r>
            <w:r w:rsidRPr="004109D3">
              <w:rPr>
                <w:rFonts w:ascii="Sylfaen" w:eastAsia="Times New Roman" w:hAnsi="Sylfaen" w:cs="Sylfaen"/>
                <w:lang w:eastAsia="ru-RU"/>
              </w:rPr>
              <w:t xml:space="preserve"> – 41-50 points of </w:t>
            </w:r>
            <w:r w:rsidR="00564D47" w:rsidRPr="004109D3">
              <w:rPr>
                <w:rFonts w:ascii="Sylfaen" w:eastAsia="Times New Roman" w:hAnsi="Sylfaen" w:cs="Sylfaen"/>
                <w:lang w:eastAsia="ru-RU"/>
              </w:rPr>
              <w:t>highest</w:t>
            </w:r>
            <w:r w:rsidRPr="004109D3">
              <w:rPr>
                <w:rFonts w:ascii="Sylfaen" w:eastAsia="Times New Roman" w:hAnsi="Sylfaen" w:cs="Sylfaen"/>
                <w:lang w:eastAsia="ru-RU"/>
              </w:rPr>
              <w:t xml:space="preserve"> evaluation, this means that a student should work more in order to pass the exam and he/she is granted a right to take the exam once more based on  independent study;</w:t>
            </w:r>
          </w:p>
          <w:p w:rsidR="00FE0D77" w:rsidRPr="004109D3" w:rsidRDefault="00FE0D77">
            <w:pPr>
              <w:spacing w:after="0" w:line="240" w:lineRule="auto"/>
              <w:jc w:val="both"/>
              <w:rPr>
                <w:rFonts w:ascii="Sylfaen" w:eastAsia="Times New Roman" w:hAnsi="Sylfaen" w:cs="Sylfaen"/>
                <w:lang w:eastAsia="ru-RU"/>
              </w:rPr>
            </w:pPr>
            <w:r w:rsidRPr="004109D3">
              <w:rPr>
                <w:rFonts w:ascii="Sylfaen" w:eastAsia="Times New Roman" w:hAnsi="Sylfaen" w:cs="Sylfaen"/>
                <w:b/>
                <w:lang w:eastAsia="ru-RU"/>
              </w:rPr>
              <w:t>b.b) (F) fail</w:t>
            </w:r>
            <w:r w:rsidRPr="004109D3">
              <w:rPr>
                <w:rFonts w:ascii="Sylfaen" w:eastAsia="Times New Roman" w:hAnsi="Sylfaen" w:cs="Sylfaen"/>
                <w:lang w:eastAsia="ru-RU"/>
              </w:rPr>
              <w:t xml:space="preserve"> – 40 or less points of </w:t>
            </w:r>
            <w:r w:rsidR="00564D47" w:rsidRPr="004109D3">
              <w:rPr>
                <w:rFonts w:ascii="Sylfaen" w:eastAsia="Times New Roman" w:hAnsi="Sylfaen" w:cs="Sylfaen"/>
                <w:lang w:eastAsia="ru-RU"/>
              </w:rPr>
              <w:t>highest</w:t>
            </w:r>
            <w:r w:rsidRPr="004109D3">
              <w:rPr>
                <w:rFonts w:ascii="Sylfaen" w:eastAsia="Times New Roman" w:hAnsi="Sylfaen" w:cs="Sylfaen"/>
                <w:lang w:eastAsia="ru-RU"/>
              </w:rPr>
              <w:t xml:space="preserve"> evaluation. This means that the work performed by the student is insufficient and he/she has to study the subject again.  </w:t>
            </w:r>
          </w:p>
          <w:p w:rsidR="00FE0D77" w:rsidRPr="004109D3" w:rsidRDefault="00FE0D77" w:rsidP="00B00525">
            <w:pPr>
              <w:numPr>
                <w:ilvl w:val="0"/>
                <w:numId w:val="1"/>
              </w:numPr>
              <w:spacing w:after="0" w:line="240" w:lineRule="auto"/>
              <w:ind w:left="0"/>
              <w:contextualSpacing/>
              <w:jc w:val="both"/>
              <w:rPr>
                <w:rFonts w:ascii="Sylfaen" w:eastAsia="Times New Roman" w:hAnsi="Sylfaen" w:cs="Sylfaen"/>
                <w:lang w:eastAsia="ru-RU"/>
              </w:rPr>
            </w:pPr>
            <w:r w:rsidRPr="004109D3">
              <w:rPr>
                <w:rFonts w:ascii="Sylfaen" w:eastAsia="Times New Roman" w:hAnsi="Sylfaen" w:cs="Sylfaen"/>
                <w:lang w:eastAsia="ru-RU"/>
              </w:rPr>
              <w:t xml:space="preserve">In case of receipt one of the negative evaluations: (FX) unable to pass, teaching university holds an additional exam no later than 5 days after declaring the results of the final exam and it is reflected in the exam schedule.   </w:t>
            </w:r>
          </w:p>
          <w:p w:rsidR="00FE0D77" w:rsidRPr="004109D3" w:rsidRDefault="007656FD" w:rsidP="00B00525">
            <w:pPr>
              <w:numPr>
                <w:ilvl w:val="0"/>
                <w:numId w:val="1"/>
              </w:numPr>
              <w:spacing w:after="0" w:line="240" w:lineRule="auto"/>
              <w:ind w:left="0"/>
              <w:contextualSpacing/>
              <w:jc w:val="both"/>
              <w:rPr>
                <w:rFonts w:ascii="Sylfaen" w:eastAsia="Times New Roman" w:hAnsi="Sylfaen" w:cs="Sylfaen"/>
                <w:lang w:eastAsia="ru-RU"/>
              </w:rPr>
            </w:pPr>
            <w:r w:rsidRPr="004109D3">
              <w:rPr>
                <w:rFonts w:ascii="Sylfaen" w:eastAsia="Times New Roman" w:hAnsi="Sylfaen" w:cs="Sylfaen"/>
                <w:lang w:eastAsia="ru-RU"/>
              </w:rPr>
              <w:t>Evaluation</w:t>
            </w:r>
            <w:r w:rsidR="00FE0D77" w:rsidRPr="004109D3">
              <w:rPr>
                <w:rFonts w:ascii="Sylfaen" w:eastAsia="Times New Roman" w:hAnsi="Sylfaen" w:cs="Sylfaen"/>
                <w:lang w:eastAsia="ru-RU"/>
              </w:rPr>
              <w:t xml:space="preserve"> obtained by the student at the additional exam is the final evaluation of the student and negative score obtained during the basic final exam is not considered in it.  </w:t>
            </w:r>
          </w:p>
          <w:p w:rsidR="00FE0D77" w:rsidRPr="004109D3" w:rsidRDefault="00FE0D77" w:rsidP="00B00525">
            <w:pPr>
              <w:numPr>
                <w:ilvl w:val="0"/>
                <w:numId w:val="1"/>
              </w:numPr>
              <w:spacing w:after="0" w:line="240" w:lineRule="auto"/>
              <w:ind w:left="0"/>
              <w:contextualSpacing/>
              <w:jc w:val="both"/>
              <w:rPr>
                <w:rFonts w:ascii="Sylfaen" w:eastAsia="Times New Roman" w:hAnsi="Sylfaen" w:cs="Sylfaen"/>
                <w:lang w:eastAsia="ru-RU"/>
              </w:rPr>
            </w:pPr>
            <w:r w:rsidRPr="004109D3">
              <w:rPr>
                <w:rFonts w:ascii="Sylfaen" w:eastAsia="Times New Roman" w:hAnsi="Sylfaen" w:cs="Sylfaen"/>
                <w:lang w:eastAsia="ru-RU"/>
              </w:rPr>
              <w:t xml:space="preserve">If the student obtains from 0-50 taking into account the additional exam. </w:t>
            </w:r>
          </w:p>
          <w:p w:rsidR="00FE0D77" w:rsidRPr="004109D3" w:rsidRDefault="00FE0D77">
            <w:pPr>
              <w:spacing w:after="0" w:line="240" w:lineRule="auto"/>
              <w:jc w:val="both"/>
              <w:rPr>
                <w:rFonts w:ascii="Sylfaen" w:hAnsi="Sylfaen"/>
                <w:color w:val="FF0000"/>
              </w:rPr>
            </w:pP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rPr>
                <w:rFonts w:ascii="Sylfaen" w:hAnsi="Sylfaen"/>
                <w:b/>
                <w:i/>
              </w:rPr>
            </w:pPr>
            <w:r w:rsidRPr="0059707C">
              <w:rPr>
                <w:rFonts w:ascii="Sylfaen" w:hAnsi="Sylfaen"/>
                <w:b/>
                <w:i/>
              </w:rPr>
              <w:lastRenderedPageBreak/>
              <w:t>Content of the Educational Course</w:t>
            </w:r>
          </w:p>
        </w:tc>
        <w:tc>
          <w:tcPr>
            <w:tcW w:w="7655" w:type="dxa"/>
            <w:tcBorders>
              <w:top w:val="single" w:sz="4" w:space="0" w:color="auto"/>
              <w:left w:val="single" w:sz="4" w:space="0" w:color="auto"/>
              <w:bottom w:val="single" w:sz="4" w:space="0" w:color="auto"/>
              <w:right w:val="single" w:sz="4" w:space="0" w:color="auto"/>
            </w:tcBorders>
            <w:hideMark/>
          </w:tcPr>
          <w:p w:rsidR="00FE0D77" w:rsidRPr="004109D3" w:rsidRDefault="00FE0D77">
            <w:pPr>
              <w:spacing w:after="0" w:line="240" w:lineRule="auto"/>
              <w:rPr>
                <w:rFonts w:ascii="Sylfaen" w:hAnsi="Sylfaen"/>
              </w:rPr>
            </w:pPr>
            <w:r w:rsidRPr="004109D3">
              <w:rPr>
                <w:rFonts w:ascii="Sylfaen" w:hAnsi="Sylfaen"/>
                <w:bCs/>
              </w:rPr>
              <w:t>See Annex 1</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tcPr>
          <w:p w:rsidR="00FE0D77" w:rsidRPr="006F4A1D" w:rsidRDefault="006F4A1D" w:rsidP="006F4A1D">
            <w:pPr>
              <w:rPr>
                <w:rFonts w:ascii="Sylfaen" w:hAnsi="Sylfaen"/>
                <w:b/>
                <w:i/>
                <w:lang w:val="fi-FI"/>
              </w:rPr>
            </w:pPr>
            <w:r w:rsidRPr="0019490C">
              <w:rPr>
                <w:rFonts w:ascii="Sylfaen" w:hAnsi="Sylfaen"/>
                <w:b/>
                <w:i/>
                <w:lang w:val="fi-FI"/>
              </w:rPr>
              <w:t>Assessment forms/methods/criteria/activities</w:t>
            </w:r>
          </w:p>
        </w:tc>
        <w:tc>
          <w:tcPr>
            <w:tcW w:w="7655" w:type="dxa"/>
            <w:tcBorders>
              <w:top w:val="single" w:sz="4" w:space="0" w:color="auto"/>
              <w:left w:val="single" w:sz="4" w:space="0" w:color="auto"/>
              <w:bottom w:val="single" w:sz="4" w:space="0" w:color="auto"/>
              <w:right w:val="single" w:sz="4" w:space="0" w:color="auto"/>
            </w:tcBorders>
          </w:tcPr>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b/>
              </w:rPr>
              <w:t>Activity - 30 points</w:t>
            </w:r>
            <w:r w:rsidRPr="004109D3">
              <w:rPr>
                <w:rFonts w:ascii="Sylfaen" w:hAnsi="Sylfaen"/>
              </w:rPr>
              <w:br/>
            </w:r>
            <w:r w:rsidRPr="004109D3">
              <w:rPr>
                <w:rStyle w:val="tlid-translation"/>
                <w:rFonts w:ascii="Sylfaen" w:hAnsi="Sylfaen"/>
              </w:rPr>
              <w:t xml:space="preserve"> It is to be assessed by the current </w:t>
            </w:r>
            <w:r w:rsidRPr="004109D3">
              <w:rPr>
                <w:rStyle w:val="tlid-translation"/>
                <w:rFonts w:ascii="Sylfaen" w:hAnsi="Sylfaen"/>
                <w:b/>
              </w:rPr>
              <w:t xml:space="preserve">oral interview </w:t>
            </w:r>
            <w:r w:rsidRPr="004109D3">
              <w:rPr>
                <w:rStyle w:val="tlid-translation"/>
                <w:rFonts w:ascii="Sylfaen" w:hAnsi="Sylfaen"/>
              </w:rPr>
              <w:t>8 times during semester, the maximum score is 2 points, (</w:t>
            </w:r>
            <w:r w:rsidRPr="004109D3">
              <w:rPr>
                <w:rStyle w:val="tlid-translation"/>
                <w:rFonts w:ascii="Sylfaen" w:hAnsi="Sylfaen"/>
                <w:b/>
              </w:rPr>
              <w:t>16 points in total</w:t>
            </w:r>
            <w:r w:rsidRPr="004109D3">
              <w:rPr>
                <w:rStyle w:val="tlid-translation"/>
                <w:rFonts w:ascii="Sylfaen" w:hAnsi="Sylfaen"/>
              </w:rPr>
              <w:t>).</w:t>
            </w:r>
            <w:r w:rsidRPr="004109D3">
              <w:rPr>
                <w:rFonts w:ascii="Sylfaen" w:hAnsi="Sylfaen"/>
              </w:rPr>
              <w:br/>
            </w:r>
            <w:r w:rsidRPr="004109D3">
              <w:rPr>
                <w:rStyle w:val="tlid-translation"/>
                <w:rFonts w:ascii="Sylfaen" w:hAnsi="Sylfaen"/>
              </w:rPr>
              <w:t>Assessment criteria:</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2 points: The Student demonstrates comprehensive, convincing and detailed knowledge of the material, freely uses the specific terminology, actively fulfills the assigned tasks; uses the information from the learned material, and is interactive.</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1.5 points: The Student demonstrates significant knowledge of the material, knows the specific terminology, fulfills the assigned tasks; uses the information from the learned material, and is interactive.</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 xml:space="preserve">1 point: </w:t>
            </w:r>
            <w:r w:rsidR="004F5EB4" w:rsidRPr="004109D3">
              <w:rPr>
                <w:rStyle w:val="tlid-translation"/>
                <w:rFonts w:ascii="Sylfaen" w:hAnsi="Sylfaen"/>
              </w:rPr>
              <w:t xml:space="preserve">The Student’s knowledge of the </w:t>
            </w:r>
            <w:r w:rsidRPr="004109D3">
              <w:rPr>
                <w:rStyle w:val="tlid-translation"/>
                <w:rFonts w:ascii="Sylfaen" w:hAnsi="Sylfaen"/>
              </w:rPr>
              <w:t>material is not sufficient, demonstrates only schematic knowledge, does not know the specific terminology sufficiently, has difficulties in fulfillment of tasks.</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0 points: The student is passive, has not reviewed the material.</w:t>
            </w:r>
          </w:p>
          <w:p w:rsidR="006F4A1D" w:rsidRPr="004109D3" w:rsidRDefault="006F4A1D" w:rsidP="007D114F">
            <w:pPr>
              <w:spacing w:after="0" w:line="240" w:lineRule="auto"/>
              <w:rPr>
                <w:rFonts w:ascii="Sylfaen" w:hAnsi="Sylfaen"/>
                <w:color w:val="FF0000"/>
              </w:rPr>
            </w:pPr>
            <w:r w:rsidRPr="004109D3">
              <w:rPr>
                <w:rFonts w:ascii="Sylfaen" w:hAnsi="Sylfaen"/>
                <w:color w:val="FF0000"/>
              </w:rPr>
              <w:br/>
            </w:r>
            <w:r w:rsidRPr="004109D3">
              <w:rPr>
                <w:rStyle w:val="tlid-translation"/>
                <w:rFonts w:ascii="Sylfaen" w:hAnsi="Sylfaen"/>
                <w:b/>
              </w:rPr>
              <w:t>The case study is conducted 5 times in the semester - Maximum assessment - 1 points (Total 5 points)</w:t>
            </w:r>
            <w:r w:rsidRPr="004109D3">
              <w:rPr>
                <w:rFonts w:ascii="Sylfaen" w:hAnsi="Sylfaen"/>
              </w:rPr>
              <w:br/>
            </w:r>
            <w:r w:rsidRPr="004109D3">
              <w:rPr>
                <w:rStyle w:val="tlid-translation"/>
                <w:rFonts w:ascii="Sylfaen" w:hAnsi="Sylfaen"/>
              </w:rPr>
              <w:t>1 points - The student analyzes the principles of treatment and has ability to fulfill practical skills well.</w:t>
            </w:r>
            <w:r w:rsidRPr="004109D3">
              <w:rPr>
                <w:rFonts w:ascii="Sylfaen" w:hAnsi="Sylfaen"/>
              </w:rPr>
              <w:br/>
            </w:r>
            <w:r w:rsidRPr="004109D3">
              <w:rPr>
                <w:rStyle w:val="tlid-translation"/>
                <w:rFonts w:ascii="Sylfaen" w:hAnsi="Sylfaen"/>
              </w:rPr>
              <w:lastRenderedPageBreak/>
              <w:t>0.5 points – The student analyzes the principles of treatment and has not ability to fulfill practical skills well.</w:t>
            </w:r>
            <w:r w:rsidRPr="004109D3">
              <w:rPr>
                <w:rFonts w:ascii="Sylfaen" w:hAnsi="Sylfaen"/>
              </w:rPr>
              <w:br/>
            </w:r>
            <w:r w:rsidRPr="004109D3">
              <w:rPr>
                <w:rStyle w:val="tlid-translation"/>
                <w:rFonts w:ascii="Sylfaen" w:hAnsi="Sylfaen"/>
              </w:rPr>
              <w:t>0 points - The student can't analyze the principles of treatment and has not ability to fulfill practical skills.</w:t>
            </w:r>
          </w:p>
          <w:p w:rsidR="006F4A1D" w:rsidRPr="004109D3" w:rsidRDefault="006F4A1D" w:rsidP="007D114F">
            <w:pPr>
              <w:spacing w:after="0" w:line="240" w:lineRule="auto"/>
              <w:rPr>
                <w:rStyle w:val="tlid-translation"/>
                <w:rFonts w:ascii="Sylfaen" w:hAnsi="Sylfaen"/>
              </w:rPr>
            </w:pPr>
            <w:r w:rsidRPr="004109D3">
              <w:rPr>
                <w:rFonts w:ascii="Sylfaen" w:hAnsi="Sylfaen"/>
                <w:color w:val="FF0000"/>
              </w:rPr>
              <w:br/>
            </w:r>
            <w:r w:rsidRPr="004109D3">
              <w:rPr>
                <w:rStyle w:val="tlid-translation"/>
                <w:rFonts w:ascii="Sylfaen" w:hAnsi="Sylfaen"/>
              </w:rPr>
              <w:t> </w:t>
            </w:r>
            <w:r w:rsidRPr="004109D3">
              <w:rPr>
                <w:rStyle w:val="tlid-translation"/>
                <w:rFonts w:ascii="Sylfaen" w:hAnsi="Sylfaen"/>
                <w:b/>
              </w:rPr>
              <w:t>The practical training is conducted 5 times in the semester - Maximum assessment - 1 points (Total 5 points)</w:t>
            </w:r>
            <w:r w:rsidRPr="004109D3">
              <w:rPr>
                <w:rFonts w:ascii="Sylfaen" w:hAnsi="Sylfaen"/>
              </w:rPr>
              <w:br/>
            </w:r>
            <w:r w:rsidRPr="004109D3">
              <w:rPr>
                <w:rStyle w:val="tlid-translation"/>
                <w:rFonts w:ascii="Sylfaen" w:hAnsi="Sylfaen"/>
              </w:rPr>
              <w:t>1 points - The student analyzes the principles of treatment and has ability to fulfill practical skills well.</w:t>
            </w:r>
            <w:r w:rsidRPr="004109D3">
              <w:rPr>
                <w:rFonts w:ascii="Sylfaen" w:hAnsi="Sylfaen"/>
              </w:rPr>
              <w:br/>
            </w:r>
            <w:r w:rsidRPr="004109D3">
              <w:rPr>
                <w:rStyle w:val="tlid-translation"/>
                <w:rFonts w:ascii="Sylfaen" w:hAnsi="Sylfaen"/>
              </w:rPr>
              <w:t>0.5 points – The student analyzes the principles of treatment and has not ability to fulfill practical skills well.</w:t>
            </w:r>
            <w:r w:rsidRPr="004109D3">
              <w:rPr>
                <w:rFonts w:ascii="Sylfaen" w:hAnsi="Sylfaen"/>
              </w:rPr>
              <w:br/>
            </w:r>
            <w:r w:rsidRPr="004109D3">
              <w:rPr>
                <w:rStyle w:val="tlid-translation"/>
                <w:rFonts w:ascii="Sylfaen" w:hAnsi="Sylfaen"/>
              </w:rPr>
              <w:t>0 points - The student can't analyze the principles of treatment and has not ability to fulfill practical skills.</w:t>
            </w:r>
          </w:p>
          <w:p w:rsidR="006F4A1D" w:rsidRPr="004109D3" w:rsidRDefault="006F4A1D" w:rsidP="007D114F">
            <w:pPr>
              <w:spacing w:after="0" w:line="240" w:lineRule="auto"/>
              <w:rPr>
                <w:rStyle w:val="tlid-translation"/>
                <w:rFonts w:ascii="Sylfaen" w:hAnsi="Sylfaen"/>
              </w:rPr>
            </w:pP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D) Writing quiz- will be held on fifth week and will be assessed by four point (2 open question-will be assessed by 2 points)</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2 point- A answer is complete. The student hasprofoundly acquired the past material and has deep and profound knowledge of basic as well assupplementary literature. No mistakes are made.</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1.5 point- the answeris complete.  No essential mistakes are made. Thestudent has good knowledge of past material envisaged under the program. He/she has acquiredbasic literature. Reasoning is made well.</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1point- The answer is incomplete. Material relevant to the issue is provided partially. Studenthas insufficiently acquired basic literature. Several essential mistakes are made.</w:t>
            </w: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rPr>
              <w:t>0 point- The answer is irrelevant to the issue or is not presented at all.</w:t>
            </w:r>
          </w:p>
          <w:p w:rsidR="006F4A1D" w:rsidRPr="004109D3" w:rsidRDefault="006F4A1D" w:rsidP="007D114F">
            <w:pPr>
              <w:spacing w:after="0" w:line="240" w:lineRule="auto"/>
              <w:rPr>
                <w:rFonts w:ascii="Sylfaen" w:hAnsi="Sylfaen"/>
                <w:color w:val="FF0000"/>
              </w:rPr>
            </w:pP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b/>
              </w:rPr>
              <w:t>Intermediate Exam assessment- in combined form, maximum 30 points</w:t>
            </w:r>
            <w:r w:rsidRPr="004109D3">
              <w:rPr>
                <w:rFonts w:ascii="Sylfaen" w:hAnsi="Sylfaen"/>
              </w:rPr>
              <w:br/>
            </w:r>
            <w:r w:rsidRPr="004109D3">
              <w:rPr>
                <w:rStyle w:val="tlid-translation"/>
                <w:rFonts w:ascii="Sylfaen" w:hAnsi="Sylfaen"/>
              </w:rPr>
              <w:t xml:space="preserve">A) Writing (Test) - </w:t>
            </w:r>
            <w:r w:rsidRPr="004109D3">
              <w:rPr>
                <w:rStyle w:val="tlid-translation"/>
                <w:rFonts w:ascii="Sylfaen" w:hAnsi="Sylfaen"/>
                <w:b/>
              </w:rPr>
              <w:t>20</w:t>
            </w:r>
            <w:r w:rsidRPr="004109D3">
              <w:rPr>
                <w:rStyle w:val="tlid-translation"/>
                <w:rFonts w:ascii="Sylfaen" w:hAnsi="Sylfaen"/>
              </w:rPr>
              <w:t xml:space="preserve"> points. The tests consists of 20 multiple choice questions reflecting the previous material and each correct answer in the test is assessed by 1 point, the incorrect answer - 0 point.</w:t>
            </w:r>
            <w:r w:rsidRPr="004109D3">
              <w:rPr>
                <w:rFonts w:ascii="Sylfaen" w:hAnsi="Sylfaen"/>
              </w:rPr>
              <w:br/>
            </w:r>
            <w:r w:rsidRPr="004109D3">
              <w:rPr>
                <w:rStyle w:val="tlid-translation"/>
                <w:rFonts w:ascii="Sylfaen" w:hAnsi="Sylfaen"/>
              </w:rPr>
              <w:t>B) Open questions -2.  With 5 points will evaluate each open question. Totally 10 points.</w:t>
            </w:r>
            <w:r w:rsidRPr="004109D3">
              <w:rPr>
                <w:rFonts w:ascii="Sylfaen" w:hAnsi="Sylfaen"/>
              </w:rPr>
              <w:br/>
            </w:r>
            <w:r w:rsidRPr="004109D3">
              <w:rPr>
                <w:rStyle w:val="tlid-translation"/>
                <w:rFonts w:ascii="Sylfaen" w:hAnsi="Sylfaen"/>
              </w:rPr>
              <w:t>Criteria of evaluation of theoretical issue at midterm exam are the following:</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5 points – Answer is complete. It is presented in precise and exhaustive manner. The student hasprofoundly acquired the past material and has deep and profound knowledge of basic as well assupplementary literature. No mistakes are made. Student provides top-level reasoning.</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4 points – the answer is complete, however compressed. No essential mistakes are made. Thestudent has good knowledge of past material envisaged under the program. He/she has acquiredbasic literature. Reasoning is made well.</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3 points- Answer is incomplete. The student has acquired material envisaged under the program</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however shortcomings are evident. Reasoning is fragmented.</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lastRenderedPageBreak/>
              <w:t>2 points – The answer is incomplete. Material relevant to the issue is provided partially. Student</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has insufficiently acquired basic literature. Several essential mistakes are made.</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1 point- The answer is deficient. The answer is essentially wrong. Only certain fragments of</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material relevant to the issue are presented.</w:t>
            </w:r>
          </w:p>
          <w:p w:rsidR="006F4A1D" w:rsidRPr="007D114F" w:rsidRDefault="006F4A1D" w:rsidP="007D114F">
            <w:pPr>
              <w:spacing w:after="0" w:line="240" w:lineRule="auto"/>
              <w:ind w:left="34"/>
              <w:rPr>
                <w:rStyle w:val="tlid-translation"/>
                <w:rFonts w:ascii="Sylfaen" w:hAnsi="Sylfaen"/>
              </w:rPr>
            </w:pPr>
            <w:r w:rsidRPr="007D114F">
              <w:rPr>
                <w:rStyle w:val="tlid-translation"/>
                <w:rFonts w:ascii="Sylfaen" w:hAnsi="Sylfaen"/>
              </w:rPr>
              <w:t>0 point – The answer is irrelevant to the issue or is not presented at all.</w:t>
            </w:r>
          </w:p>
          <w:p w:rsidR="006F4A1D" w:rsidRPr="004109D3" w:rsidRDefault="006F4A1D" w:rsidP="007D114F">
            <w:pPr>
              <w:spacing w:after="0" w:line="240" w:lineRule="auto"/>
              <w:rPr>
                <w:rStyle w:val="tlid-translation"/>
                <w:rFonts w:ascii="Sylfaen" w:hAnsi="Sylfaen"/>
              </w:rPr>
            </w:pPr>
          </w:p>
          <w:p w:rsidR="006F4A1D" w:rsidRPr="004109D3" w:rsidRDefault="006F4A1D" w:rsidP="007D114F">
            <w:pPr>
              <w:spacing w:after="0" w:line="240" w:lineRule="auto"/>
              <w:rPr>
                <w:rStyle w:val="tlid-translation"/>
                <w:rFonts w:ascii="Sylfaen" w:hAnsi="Sylfaen"/>
              </w:rPr>
            </w:pPr>
            <w:r w:rsidRPr="004109D3">
              <w:rPr>
                <w:rStyle w:val="tlid-translation"/>
                <w:rFonts w:ascii="Sylfaen" w:hAnsi="Sylfaen"/>
                <w:b/>
              </w:rPr>
              <w:t xml:space="preserve">Final exam: </w:t>
            </w:r>
            <w:r w:rsidRPr="004109D3">
              <w:rPr>
                <w:rStyle w:val="tlid-translation"/>
                <w:rFonts w:ascii="Sylfaen" w:hAnsi="Sylfaen"/>
              </w:rPr>
              <w:t>40 points</w:t>
            </w:r>
            <w:r w:rsidRPr="004109D3">
              <w:rPr>
                <w:rFonts w:ascii="Sylfaen" w:hAnsi="Sylfaen"/>
              </w:rPr>
              <w:br/>
            </w:r>
            <w:r w:rsidRPr="004109D3">
              <w:rPr>
                <w:rStyle w:val="tlid-translation"/>
                <w:rFonts w:ascii="Sylfaen" w:hAnsi="Sylfaen"/>
              </w:rPr>
              <w:t xml:space="preserve"> A) Writing (Test) - </w:t>
            </w:r>
            <w:r w:rsidRPr="004109D3">
              <w:rPr>
                <w:rStyle w:val="tlid-translation"/>
                <w:rFonts w:ascii="Sylfaen" w:hAnsi="Sylfaen"/>
                <w:b/>
              </w:rPr>
              <w:t>30</w:t>
            </w:r>
            <w:r w:rsidRPr="004109D3">
              <w:rPr>
                <w:rStyle w:val="tlid-translation"/>
                <w:rFonts w:ascii="Sylfaen" w:hAnsi="Sylfaen"/>
              </w:rPr>
              <w:t xml:space="preserve"> points. The tests consists of 20 multiple choice questions reflecting the previous material and each correct answer in the test is assessed by 1 point, the incorrect answer - 0 point.</w:t>
            </w:r>
            <w:r w:rsidRPr="004109D3">
              <w:rPr>
                <w:rFonts w:ascii="Sylfaen" w:hAnsi="Sylfaen"/>
              </w:rPr>
              <w:br/>
            </w:r>
            <w:r w:rsidRPr="004109D3">
              <w:rPr>
                <w:rStyle w:val="tlid-translation"/>
                <w:rFonts w:ascii="Sylfaen" w:hAnsi="Sylfaen"/>
              </w:rPr>
              <w:t>B) Open questions -2.  With 5 points will evaluate each open question. Totally 10 points.</w:t>
            </w:r>
            <w:r w:rsidRPr="004109D3">
              <w:rPr>
                <w:rFonts w:ascii="Sylfaen" w:hAnsi="Sylfaen"/>
              </w:rPr>
              <w:br/>
            </w:r>
            <w:r w:rsidRPr="004109D3">
              <w:rPr>
                <w:rStyle w:val="tlid-translation"/>
                <w:rFonts w:ascii="Sylfaen" w:hAnsi="Sylfaen"/>
              </w:rPr>
              <w:t>Criteria of evaluation of theoretical issue at midterm exam are the following:</w:t>
            </w:r>
          </w:p>
          <w:p w:rsidR="006F4A1D" w:rsidRPr="007D114F" w:rsidRDefault="006F4A1D" w:rsidP="007D114F">
            <w:pPr>
              <w:spacing w:after="0" w:line="240" w:lineRule="auto"/>
              <w:rPr>
                <w:rStyle w:val="tlid-translation"/>
                <w:rFonts w:ascii="Sylfaen" w:hAnsi="Sylfaen"/>
              </w:rPr>
            </w:pPr>
            <w:r w:rsidRPr="007D114F">
              <w:rPr>
                <w:rStyle w:val="tlid-translation"/>
                <w:rFonts w:ascii="Sylfaen" w:hAnsi="Sylfaen"/>
              </w:rPr>
              <w:t>5 points – Answer is complete. It is presented in precise and exhaustive manner. The student has</w:t>
            </w:r>
            <w:r w:rsidR="007D114F">
              <w:rPr>
                <w:rStyle w:val="tlid-translation"/>
                <w:rFonts w:ascii="Sylfaen" w:hAnsi="Sylfaen"/>
              </w:rPr>
              <w:t xml:space="preserve"> </w:t>
            </w:r>
            <w:r w:rsidRPr="007D114F">
              <w:rPr>
                <w:rStyle w:val="tlid-translation"/>
                <w:rFonts w:ascii="Sylfaen" w:hAnsi="Sylfaen"/>
              </w:rPr>
              <w:t>profoundly acquired the past material and has deep and profound knowledge of basic as well as</w:t>
            </w:r>
            <w:r w:rsidR="007D114F">
              <w:rPr>
                <w:rStyle w:val="tlid-translation"/>
                <w:rFonts w:ascii="Sylfaen" w:hAnsi="Sylfaen"/>
              </w:rPr>
              <w:t xml:space="preserve"> </w:t>
            </w:r>
            <w:r w:rsidRPr="007D114F">
              <w:rPr>
                <w:rStyle w:val="tlid-translation"/>
                <w:rFonts w:ascii="Sylfaen" w:hAnsi="Sylfaen"/>
              </w:rPr>
              <w:t>supplementary literature. No mistakes are made. Student provides top-level reasoning.</w:t>
            </w:r>
          </w:p>
          <w:p w:rsidR="006F4A1D" w:rsidRPr="007D114F" w:rsidRDefault="006F4A1D" w:rsidP="007D114F">
            <w:pPr>
              <w:spacing w:after="0" w:line="240" w:lineRule="auto"/>
              <w:rPr>
                <w:rStyle w:val="tlid-translation"/>
                <w:rFonts w:ascii="Sylfaen" w:hAnsi="Sylfaen"/>
              </w:rPr>
            </w:pPr>
            <w:r w:rsidRPr="007D114F">
              <w:rPr>
                <w:rStyle w:val="tlid-translation"/>
                <w:rFonts w:ascii="Sylfaen" w:hAnsi="Sylfaen"/>
              </w:rPr>
              <w:t>4 points – the answer is complete, however compressed. No essential mistakes are made. The</w:t>
            </w:r>
            <w:r w:rsidR="007D114F">
              <w:rPr>
                <w:rStyle w:val="tlid-translation"/>
                <w:rFonts w:ascii="Sylfaen" w:hAnsi="Sylfaen"/>
              </w:rPr>
              <w:t xml:space="preserve"> </w:t>
            </w:r>
            <w:r w:rsidRPr="007D114F">
              <w:rPr>
                <w:rStyle w:val="tlid-translation"/>
                <w:rFonts w:ascii="Sylfaen" w:hAnsi="Sylfaen"/>
              </w:rPr>
              <w:t>student has good knowledge of past material envisaged under the program. He/she has acquired</w:t>
            </w:r>
            <w:r w:rsidR="007D114F">
              <w:rPr>
                <w:rStyle w:val="tlid-translation"/>
                <w:rFonts w:ascii="Sylfaen" w:hAnsi="Sylfaen"/>
              </w:rPr>
              <w:t xml:space="preserve"> </w:t>
            </w:r>
            <w:r w:rsidRPr="007D114F">
              <w:rPr>
                <w:rStyle w:val="tlid-translation"/>
                <w:rFonts w:ascii="Sylfaen" w:hAnsi="Sylfaen"/>
              </w:rPr>
              <w:t>basic literature. Reasoning is made well.</w:t>
            </w:r>
          </w:p>
          <w:p w:rsidR="006F4A1D" w:rsidRPr="007D114F" w:rsidRDefault="006F4A1D" w:rsidP="007D114F">
            <w:pPr>
              <w:spacing w:after="0" w:line="240" w:lineRule="auto"/>
              <w:rPr>
                <w:rStyle w:val="tlid-translation"/>
                <w:rFonts w:ascii="Sylfaen" w:hAnsi="Sylfaen"/>
              </w:rPr>
            </w:pPr>
            <w:r w:rsidRPr="007D114F">
              <w:rPr>
                <w:rStyle w:val="tlid-translation"/>
                <w:rFonts w:ascii="Sylfaen" w:hAnsi="Sylfaen"/>
              </w:rPr>
              <w:t>3 points- Answer is incomplete. The student has acquired material envisaged under the program</w:t>
            </w:r>
            <w:r w:rsidR="007D114F">
              <w:rPr>
                <w:rStyle w:val="tlid-translation"/>
                <w:rFonts w:ascii="Sylfaen" w:hAnsi="Sylfaen"/>
              </w:rPr>
              <w:t xml:space="preserve"> </w:t>
            </w:r>
            <w:r w:rsidRPr="007D114F">
              <w:rPr>
                <w:rStyle w:val="tlid-translation"/>
                <w:rFonts w:ascii="Sylfaen" w:hAnsi="Sylfaen"/>
              </w:rPr>
              <w:t>however shortcomings are evident. Reasoning is fragmented.</w:t>
            </w:r>
          </w:p>
          <w:p w:rsidR="006F4A1D" w:rsidRPr="007D114F" w:rsidRDefault="006F4A1D" w:rsidP="007D114F">
            <w:pPr>
              <w:spacing w:after="0" w:line="240" w:lineRule="auto"/>
              <w:rPr>
                <w:rStyle w:val="tlid-translation"/>
                <w:rFonts w:ascii="Sylfaen" w:hAnsi="Sylfaen"/>
              </w:rPr>
            </w:pPr>
            <w:r w:rsidRPr="007D114F">
              <w:rPr>
                <w:rStyle w:val="tlid-translation"/>
                <w:rFonts w:ascii="Sylfaen" w:hAnsi="Sylfaen"/>
              </w:rPr>
              <w:t>2 points – The answer is incomplete. Material relevant to the issue is provided partially. Studenthas insufficiently acquired basic literature. Several essential mistakes are made.</w:t>
            </w:r>
          </w:p>
          <w:p w:rsidR="006F4A1D" w:rsidRPr="007D114F" w:rsidRDefault="006F4A1D" w:rsidP="007D114F">
            <w:pPr>
              <w:spacing w:after="0" w:line="240" w:lineRule="auto"/>
              <w:rPr>
                <w:rStyle w:val="tlid-translation"/>
                <w:rFonts w:ascii="Sylfaen" w:hAnsi="Sylfaen"/>
              </w:rPr>
            </w:pPr>
            <w:r w:rsidRPr="007D114F">
              <w:rPr>
                <w:rStyle w:val="tlid-translation"/>
                <w:rFonts w:ascii="Sylfaen" w:hAnsi="Sylfaen"/>
              </w:rPr>
              <w:t>1 point- The answer is deficient. The answer is essentially wrong. Only certain fragments of</w:t>
            </w:r>
            <w:r w:rsidR="007D114F">
              <w:rPr>
                <w:rStyle w:val="tlid-translation"/>
                <w:rFonts w:ascii="Sylfaen" w:hAnsi="Sylfaen"/>
              </w:rPr>
              <w:t xml:space="preserve"> </w:t>
            </w:r>
            <w:r w:rsidRPr="007D114F">
              <w:rPr>
                <w:rStyle w:val="tlid-translation"/>
                <w:rFonts w:ascii="Sylfaen" w:hAnsi="Sylfaen"/>
              </w:rPr>
              <w:t>material relevant to the issue are presented.</w:t>
            </w:r>
          </w:p>
          <w:p w:rsidR="00FE0D77" w:rsidRPr="007D114F" w:rsidRDefault="006F4A1D" w:rsidP="007D114F">
            <w:pPr>
              <w:spacing w:after="0" w:line="240" w:lineRule="auto"/>
              <w:rPr>
                <w:rFonts w:ascii="Sylfaen" w:hAnsi="Sylfaen"/>
              </w:rPr>
            </w:pPr>
            <w:r w:rsidRPr="007D114F">
              <w:rPr>
                <w:rStyle w:val="tlid-translation"/>
                <w:rFonts w:ascii="Sylfaen" w:hAnsi="Sylfaen"/>
              </w:rPr>
              <w:t>0 point – The answer is irrelevant to the issue or is not presented at all.</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jc w:val="both"/>
              <w:rPr>
                <w:rFonts w:ascii="Sylfaen" w:hAnsi="Sylfaen"/>
                <w:b/>
                <w:i/>
              </w:rPr>
            </w:pPr>
            <w:r w:rsidRPr="0059707C">
              <w:rPr>
                <w:rFonts w:ascii="Sylfaen" w:hAnsi="Sylfaen"/>
                <w:b/>
                <w:i/>
              </w:rPr>
              <w:lastRenderedPageBreak/>
              <w:t>Mandatory Literature</w:t>
            </w:r>
          </w:p>
        </w:tc>
        <w:tc>
          <w:tcPr>
            <w:tcW w:w="7655" w:type="dxa"/>
            <w:tcBorders>
              <w:top w:val="single" w:sz="4" w:space="0" w:color="auto"/>
              <w:left w:val="single" w:sz="4" w:space="0" w:color="auto"/>
              <w:bottom w:val="single" w:sz="4" w:space="0" w:color="auto"/>
              <w:right w:val="single" w:sz="4" w:space="0" w:color="auto"/>
            </w:tcBorders>
          </w:tcPr>
          <w:p w:rsidR="00AB6DED" w:rsidRPr="004109D3" w:rsidRDefault="00AB6DED" w:rsidP="004109D3">
            <w:pPr>
              <w:spacing w:after="0" w:line="240" w:lineRule="auto"/>
              <w:ind w:left="317" w:hanging="283"/>
              <w:rPr>
                <w:rFonts w:ascii="Sylfaen" w:eastAsiaTheme="minorHAnsi" w:hAnsi="Sylfaen" w:cs="Times New Roman"/>
                <w:color w:val="222222"/>
              </w:rPr>
            </w:pPr>
            <w:r w:rsidRPr="004109D3">
              <w:rPr>
                <w:rFonts w:ascii="Sylfaen" w:eastAsiaTheme="minorHAnsi" w:hAnsi="Sylfaen" w:cs="Times New Roman"/>
                <w:bCs/>
                <w:color w:val="000000"/>
              </w:rPr>
              <w:t>1.</w:t>
            </w:r>
            <w:r w:rsidRPr="004109D3">
              <w:rPr>
                <w:rFonts w:ascii="Sylfaen" w:eastAsiaTheme="minorHAnsi" w:hAnsi="Sylfaen" w:cs="Times New Roman"/>
                <w:color w:val="000000"/>
              </w:rPr>
              <w:t>    J.A. Baart H.S. Brand</w:t>
            </w:r>
            <w:r w:rsidR="004109D3">
              <w:rPr>
                <w:rFonts w:ascii="Sylfaen" w:eastAsiaTheme="minorHAnsi" w:hAnsi="Sylfaen" w:cs="Times New Roman"/>
                <w:color w:val="000000"/>
              </w:rPr>
              <w:t xml:space="preserve"> </w:t>
            </w:r>
            <w:r w:rsidRPr="004109D3">
              <w:rPr>
                <w:rFonts w:ascii="Sylfaen" w:eastAsiaTheme="minorHAnsi" w:hAnsi="Sylfaen" w:cs="Times New Roman"/>
                <w:color w:val="000000"/>
              </w:rPr>
              <w:t>Local</w:t>
            </w:r>
            <w:r w:rsidR="004109D3">
              <w:rPr>
                <w:rFonts w:ascii="Sylfaen" w:eastAsiaTheme="minorHAnsi" w:hAnsi="Sylfaen" w:cs="Times New Roman"/>
                <w:color w:val="000000"/>
              </w:rPr>
              <w:t xml:space="preserve"> </w:t>
            </w:r>
            <w:r w:rsidRPr="004109D3">
              <w:rPr>
                <w:rFonts w:ascii="Sylfaen" w:eastAsiaTheme="minorHAnsi" w:hAnsi="Sylfaen" w:cs="Times New Roman"/>
                <w:color w:val="000000"/>
              </w:rPr>
              <w:t>Anaesthesia in Dentistry. 2009</w:t>
            </w:r>
            <w:r w:rsidRPr="004109D3">
              <w:rPr>
                <w:rFonts w:ascii="Sylfaen" w:eastAsiaTheme="minorHAnsi" w:hAnsi="Sylfaen" w:cs="Times New Roman"/>
                <w:bCs/>
                <w:color w:val="000000"/>
              </w:rPr>
              <w:t> </w:t>
            </w:r>
          </w:p>
          <w:p w:rsidR="00AB6DED" w:rsidRPr="004109D3" w:rsidRDefault="00AB6DED" w:rsidP="004109D3">
            <w:pPr>
              <w:spacing w:after="0" w:line="240" w:lineRule="auto"/>
              <w:ind w:left="317" w:hanging="283"/>
              <w:rPr>
                <w:rFonts w:ascii="Sylfaen" w:eastAsiaTheme="minorHAnsi" w:hAnsi="Sylfaen" w:cs="Times New Roman"/>
                <w:color w:val="222222"/>
              </w:rPr>
            </w:pPr>
            <w:r w:rsidRPr="004109D3">
              <w:rPr>
                <w:rFonts w:ascii="Sylfaen" w:eastAsiaTheme="minorHAnsi" w:hAnsi="Sylfaen" w:cs="Times New Roman"/>
                <w:bCs/>
                <w:color w:val="000000"/>
              </w:rPr>
              <w:t>2.</w:t>
            </w:r>
            <w:r w:rsidRPr="004109D3">
              <w:rPr>
                <w:rFonts w:ascii="Sylfaen" w:eastAsiaTheme="minorHAnsi" w:hAnsi="Sylfaen" w:cs="Times New Roman"/>
                <w:color w:val="000000"/>
              </w:rPr>
              <w:t>    Soxman Handbook of Clinical Techniques in Pediatric Dentistry. 2015</w:t>
            </w:r>
          </w:p>
          <w:p w:rsidR="00AB6DED" w:rsidRPr="004109D3" w:rsidRDefault="00AB6DED" w:rsidP="004109D3">
            <w:pPr>
              <w:spacing w:after="0" w:line="240" w:lineRule="auto"/>
              <w:ind w:left="317" w:hanging="283"/>
              <w:rPr>
                <w:rFonts w:ascii="Sylfaen" w:eastAsiaTheme="minorHAnsi" w:hAnsi="Sylfaen" w:cs="Times New Roman"/>
                <w:color w:val="222222"/>
              </w:rPr>
            </w:pPr>
            <w:r w:rsidRPr="004109D3">
              <w:rPr>
                <w:rFonts w:ascii="Sylfaen" w:eastAsiaTheme="minorHAnsi" w:hAnsi="Sylfaen" w:cs="Times New Roman"/>
                <w:bCs/>
                <w:color w:val="000000"/>
              </w:rPr>
              <w:t>3.</w:t>
            </w:r>
            <w:r w:rsidRPr="004109D3">
              <w:rPr>
                <w:rFonts w:ascii="Sylfaen" w:eastAsiaTheme="minorHAnsi" w:hAnsi="Sylfaen" w:cs="Times New Roman"/>
                <w:color w:val="000000"/>
              </w:rPr>
              <w:t>    </w:t>
            </w:r>
            <w:r w:rsidRPr="004109D3">
              <w:rPr>
                <w:rFonts w:ascii="Sylfaen" w:eastAsiaTheme="minorHAnsi" w:hAnsi="Sylfaen" w:cs="Times New Roman"/>
                <w:color w:val="222222"/>
              </w:rPr>
              <w:t>U J Moore</w:t>
            </w:r>
            <w:r w:rsidRPr="004109D3">
              <w:rPr>
                <w:rFonts w:ascii="Sylfaen" w:eastAsiaTheme="minorHAnsi" w:hAnsi="Sylfaen" w:cs="Times New Roman"/>
                <w:color w:val="222222"/>
                <w:lang w:val="ka-GE"/>
              </w:rPr>
              <w:t>-</w:t>
            </w:r>
            <w:r w:rsidRPr="004109D3">
              <w:rPr>
                <w:rFonts w:ascii="Sylfaen" w:eastAsiaTheme="minorHAnsi" w:hAnsi="Sylfaen" w:cs="Times New Roman"/>
                <w:color w:val="222222"/>
              </w:rPr>
              <w:t>Principles of oral and maxillofacial surgery 2011</w:t>
            </w:r>
          </w:p>
          <w:p w:rsidR="00FE0D77" w:rsidRPr="004109D3" w:rsidRDefault="00AB6DED" w:rsidP="004109D3">
            <w:pPr>
              <w:spacing w:after="0" w:line="240" w:lineRule="auto"/>
              <w:ind w:left="317" w:hanging="283"/>
              <w:rPr>
                <w:rFonts w:ascii="Sylfaen" w:eastAsiaTheme="minorHAnsi" w:hAnsi="Sylfaen" w:cs="Times New Roman"/>
                <w:color w:val="222222"/>
              </w:rPr>
            </w:pPr>
            <w:r w:rsidRPr="004109D3">
              <w:rPr>
                <w:rFonts w:ascii="Sylfaen" w:eastAsiaTheme="minorHAnsi" w:hAnsi="Sylfaen" w:cs="Times New Roman"/>
                <w:bCs/>
                <w:color w:val="000000"/>
              </w:rPr>
              <w:t>4.</w:t>
            </w:r>
            <w:r w:rsidRPr="004109D3">
              <w:rPr>
                <w:rFonts w:ascii="Sylfaen" w:eastAsiaTheme="minorHAnsi" w:hAnsi="Sylfaen" w:cs="Times New Roman"/>
                <w:color w:val="000000"/>
              </w:rPr>
              <w:t>    </w:t>
            </w:r>
            <w:r w:rsidRPr="004109D3">
              <w:rPr>
                <w:rFonts w:ascii="Sylfaen" w:eastAsiaTheme="minorHAnsi" w:hAnsi="Sylfaen" w:cs="Times New Roman"/>
                <w:color w:val="0D0D0D"/>
              </w:rPr>
              <w:t>M h KalantarMotamedi-A textbook of advanced oral and maxillofacial surgery  2013</w:t>
            </w:r>
          </w:p>
        </w:tc>
      </w:tr>
      <w:tr w:rsidR="00FE0D77" w:rsidRPr="0059707C" w:rsidTr="00FE0D77">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jc w:val="both"/>
              <w:rPr>
                <w:rFonts w:ascii="Sylfaen" w:hAnsi="Sylfaen"/>
                <w:b/>
                <w:i/>
              </w:rPr>
            </w:pPr>
            <w:r w:rsidRPr="0059707C">
              <w:rPr>
                <w:rFonts w:ascii="Sylfaen" w:hAnsi="Sylfaen"/>
                <w:b/>
                <w:i/>
              </w:rPr>
              <w:t>Additional Literature</w:t>
            </w:r>
          </w:p>
        </w:tc>
        <w:tc>
          <w:tcPr>
            <w:tcW w:w="7655" w:type="dxa"/>
            <w:tcBorders>
              <w:top w:val="single" w:sz="4" w:space="0" w:color="auto"/>
              <w:left w:val="single" w:sz="4" w:space="0" w:color="auto"/>
              <w:bottom w:val="single" w:sz="4" w:space="0" w:color="auto"/>
              <w:right w:val="single" w:sz="4" w:space="0" w:color="auto"/>
            </w:tcBorders>
          </w:tcPr>
          <w:p w:rsidR="00AB6DED" w:rsidRPr="004109D3" w:rsidRDefault="00AB6DED" w:rsidP="004109D3">
            <w:pPr>
              <w:spacing w:after="0" w:line="253" w:lineRule="atLeast"/>
              <w:ind w:left="317" w:hanging="283"/>
              <w:jc w:val="both"/>
              <w:rPr>
                <w:rFonts w:ascii="Sylfaen" w:eastAsiaTheme="minorHAnsi" w:hAnsi="Sylfaen" w:cs="Times New Roman"/>
                <w:color w:val="222222"/>
              </w:rPr>
            </w:pPr>
            <w:r w:rsidRPr="004109D3">
              <w:rPr>
                <w:rFonts w:ascii="Sylfaen" w:eastAsiaTheme="minorHAnsi" w:hAnsi="Sylfaen" w:cs="Times New Roman"/>
                <w:bCs/>
                <w:color w:val="222222"/>
              </w:rPr>
              <w:t>1.</w:t>
            </w:r>
            <w:r w:rsidRPr="004109D3">
              <w:rPr>
                <w:rFonts w:ascii="Sylfaen" w:eastAsiaTheme="minorHAnsi" w:hAnsi="Sylfaen" w:cs="Times New Roman"/>
                <w:color w:val="222222"/>
              </w:rPr>
              <w:t>    </w:t>
            </w:r>
            <w:r w:rsidRPr="004109D3">
              <w:rPr>
                <w:rFonts w:ascii="Sylfaen" w:eastAsiaTheme="minorHAnsi" w:hAnsi="Sylfaen" w:cs="Times New Roman"/>
                <w:color w:val="222222"/>
                <w:lang w:val="ka-GE"/>
              </w:rPr>
              <w:t>Peterson’</w:t>
            </w:r>
            <w:r w:rsidR="004109D3">
              <w:rPr>
                <w:rFonts w:ascii="Sylfaen" w:eastAsiaTheme="minorHAnsi" w:hAnsi="Sylfaen" w:cs="Times New Roman"/>
                <w:color w:val="222222"/>
              </w:rPr>
              <w:t>s</w:t>
            </w:r>
            <w:r w:rsidRPr="004109D3">
              <w:rPr>
                <w:rFonts w:ascii="Sylfaen" w:eastAsiaTheme="minorHAnsi" w:hAnsi="Sylfaen" w:cs="Times New Roman"/>
                <w:color w:val="222222"/>
                <w:lang w:val="ka-GE"/>
              </w:rPr>
              <w:t>-</w:t>
            </w:r>
            <w:r w:rsidRPr="004109D3">
              <w:rPr>
                <w:rFonts w:ascii="Sylfaen" w:eastAsiaTheme="minorHAnsi" w:hAnsi="Sylfaen" w:cs="Times New Roman"/>
                <w:color w:val="222222"/>
              </w:rPr>
              <w:t>Principles of oral and  maxillofagial surgery second edition 2004y</w:t>
            </w:r>
          </w:p>
          <w:p w:rsidR="00FE0D77" w:rsidRPr="004109D3" w:rsidRDefault="00AB6DED" w:rsidP="004109D3">
            <w:pPr>
              <w:spacing w:after="0" w:line="240" w:lineRule="auto"/>
              <w:ind w:left="317" w:hanging="283"/>
              <w:rPr>
                <w:rFonts w:ascii="Sylfaen" w:eastAsiaTheme="minorHAnsi" w:hAnsi="Sylfaen" w:cs="Times New Roman"/>
                <w:color w:val="222222"/>
              </w:rPr>
            </w:pPr>
            <w:r w:rsidRPr="004109D3">
              <w:rPr>
                <w:rFonts w:ascii="Sylfaen" w:eastAsiaTheme="minorHAnsi" w:hAnsi="Sylfaen" w:cs="Times New Roman"/>
                <w:bCs/>
                <w:color w:val="000000"/>
              </w:rPr>
              <w:t>2.</w:t>
            </w:r>
            <w:r w:rsidRPr="004109D3">
              <w:rPr>
                <w:rFonts w:ascii="Sylfaen" w:eastAsiaTheme="minorHAnsi" w:hAnsi="Sylfaen" w:cs="Times New Roman"/>
                <w:color w:val="000000"/>
              </w:rPr>
              <w:t>    </w:t>
            </w:r>
            <w:r w:rsidRPr="004109D3">
              <w:rPr>
                <w:rFonts w:ascii="Sylfaen" w:eastAsiaTheme="minorHAnsi" w:hAnsi="Sylfaen" w:cs="Times New Roman"/>
                <w:bCs/>
                <w:color w:val="000000"/>
              </w:rPr>
              <w:t> </w:t>
            </w:r>
            <w:r w:rsidRPr="004109D3">
              <w:rPr>
                <w:rFonts w:ascii="Sylfaen" w:eastAsiaTheme="minorHAnsi" w:hAnsi="Sylfaen" w:cs="Times New Roman"/>
                <w:color w:val="000000"/>
              </w:rPr>
              <w:t>Fragiskos D. Fragiskos.Oral Surgery.</w:t>
            </w:r>
            <w:r w:rsidR="004109D3">
              <w:rPr>
                <w:rFonts w:ascii="Sylfaen" w:eastAsiaTheme="minorHAnsi" w:hAnsi="Sylfaen" w:cs="Times New Roman"/>
                <w:color w:val="000000"/>
              </w:rPr>
              <w:t xml:space="preserve"> </w:t>
            </w:r>
            <w:r w:rsidRPr="004109D3">
              <w:rPr>
                <w:rFonts w:ascii="Sylfaen" w:eastAsiaTheme="minorHAnsi" w:hAnsi="Sylfaen" w:cs="Times New Roman"/>
                <w:color w:val="000000"/>
              </w:rPr>
              <w:t>2007.</w:t>
            </w:r>
            <w:r w:rsidRPr="004109D3">
              <w:rPr>
                <w:rFonts w:ascii="Sylfaen" w:eastAsiaTheme="minorHAnsi" w:hAnsi="Sylfaen" w:cs="Times New Roman"/>
                <w:bCs/>
                <w:color w:val="000000"/>
              </w:rPr>
              <w:t> </w:t>
            </w:r>
          </w:p>
        </w:tc>
      </w:tr>
      <w:tr w:rsidR="00FE0D77" w:rsidRPr="0059707C" w:rsidTr="00FE0D77">
        <w:trPr>
          <w:trHeight w:val="558"/>
        </w:trPr>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FE0D77">
            <w:pPr>
              <w:spacing w:after="0" w:line="240" w:lineRule="auto"/>
              <w:jc w:val="both"/>
              <w:rPr>
                <w:rFonts w:ascii="Sylfaen" w:hAnsi="Sylfaen"/>
                <w:b/>
                <w:i/>
              </w:rPr>
            </w:pPr>
            <w:r w:rsidRPr="0059707C">
              <w:rPr>
                <w:rFonts w:ascii="Sylfaen" w:hAnsi="Sylfaen"/>
                <w:b/>
                <w:i/>
              </w:rPr>
              <w:t>Learning Outcomes.</w:t>
            </w:r>
          </w:p>
          <w:p w:rsidR="00FE0D77" w:rsidRPr="0059707C" w:rsidRDefault="00FE0D77">
            <w:pPr>
              <w:spacing w:after="0" w:line="240" w:lineRule="auto"/>
              <w:jc w:val="both"/>
              <w:rPr>
                <w:rFonts w:ascii="Sylfaen" w:hAnsi="Sylfaen"/>
                <w:b/>
                <w:i/>
              </w:rPr>
            </w:pPr>
            <w:r w:rsidRPr="0059707C">
              <w:rPr>
                <w:rFonts w:ascii="Sylfaen" w:hAnsi="Sylfaen"/>
                <w:b/>
                <w:i/>
              </w:rPr>
              <w:t>Field Competences</w:t>
            </w:r>
          </w:p>
        </w:tc>
        <w:tc>
          <w:tcPr>
            <w:tcW w:w="7655" w:type="dxa"/>
            <w:tcBorders>
              <w:top w:val="single" w:sz="4" w:space="0" w:color="auto"/>
              <w:left w:val="single" w:sz="4" w:space="0" w:color="auto"/>
              <w:bottom w:val="single" w:sz="4" w:space="0" w:color="auto"/>
              <w:right w:val="single" w:sz="4" w:space="0" w:color="auto"/>
            </w:tcBorders>
            <w:vAlign w:val="center"/>
          </w:tcPr>
          <w:p w:rsidR="0015510B" w:rsidRPr="00F055D9" w:rsidRDefault="0015510B" w:rsidP="0015510B">
            <w:pPr>
              <w:shd w:val="clear" w:color="auto" w:fill="DEEAF6" w:themeFill="accent1" w:themeFillTint="33"/>
              <w:spacing w:after="0" w:line="240" w:lineRule="auto"/>
              <w:rPr>
                <w:rFonts w:ascii="Sylfaen" w:eastAsia="SimSun" w:hAnsi="Sylfaen" w:cs="Times New Roman"/>
                <w:b/>
              </w:rPr>
            </w:pPr>
            <w:r w:rsidRPr="00F055D9">
              <w:rPr>
                <w:rFonts w:ascii="Sylfaen" w:eastAsia="SimSun" w:hAnsi="Sylfaen" w:cs="Times New Roman"/>
                <w:b/>
              </w:rPr>
              <w:t>Knowledge</w:t>
            </w:r>
          </w:p>
          <w:p w:rsidR="0015510B" w:rsidRPr="007C002A"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Sylfaen"/>
              </w:rPr>
            </w:pPr>
            <w:r>
              <w:rPr>
                <w:rFonts w:ascii="Sylfaen" w:hAnsi="Sylfaen"/>
              </w:rPr>
              <w:t>Students d</w:t>
            </w:r>
            <w:r w:rsidR="00985511" w:rsidRPr="007C002A">
              <w:rPr>
                <w:rFonts w:ascii="Sylfaen" w:hAnsi="Sylfaen"/>
              </w:rPr>
              <w:t>escribe</w:t>
            </w:r>
            <w:r>
              <w:rPr>
                <w:rFonts w:ascii="Sylfaen" w:hAnsi="Sylfaen"/>
              </w:rPr>
              <w:t>s</w:t>
            </w:r>
            <w:r w:rsidR="00985511" w:rsidRPr="007C002A">
              <w:rPr>
                <w:rFonts w:ascii="Sylfaen" w:hAnsi="Sylfaen"/>
              </w:rPr>
              <w:t xml:space="preserve"> </w:t>
            </w:r>
            <w:r w:rsidR="00985511" w:rsidRPr="007C002A">
              <w:rPr>
                <w:rFonts w:ascii="Sylfaen" w:eastAsia="Times New Roman" w:hAnsi="Sylfaen" w:cs="Sylfaen"/>
              </w:rPr>
              <w:t xml:space="preserve">the </w:t>
            </w:r>
            <w:r w:rsidR="00225323" w:rsidRPr="007C002A">
              <w:rPr>
                <w:rFonts w:ascii="Sylfaen" w:eastAsia="Times New Roman" w:hAnsi="Sylfaen" w:cs="Sylfaen"/>
              </w:rPr>
              <w:t>anticipated complications in the course of extraction itself as well as the</w:t>
            </w:r>
            <w:r w:rsidR="0015510B" w:rsidRPr="007C002A">
              <w:rPr>
                <w:rFonts w:ascii="Sylfaen" w:eastAsia="Times New Roman" w:hAnsi="Sylfaen" w:cs="Sylfaen"/>
              </w:rPr>
              <w:t xml:space="preserve"> </w:t>
            </w:r>
            <w:r w:rsidR="00225323" w:rsidRPr="007C002A">
              <w:rPr>
                <w:rFonts w:ascii="Sylfaen" w:eastAsia="Times New Roman" w:hAnsi="Sylfaen" w:cs="Sylfaen"/>
              </w:rPr>
              <w:t xml:space="preserve">reafter and avoid anticipated complications. </w:t>
            </w:r>
          </w:p>
          <w:p w:rsidR="00225323" w:rsidRPr="007C002A"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Sylfaen"/>
              </w:rPr>
            </w:pPr>
            <w:r>
              <w:rPr>
                <w:rFonts w:ascii="Sylfaen" w:hAnsi="Sylfaen" w:cs="Sylfaen"/>
              </w:rPr>
              <w:t>Student d</w:t>
            </w:r>
            <w:r w:rsidR="00985511" w:rsidRPr="007C002A">
              <w:rPr>
                <w:rFonts w:ascii="Sylfaen" w:hAnsi="Sylfaen" w:cs="Sylfaen"/>
                <w:lang w:val="ka-GE"/>
              </w:rPr>
              <w:t>efine</w:t>
            </w:r>
            <w:r>
              <w:rPr>
                <w:rFonts w:ascii="Sylfaen" w:hAnsi="Sylfaen" w:cs="Sylfaen"/>
              </w:rPr>
              <w:t>s</w:t>
            </w:r>
            <w:r w:rsidR="00985511" w:rsidRPr="007C002A">
              <w:rPr>
                <w:rFonts w:ascii="Sylfaen" w:eastAsia="Times New Roman" w:hAnsi="Sylfaen" w:cs="Sylfaen"/>
              </w:rPr>
              <w:t xml:space="preserve"> the</w:t>
            </w:r>
            <w:r w:rsidR="00225323" w:rsidRPr="007C002A">
              <w:rPr>
                <w:rFonts w:ascii="Sylfaen" w:eastAsia="Times New Roman" w:hAnsi="Sylfaen" w:cs="Sylfaen"/>
              </w:rPr>
              <w:t xml:space="preserve"> mechanisms of effect of anesthetic agents applied in children and adults. </w:t>
            </w:r>
          </w:p>
          <w:p w:rsidR="00985511" w:rsidRPr="007C002A" w:rsidRDefault="00D46DB9" w:rsidP="007C002A">
            <w:pPr>
              <w:pStyle w:val="a9"/>
              <w:numPr>
                <w:ilvl w:val="0"/>
                <w:numId w:val="16"/>
              </w:numPr>
              <w:autoSpaceDE w:val="0"/>
              <w:autoSpaceDN w:val="0"/>
              <w:adjustRightInd w:val="0"/>
              <w:spacing w:after="0" w:line="240" w:lineRule="auto"/>
              <w:ind w:left="459"/>
              <w:jc w:val="both"/>
              <w:rPr>
                <w:rFonts w:ascii="Sylfaen" w:hAnsi="Sylfaen"/>
                <w:bCs/>
              </w:rPr>
            </w:pPr>
            <w:r>
              <w:rPr>
                <w:rFonts w:ascii="Sylfaen" w:hAnsi="Sylfaen"/>
              </w:rPr>
              <w:t>Student g</w:t>
            </w:r>
            <w:r w:rsidR="00985511" w:rsidRPr="007C002A">
              <w:rPr>
                <w:rFonts w:ascii="Sylfaen" w:hAnsi="Sylfaen"/>
                <w:lang w:val="ka-GE"/>
              </w:rPr>
              <w:t>roup</w:t>
            </w:r>
            <w:r>
              <w:rPr>
                <w:rFonts w:ascii="Sylfaen" w:hAnsi="Sylfaen"/>
              </w:rPr>
              <w:t>s</w:t>
            </w:r>
            <w:r w:rsidR="00985511" w:rsidRPr="007C002A">
              <w:rPr>
                <w:rFonts w:ascii="Sylfaen" w:hAnsi="Sylfaen"/>
                <w:lang w:val="ka-GE"/>
              </w:rPr>
              <w:t xml:space="preserve"> and divide</w:t>
            </w:r>
            <w:r>
              <w:rPr>
                <w:rFonts w:ascii="Sylfaen" w:hAnsi="Sylfaen"/>
              </w:rPr>
              <w:t>s</w:t>
            </w:r>
            <w:r w:rsidR="00985511" w:rsidRPr="007C002A">
              <w:rPr>
                <w:rFonts w:ascii="Sylfaen" w:hAnsi="Sylfaen"/>
                <w:lang w:val="ka-GE"/>
              </w:rPr>
              <w:t xml:space="preserve"> the </w:t>
            </w:r>
            <w:r w:rsidR="00225323" w:rsidRPr="007C002A">
              <w:rPr>
                <w:rFonts w:ascii="Sylfaen" w:eastAsia="Times New Roman" w:hAnsi="Sylfaen" w:cs="Sylfaen"/>
              </w:rPr>
              <w:t xml:space="preserve">indications and counter indications for teeth extraction in case of odontogenic inflammatory diseases; Indications for </w:t>
            </w:r>
            <w:r w:rsidR="00225323" w:rsidRPr="007C002A">
              <w:rPr>
                <w:rFonts w:ascii="Sylfaen" w:eastAsia="Times New Roman" w:hAnsi="Sylfaen" w:cs="Sylfaen"/>
              </w:rPr>
              <w:lastRenderedPageBreak/>
              <w:t>teeth extraction in case of traumas of teeth and jaws; Indications for teeth extraction in case of pathological occlusion, orthodontic targeted extraction.</w:t>
            </w:r>
            <w:r w:rsidR="00AB6DED" w:rsidRPr="007C002A">
              <w:rPr>
                <w:rFonts w:ascii="Sylfaen" w:hAnsi="Sylfaen"/>
                <w:bCs/>
              </w:rPr>
              <w:t xml:space="preserve">a student will have developed the skill of clinical judgment. </w:t>
            </w:r>
          </w:p>
          <w:p w:rsidR="007C002A"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AcadNusx"/>
              </w:rPr>
            </w:pPr>
            <w:r>
              <w:rPr>
                <w:rFonts w:ascii="Sylfaen" w:hAnsi="Sylfaen" w:cs="Sylfaen"/>
              </w:rPr>
              <w:t>Student d</w:t>
            </w:r>
            <w:r w:rsidR="00985511" w:rsidRPr="007C002A">
              <w:rPr>
                <w:rFonts w:ascii="Sylfaen" w:hAnsi="Sylfaen" w:cs="Sylfaen"/>
              </w:rPr>
              <w:t>escribe</w:t>
            </w:r>
            <w:r>
              <w:rPr>
                <w:rFonts w:ascii="Sylfaen" w:hAnsi="Sylfaen" w:cs="Sylfaen"/>
              </w:rPr>
              <w:t>s</w:t>
            </w:r>
            <w:r w:rsidR="00985511" w:rsidRPr="007C002A">
              <w:rPr>
                <w:rFonts w:ascii="Sylfaen" w:hAnsi="Sylfaen" w:cs="Sylfaen"/>
              </w:rPr>
              <w:t xml:space="preserve"> the mechanism of </w:t>
            </w:r>
            <w:r w:rsidR="00985511" w:rsidRPr="007C002A">
              <w:rPr>
                <w:rFonts w:ascii="Sylfaen" w:eastAsia="Times New Roman" w:hAnsi="Sylfaen" w:cs="AcadNusx"/>
              </w:rPr>
              <w:t>injection borders on upper and lower jaws; Teeth extraction, extraction of primary and secondary teeth, indication for extraction, mechanisms of effect of anesthetic agents used in children and adolescents.</w:t>
            </w:r>
            <w:r w:rsidR="007C002A" w:rsidRPr="007C002A">
              <w:rPr>
                <w:rFonts w:ascii="Sylfaen" w:eastAsia="Times New Roman" w:hAnsi="Sylfaen" w:cs="AcadNusx"/>
              </w:rPr>
              <w:t xml:space="preserve"> </w:t>
            </w:r>
          </w:p>
          <w:p w:rsidR="00985511" w:rsidRPr="007C002A" w:rsidRDefault="00D46DB9" w:rsidP="007C002A">
            <w:pPr>
              <w:pStyle w:val="a9"/>
              <w:numPr>
                <w:ilvl w:val="0"/>
                <w:numId w:val="16"/>
              </w:numPr>
              <w:autoSpaceDE w:val="0"/>
              <w:autoSpaceDN w:val="0"/>
              <w:adjustRightInd w:val="0"/>
              <w:spacing w:after="0" w:line="240" w:lineRule="auto"/>
              <w:ind w:left="459"/>
              <w:jc w:val="both"/>
              <w:rPr>
                <w:rFonts w:ascii="Sylfaen" w:hAnsi="Sylfaen"/>
              </w:rPr>
            </w:pPr>
            <w:r>
              <w:rPr>
                <w:rFonts w:ascii="Sylfaen" w:hAnsi="Sylfaen" w:cs="Arial"/>
              </w:rPr>
              <w:t>Student identifies</w:t>
            </w:r>
            <w:r w:rsidR="007C002A" w:rsidRPr="007C002A">
              <w:rPr>
                <w:rFonts w:ascii="Sylfaen" w:eastAsia="Times New Roman" w:hAnsi="Sylfaen" w:cs="AcadNusx"/>
              </w:rPr>
              <w:t xml:space="preserve"> </w:t>
            </w:r>
            <w:r w:rsidR="007C002A">
              <w:rPr>
                <w:rFonts w:ascii="Sylfaen" w:eastAsia="Times New Roman" w:hAnsi="Sylfaen" w:cs="AcadNusx"/>
              </w:rPr>
              <w:t xml:space="preserve">ways </w:t>
            </w:r>
            <w:r w:rsidR="007C002A" w:rsidRPr="007C002A">
              <w:rPr>
                <w:rFonts w:ascii="Sylfaen" w:eastAsia="Times New Roman" w:hAnsi="Sylfaen" w:cs="AcadNusx"/>
              </w:rPr>
              <w:t>to prevent complication</w:t>
            </w:r>
            <w:r w:rsidR="00A6140D">
              <w:rPr>
                <w:rFonts w:ascii="Sylfaen" w:eastAsia="Times New Roman" w:hAnsi="Sylfaen" w:cs="AcadNusx"/>
              </w:rPr>
              <w:t xml:space="preserve">s of local anesthetization and </w:t>
            </w:r>
            <w:bookmarkStart w:id="0" w:name="_GoBack"/>
            <w:bookmarkEnd w:id="0"/>
            <w:r w:rsidR="00A6140D">
              <w:rPr>
                <w:rFonts w:ascii="Sylfaen" w:eastAsia="Times New Roman" w:hAnsi="Sylfaen" w:cs="AcadNusx"/>
              </w:rPr>
              <w:t>p</w:t>
            </w:r>
            <w:r w:rsidR="007C002A" w:rsidRPr="007C002A">
              <w:rPr>
                <w:rFonts w:ascii="Sylfaen" w:eastAsia="Times New Roman" w:hAnsi="Sylfaen" w:cs="AcadNusx"/>
              </w:rPr>
              <w:t>revent</w:t>
            </w:r>
            <w:r w:rsidR="00A6140D">
              <w:rPr>
                <w:rFonts w:ascii="Sylfaen" w:eastAsia="Times New Roman" w:hAnsi="Sylfaen" w:cs="AcadNusx"/>
              </w:rPr>
              <w:t>s</w:t>
            </w:r>
            <w:r w:rsidR="007C002A" w:rsidRPr="007C002A">
              <w:rPr>
                <w:rFonts w:ascii="Sylfaen" w:eastAsia="Times New Roman" w:hAnsi="Sylfaen" w:cs="AcadNusx"/>
              </w:rPr>
              <w:t xml:space="preserve">  complications relate to teeth extraction;  </w:t>
            </w:r>
          </w:p>
          <w:p w:rsidR="007C002A" w:rsidRPr="00EF7F75" w:rsidRDefault="007C002A" w:rsidP="007C002A">
            <w:pPr>
              <w:shd w:val="clear" w:color="auto" w:fill="DEEAF6" w:themeFill="accent1" w:themeFillTint="33"/>
              <w:spacing w:after="0" w:line="240" w:lineRule="auto"/>
              <w:rPr>
                <w:rFonts w:ascii="Sylfaen" w:hAnsi="Sylfaen"/>
                <w:b/>
              </w:rPr>
            </w:pPr>
            <w:r w:rsidRPr="00EF7F75">
              <w:rPr>
                <w:rFonts w:ascii="Sylfaen" w:hAnsi="Sylfaen"/>
                <w:b/>
              </w:rPr>
              <w:t>Skills</w:t>
            </w:r>
          </w:p>
          <w:p w:rsidR="007C002A" w:rsidRPr="007D114F" w:rsidRDefault="00D46DB9" w:rsidP="007C002A">
            <w:pPr>
              <w:pStyle w:val="a9"/>
              <w:numPr>
                <w:ilvl w:val="0"/>
                <w:numId w:val="16"/>
              </w:numPr>
              <w:spacing w:after="0" w:line="240" w:lineRule="auto"/>
              <w:ind w:left="459"/>
              <w:rPr>
                <w:rFonts w:ascii="Sylfaen" w:eastAsia="Times New Roman" w:hAnsi="Sylfaen"/>
                <w:b/>
              </w:rPr>
            </w:pPr>
            <w:r>
              <w:rPr>
                <w:rFonts w:ascii="Sylfaen" w:eastAsia="Times New Roman" w:hAnsi="Sylfaen" w:cs="Sylfaen"/>
              </w:rPr>
              <w:t>Student m</w:t>
            </w:r>
            <w:r w:rsidR="00985511" w:rsidRPr="007C002A">
              <w:rPr>
                <w:rFonts w:ascii="Sylfaen" w:eastAsia="Times New Roman" w:hAnsi="Sylfaen" w:cs="Sylfaen"/>
              </w:rPr>
              <w:t>ake</w:t>
            </w:r>
            <w:r>
              <w:rPr>
                <w:rFonts w:ascii="Sylfaen" w:eastAsia="Times New Roman" w:hAnsi="Sylfaen" w:cs="Sylfaen"/>
              </w:rPr>
              <w:t>s</w:t>
            </w:r>
            <w:r w:rsidR="00985511" w:rsidRPr="007C002A">
              <w:rPr>
                <w:rFonts w:ascii="Sylfaen" w:eastAsia="Times New Roman" w:hAnsi="Sylfaen" w:cs="Sylfaen"/>
              </w:rPr>
              <w:t xml:space="preserve"> diagnosis, differential diagnosis of the disease  independently </w:t>
            </w:r>
            <w:r w:rsidR="007C002A" w:rsidRPr="007C002A">
              <w:rPr>
                <w:rFonts w:ascii="Sylfaen" w:hAnsi="Sylfaen"/>
                <w:bCs/>
              </w:rPr>
              <w:t xml:space="preserve">based </w:t>
            </w:r>
            <w:r w:rsidR="007C002A" w:rsidRPr="007D114F">
              <w:rPr>
                <w:rFonts w:ascii="Sylfaen" w:hAnsi="Sylfaen"/>
                <w:bCs/>
              </w:rPr>
              <w:t xml:space="preserve">on clinical data </w:t>
            </w:r>
            <w:r w:rsidR="007C002A" w:rsidRPr="007D114F">
              <w:rPr>
                <w:rFonts w:ascii="Sylfaen" w:hAnsi="Sylfaen"/>
              </w:rPr>
              <w:t xml:space="preserve">by apply professional, ethical and legal norms of medical field </w:t>
            </w:r>
          </w:p>
          <w:p w:rsidR="007C002A" w:rsidRPr="007D114F"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AcadNusx"/>
              </w:rPr>
            </w:pPr>
            <w:r>
              <w:rPr>
                <w:rStyle w:val="gt-baf-back"/>
                <w:rFonts w:ascii="Sylfaen" w:hAnsi="Sylfaen" w:cs="Arial"/>
                <w:szCs w:val="27"/>
                <w:shd w:val="clear" w:color="auto" w:fill="FFFFFF"/>
              </w:rPr>
              <w:t>Student a</w:t>
            </w:r>
            <w:r w:rsidR="007C002A" w:rsidRPr="007D114F">
              <w:rPr>
                <w:rStyle w:val="gt-baf-back"/>
                <w:rFonts w:ascii="Sylfaen" w:hAnsi="Sylfaen" w:cs="Arial"/>
                <w:szCs w:val="27"/>
                <w:shd w:val="clear" w:color="auto" w:fill="FFFFFF"/>
              </w:rPr>
              <w:t>rrange</w:t>
            </w:r>
            <w:r>
              <w:rPr>
                <w:rStyle w:val="gt-baf-back"/>
                <w:rFonts w:ascii="Sylfaen" w:hAnsi="Sylfaen" w:cs="Arial"/>
                <w:szCs w:val="27"/>
                <w:shd w:val="clear" w:color="auto" w:fill="FFFFFF"/>
              </w:rPr>
              <w:t>s</w:t>
            </w:r>
            <w:r w:rsidR="007C002A" w:rsidRPr="007D114F">
              <w:rPr>
                <w:rFonts w:ascii="Sylfaen" w:hAnsi="Sylfaen" w:cs="Arial"/>
                <w:szCs w:val="27"/>
                <w:shd w:val="clear" w:color="auto" w:fill="FFFFFF"/>
              </w:rPr>
              <w:t xml:space="preserve"> and </w:t>
            </w:r>
            <w:r w:rsidR="007C002A" w:rsidRPr="007D114F">
              <w:rPr>
                <w:rStyle w:val="gt-baf-back"/>
                <w:rFonts w:ascii="Sylfaen" w:hAnsi="Sylfaen" w:cs="Arial"/>
                <w:szCs w:val="27"/>
                <w:shd w:val="clear" w:color="auto" w:fill="FFFFFF"/>
              </w:rPr>
              <w:t>organize</w:t>
            </w:r>
            <w:r>
              <w:rPr>
                <w:rStyle w:val="gt-baf-back"/>
                <w:rFonts w:ascii="Sylfaen" w:hAnsi="Sylfaen" w:cs="Arial"/>
                <w:szCs w:val="27"/>
                <w:shd w:val="clear" w:color="auto" w:fill="FFFFFF"/>
              </w:rPr>
              <w:t>s</w:t>
            </w:r>
            <w:r w:rsidR="007C002A" w:rsidRPr="007D114F">
              <w:rPr>
                <w:rFonts w:ascii="Sylfaen" w:eastAsia="Times New Roman" w:hAnsi="Sylfaen" w:cs="AcadNusx"/>
                <w:sz w:val="18"/>
              </w:rPr>
              <w:t xml:space="preserve"> </w:t>
            </w:r>
            <w:r w:rsidR="007C002A" w:rsidRPr="007D114F">
              <w:rPr>
                <w:rFonts w:ascii="Sylfaen" w:eastAsia="Times New Roman" w:hAnsi="Sylfaen" w:cs="AcadNusx"/>
              </w:rPr>
              <w:t xml:space="preserve">comfortably place a patient in a dental chair and find most optimal position to approach oral cavity. </w:t>
            </w:r>
          </w:p>
          <w:p w:rsidR="007C002A" w:rsidRPr="007D114F" w:rsidRDefault="00D46DB9" w:rsidP="007C002A">
            <w:pPr>
              <w:pStyle w:val="a9"/>
              <w:numPr>
                <w:ilvl w:val="0"/>
                <w:numId w:val="16"/>
              </w:numPr>
              <w:spacing w:after="0" w:line="240" w:lineRule="auto"/>
              <w:ind w:left="459"/>
              <w:rPr>
                <w:rFonts w:ascii="Sylfaen" w:eastAsia="Times New Roman" w:hAnsi="Sylfaen"/>
                <w:b/>
              </w:rPr>
            </w:pPr>
            <w:r>
              <w:rPr>
                <w:rFonts w:ascii="Sylfaen" w:eastAsia="Times New Roman" w:hAnsi="Sylfaen" w:cs="AcadNusx"/>
              </w:rPr>
              <w:t>Student d</w:t>
            </w:r>
            <w:r w:rsidR="007C002A" w:rsidRPr="007D114F">
              <w:rPr>
                <w:rFonts w:ascii="Sylfaen" w:eastAsia="Times New Roman" w:hAnsi="Sylfaen" w:cs="AcadNusx"/>
              </w:rPr>
              <w:t>emonstrate</w:t>
            </w:r>
            <w:r>
              <w:rPr>
                <w:rFonts w:ascii="Sylfaen" w:eastAsia="Times New Roman" w:hAnsi="Sylfaen" w:cs="AcadNusx"/>
              </w:rPr>
              <w:t>s</w:t>
            </w:r>
            <w:r w:rsidR="007C002A" w:rsidRPr="007D114F">
              <w:rPr>
                <w:rFonts w:ascii="Sylfaen" w:eastAsia="Times New Roman" w:hAnsi="Sylfaen" w:cs="AcadNusx"/>
              </w:rPr>
              <w:t xml:space="preserve"> methods of anesthetization; </w:t>
            </w:r>
          </w:p>
          <w:p w:rsidR="00985511" w:rsidRPr="007D114F"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Sylfaen"/>
              </w:rPr>
            </w:pPr>
            <w:r>
              <w:rPr>
                <w:rFonts w:ascii="Sylfaen" w:eastAsia="Times New Roman" w:hAnsi="Sylfaen" w:cs="Sylfaen"/>
              </w:rPr>
              <w:t>Students p</w:t>
            </w:r>
            <w:r w:rsidR="007C002A" w:rsidRPr="007D114F">
              <w:rPr>
                <w:rFonts w:ascii="Sylfaen" w:eastAsia="Times New Roman" w:hAnsi="Sylfaen" w:cs="Sylfaen"/>
              </w:rPr>
              <w:t>rovide</w:t>
            </w:r>
            <w:r>
              <w:rPr>
                <w:rFonts w:ascii="Sylfaen" w:eastAsia="Times New Roman" w:hAnsi="Sylfaen" w:cs="Sylfaen"/>
              </w:rPr>
              <w:t>s</w:t>
            </w:r>
            <w:r w:rsidR="007C002A" w:rsidRPr="007D114F">
              <w:rPr>
                <w:rFonts w:ascii="Sylfaen" w:eastAsia="Times New Roman" w:hAnsi="Sylfaen" w:cs="Sylfaen"/>
              </w:rPr>
              <w:t xml:space="preserve"> regional anesthetization of upper and lower jaw with s</w:t>
            </w:r>
            <w:r w:rsidR="00985511" w:rsidRPr="007D114F">
              <w:rPr>
                <w:rFonts w:ascii="Sylfaen" w:eastAsia="Times New Roman" w:hAnsi="Sylfaen" w:cs="Sylfaen"/>
              </w:rPr>
              <w:t>elect</w:t>
            </w:r>
            <w:r w:rsidR="007C002A" w:rsidRPr="007D114F">
              <w:rPr>
                <w:rFonts w:ascii="Sylfaen" w:eastAsia="Times New Roman" w:hAnsi="Sylfaen" w:cs="Sylfaen"/>
              </w:rPr>
              <w:t>ing</w:t>
            </w:r>
            <w:r w:rsidR="00985511" w:rsidRPr="007D114F">
              <w:rPr>
                <w:rFonts w:ascii="Sylfaen" w:eastAsia="Times New Roman" w:hAnsi="Sylfaen" w:cs="Sylfaen"/>
              </w:rPr>
              <w:t xml:space="preserve"> appropriate anesthetic agent,  </w:t>
            </w:r>
          </w:p>
          <w:p w:rsidR="00985511" w:rsidRPr="007D114F"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Sylfaen"/>
              </w:rPr>
            </w:pPr>
            <w:r>
              <w:rPr>
                <w:rFonts w:ascii="Sylfaen" w:eastAsia="Times New Roman" w:hAnsi="Sylfaen" w:cs="Sylfaen"/>
              </w:rPr>
              <w:t>Student s</w:t>
            </w:r>
            <w:r w:rsidR="00985511" w:rsidRPr="007D114F">
              <w:rPr>
                <w:rFonts w:ascii="Sylfaen" w:eastAsia="Times New Roman" w:hAnsi="Sylfaen" w:cs="Sylfaen"/>
              </w:rPr>
              <w:t>elect</w:t>
            </w:r>
            <w:r>
              <w:rPr>
                <w:rFonts w:ascii="Sylfaen" w:eastAsia="Times New Roman" w:hAnsi="Sylfaen" w:cs="Sylfaen"/>
              </w:rPr>
              <w:t>s</w:t>
            </w:r>
            <w:r w:rsidR="00985511" w:rsidRPr="007D114F">
              <w:rPr>
                <w:rFonts w:ascii="Sylfaen" w:eastAsia="Times New Roman" w:hAnsi="Sylfaen" w:cs="Sylfaen"/>
              </w:rPr>
              <w:t xml:space="preserve"> forceps for extraction of teeth of upper and lower jaws; </w:t>
            </w:r>
          </w:p>
          <w:p w:rsidR="00985511" w:rsidRPr="007C002A" w:rsidRDefault="00D46DB9" w:rsidP="007C002A">
            <w:pPr>
              <w:pStyle w:val="a9"/>
              <w:numPr>
                <w:ilvl w:val="0"/>
                <w:numId w:val="16"/>
              </w:numPr>
              <w:autoSpaceDE w:val="0"/>
              <w:autoSpaceDN w:val="0"/>
              <w:adjustRightInd w:val="0"/>
              <w:spacing w:after="0" w:line="240" w:lineRule="auto"/>
              <w:ind w:left="459"/>
              <w:jc w:val="both"/>
              <w:rPr>
                <w:rFonts w:ascii="Sylfaen" w:eastAsia="Times New Roman" w:hAnsi="Sylfaen" w:cs="AcadNusx"/>
              </w:rPr>
            </w:pPr>
            <w:r>
              <w:rPr>
                <w:rFonts w:ascii="Sylfaen" w:eastAsia="Times New Roman" w:hAnsi="Sylfaen" w:cs="AcadNusx"/>
              </w:rPr>
              <w:t>Student e</w:t>
            </w:r>
            <w:r w:rsidR="00225323" w:rsidRPr="007D114F">
              <w:rPr>
                <w:rFonts w:ascii="Sylfaen" w:eastAsia="Times New Roman" w:hAnsi="Sylfaen" w:cs="AcadNusx"/>
              </w:rPr>
              <w:t>xamine</w:t>
            </w:r>
            <w:r>
              <w:rPr>
                <w:rFonts w:ascii="Sylfaen" w:eastAsia="Times New Roman" w:hAnsi="Sylfaen" w:cs="AcadNusx"/>
              </w:rPr>
              <w:t>s</w:t>
            </w:r>
            <w:r w:rsidR="00225323" w:rsidRPr="007D114F">
              <w:rPr>
                <w:rFonts w:ascii="Sylfaen" w:eastAsia="Times New Roman" w:hAnsi="Sylfaen" w:cs="AcadNusx"/>
              </w:rPr>
              <w:t xml:space="preserve"> oral cavity, teeth and oral mucosa</w:t>
            </w:r>
            <w:r w:rsidR="00225323" w:rsidRPr="007C002A">
              <w:rPr>
                <w:rFonts w:ascii="Sylfaen" w:eastAsia="Times New Roman" w:hAnsi="Sylfaen" w:cs="AcadNusx"/>
              </w:rPr>
              <w:t xml:space="preserve">, tongue and cheeks. </w:t>
            </w:r>
          </w:p>
          <w:p w:rsidR="00225323" w:rsidRPr="007C002A" w:rsidRDefault="00D46DB9" w:rsidP="005E70B1">
            <w:pPr>
              <w:pStyle w:val="a9"/>
              <w:numPr>
                <w:ilvl w:val="0"/>
                <w:numId w:val="16"/>
              </w:numPr>
              <w:autoSpaceDE w:val="0"/>
              <w:autoSpaceDN w:val="0"/>
              <w:adjustRightInd w:val="0"/>
              <w:spacing w:after="0" w:line="240" w:lineRule="auto"/>
              <w:ind w:left="459"/>
              <w:jc w:val="both"/>
              <w:rPr>
                <w:rFonts w:ascii="Sylfaen" w:eastAsia="Times New Roman" w:hAnsi="Sylfaen" w:cs="AcadNusx"/>
              </w:rPr>
            </w:pPr>
            <w:r>
              <w:rPr>
                <w:rFonts w:ascii="Sylfaen" w:hAnsi="Sylfaen" w:cs="Sylfaen"/>
              </w:rPr>
              <w:t>Student m</w:t>
            </w:r>
            <w:r w:rsidR="007C002A" w:rsidRPr="007C002A">
              <w:rPr>
                <w:rFonts w:ascii="Sylfaen" w:hAnsi="Sylfaen" w:cs="Sylfaen"/>
                <w:lang w:val="ka-GE"/>
              </w:rPr>
              <w:t>anipulate</w:t>
            </w:r>
            <w:r>
              <w:rPr>
                <w:rFonts w:ascii="Sylfaen" w:hAnsi="Sylfaen" w:cs="Sylfaen"/>
              </w:rPr>
              <w:t>s</w:t>
            </w:r>
            <w:r w:rsidR="007C002A" w:rsidRPr="007C002A">
              <w:rPr>
                <w:rFonts w:ascii="Sylfaen" w:eastAsia="Times New Roman" w:hAnsi="Sylfaen" w:cs="AcadNusx"/>
              </w:rPr>
              <w:t xml:space="preserve"> to b</w:t>
            </w:r>
            <w:r w:rsidR="00225323" w:rsidRPr="007C002A">
              <w:rPr>
                <w:rFonts w:ascii="Sylfaen" w:eastAsia="Times New Roman" w:hAnsi="Sylfaen" w:cs="AcadNusx"/>
              </w:rPr>
              <w:t xml:space="preserve">lock nerve branches of upper jaw; </w:t>
            </w:r>
            <w:r w:rsidR="007C002A" w:rsidRPr="007C002A">
              <w:rPr>
                <w:rFonts w:ascii="Sylfaen" w:eastAsia="Times New Roman" w:hAnsi="Sylfaen" w:cs="AcadNusx"/>
              </w:rPr>
              <w:t>b</w:t>
            </w:r>
            <w:r w:rsidR="00225323" w:rsidRPr="007C002A">
              <w:rPr>
                <w:rFonts w:ascii="Sylfaen" w:eastAsia="Times New Roman" w:hAnsi="Sylfaen" w:cs="AcadNusx"/>
              </w:rPr>
              <w:t xml:space="preserve">lock nerve branches of lower jaw; </w:t>
            </w:r>
            <w:r w:rsidR="007C002A" w:rsidRPr="007C002A">
              <w:rPr>
                <w:rFonts w:ascii="Sylfaen" w:eastAsia="Times New Roman" w:hAnsi="Sylfaen" w:cs="AcadNusx"/>
              </w:rPr>
              <w:t>Extract teeth and roots; Select forceps and use them correctly</w:t>
            </w:r>
            <w:r w:rsidR="005E70B1">
              <w:rPr>
                <w:rFonts w:ascii="Sylfaen" w:eastAsia="Times New Roman" w:hAnsi="Sylfaen" w:cs="AcadNusx"/>
              </w:rPr>
              <w:t>.</w:t>
            </w:r>
            <w:r w:rsidR="007C002A" w:rsidRPr="007C002A">
              <w:rPr>
                <w:rFonts w:ascii="Sylfaen" w:eastAsia="Times New Roman" w:hAnsi="Sylfaen" w:cs="AcadNusx"/>
              </w:rPr>
              <w:t xml:space="preserve"> </w:t>
            </w:r>
          </w:p>
        </w:tc>
      </w:tr>
      <w:tr w:rsidR="00FE0D77" w:rsidRPr="0059707C" w:rsidTr="00FE0D77">
        <w:trPr>
          <w:trHeight w:val="765"/>
        </w:trPr>
        <w:tc>
          <w:tcPr>
            <w:tcW w:w="2836" w:type="dxa"/>
            <w:tcBorders>
              <w:top w:val="single" w:sz="4" w:space="0" w:color="auto"/>
              <w:left w:val="single" w:sz="4" w:space="0" w:color="auto"/>
              <w:bottom w:val="single" w:sz="4" w:space="0" w:color="auto"/>
              <w:right w:val="single" w:sz="4" w:space="0" w:color="auto"/>
            </w:tcBorders>
            <w:hideMark/>
          </w:tcPr>
          <w:p w:rsidR="00FE0D77" w:rsidRPr="0059707C" w:rsidRDefault="00B34ECB">
            <w:pPr>
              <w:spacing w:after="0" w:line="240" w:lineRule="auto"/>
              <w:jc w:val="both"/>
              <w:rPr>
                <w:rFonts w:ascii="Sylfaen" w:hAnsi="Sylfaen"/>
                <w:b/>
                <w:i/>
              </w:rPr>
            </w:pPr>
            <w:r w:rsidRPr="0059707C">
              <w:rPr>
                <w:rFonts w:ascii="Sylfaen" w:hAnsi="Sylfaen"/>
                <w:b/>
                <w:i/>
              </w:rPr>
              <w:lastRenderedPageBreak/>
              <w:t xml:space="preserve">Learning </w:t>
            </w:r>
            <w:r w:rsidR="00FE0D77" w:rsidRPr="0059707C">
              <w:rPr>
                <w:rFonts w:ascii="Sylfaen" w:hAnsi="Sylfaen"/>
                <w:b/>
                <w:i/>
              </w:rPr>
              <w:t>methods and forms</w:t>
            </w:r>
          </w:p>
        </w:tc>
        <w:tc>
          <w:tcPr>
            <w:tcW w:w="7655" w:type="dxa"/>
            <w:tcBorders>
              <w:top w:val="single" w:sz="4" w:space="0" w:color="auto"/>
              <w:left w:val="single" w:sz="4" w:space="0" w:color="auto"/>
              <w:bottom w:val="single" w:sz="4" w:space="0" w:color="auto"/>
              <w:right w:val="single" w:sz="4" w:space="0" w:color="auto"/>
            </w:tcBorders>
            <w:vAlign w:val="center"/>
            <w:hideMark/>
          </w:tcPr>
          <w:p w:rsidR="00225323" w:rsidRPr="004109D3" w:rsidRDefault="00225323" w:rsidP="00225323">
            <w:pPr>
              <w:spacing w:after="0" w:line="240" w:lineRule="auto"/>
              <w:rPr>
                <w:rFonts w:ascii="Sylfaen" w:hAnsi="Sylfaen"/>
              </w:rPr>
            </w:pPr>
            <w:r w:rsidRPr="004109D3">
              <w:rPr>
                <w:rFonts w:ascii="Sylfaen" w:hAnsi="Sylfaen"/>
              </w:rPr>
              <w:t>Practical work</w:t>
            </w:r>
          </w:p>
          <w:p w:rsidR="00225323" w:rsidRPr="004109D3" w:rsidRDefault="00225323" w:rsidP="00225323">
            <w:pPr>
              <w:spacing w:after="0" w:line="240" w:lineRule="auto"/>
              <w:rPr>
                <w:rFonts w:ascii="Sylfaen" w:hAnsi="Sylfaen"/>
              </w:rPr>
            </w:pPr>
            <w:r w:rsidRPr="004109D3">
              <w:rPr>
                <w:rFonts w:ascii="Sylfaen" w:hAnsi="Sylfaen"/>
              </w:rPr>
              <w:t>Working in group</w:t>
            </w:r>
          </w:p>
          <w:p w:rsidR="00225323" w:rsidRPr="004109D3" w:rsidRDefault="00225323" w:rsidP="00225323">
            <w:pPr>
              <w:spacing w:after="0" w:line="240" w:lineRule="auto"/>
              <w:rPr>
                <w:rFonts w:ascii="Sylfaen" w:hAnsi="Sylfaen"/>
              </w:rPr>
            </w:pPr>
            <w:r w:rsidRPr="004109D3">
              <w:rPr>
                <w:rFonts w:ascii="Sylfaen" w:hAnsi="Sylfaen"/>
              </w:rPr>
              <w:t xml:space="preserve">Case study </w:t>
            </w:r>
          </w:p>
          <w:p w:rsidR="00225323" w:rsidRPr="004109D3" w:rsidRDefault="00225323" w:rsidP="00225323">
            <w:pPr>
              <w:spacing w:after="0" w:line="240" w:lineRule="auto"/>
              <w:rPr>
                <w:rFonts w:ascii="Sylfaen" w:hAnsi="Sylfaen"/>
              </w:rPr>
            </w:pPr>
            <w:r w:rsidRPr="004109D3">
              <w:rPr>
                <w:rFonts w:ascii="Sylfaen" w:hAnsi="Sylfaen"/>
              </w:rPr>
              <w:t>Demonstration methods</w:t>
            </w:r>
          </w:p>
          <w:p w:rsidR="00FE0D77" w:rsidRPr="004109D3" w:rsidRDefault="00FE0D77">
            <w:pPr>
              <w:spacing w:after="0" w:line="240" w:lineRule="auto"/>
              <w:rPr>
                <w:rFonts w:ascii="Sylfaen" w:hAnsi="Sylfaen"/>
                <w:color w:val="FF0000"/>
              </w:rPr>
            </w:pPr>
          </w:p>
        </w:tc>
      </w:tr>
    </w:tbl>
    <w:p w:rsidR="00FE0D77" w:rsidRPr="0059707C" w:rsidRDefault="00FE0D77" w:rsidP="00713691">
      <w:pPr>
        <w:spacing w:after="0" w:line="240" w:lineRule="auto"/>
        <w:rPr>
          <w:rFonts w:ascii="Sylfaen" w:hAnsi="Sylfaen"/>
          <w:b/>
          <w:i/>
        </w:rPr>
      </w:pPr>
    </w:p>
    <w:p w:rsidR="00FE0D77" w:rsidRPr="0059707C" w:rsidRDefault="00FE0D77" w:rsidP="00FE0D77">
      <w:pPr>
        <w:spacing w:after="0" w:line="240" w:lineRule="auto"/>
        <w:jc w:val="right"/>
        <w:rPr>
          <w:rFonts w:ascii="Sylfaen" w:hAnsi="Sylfaen"/>
          <w:b/>
          <w:i/>
        </w:rPr>
      </w:pPr>
    </w:p>
    <w:p w:rsidR="00FE0D77" w:rsidRPr="0059707C" w:rsidRDefault="00FE0D77" w:rsidP="00FE0D77">
      <w:pPr>
        <w:spacing w:after="0" w:line="240" w:lineRule="auto"/>
        <w:jc w:val="right"/>
        <w:rPr>
          <w:rFonts w:ascii="Sylfaen" w:hAnsi="Sylfaen"/>
          <w:b/>
          <w:i/>
        </w:rPr>
      </w:pPr>
    </w:p>
    <w:p w:rsidR="007D114F" w:rsidRDefault="007D114F">
      <w:pPr>
        <w:spacing w:after="160" w:line="259" w:lineRule="auto"/>
        <w:rPr>
          <w:rFonts w:ascii="Sylfaen" w:hAnsi="Sylfaen"/>
          <w:b/>
          <w:i/>
        </w:rPr>
      </w:pPr>
      <w:r>
        <w:rPr>
          <w:rFonts w:ascii="Sylfaen" w:hAnsi="Sylfaen"/>
          <w:b/>
          <w:i/>
        </w:rPr>
        <w:br w:type="page"/>
      </w:r>
    </w:p>
    <w:p w:rsidR="00FE0D77" w:rsidRPr="0059707C" w:rsidRDefault="00FE0D77" w:rsidP="00FE0D77">
      <w:pPr>
        <w:spacing w:after="0" w:line="240" w:lineRule="auto"/>
        <w:jc w:val="right"/>
        <w:rPr>
          <w:rFonts w:ascii="Sylfaen" w:hAnsi="Sylfaen"/>
          <w:b/>
          <w:i/>
        </w:rPr>
      </w:pPr>
      <w:r w:rsidRPr="0059707C">
        <w:rPr>
          <w:rFonts w:ascii="Sylfaen" w:hAnsi="Sylfaen"/>
          <w:b/>
          <w:i/>
        </w:rPr>
        <w:lastRenderedPageBreak/>
        <w:t>Annex 1</w:t>
      </w:r>
    </w:p>
    <w:p w:rsidR="00FE0D77" w:rsidRPr="0059707C" w:rsidRDefault="00FE0D77" w:rsidP="00FE0D77">
      <w:pPr>
        <w:spacing w:after="0" w:line="240" w:lineRule="auto"/>
        <w:jc w:val="right"/>
        <w:rPr>
          <w:rFonts w:ascii="Sylfaen" w:hAnsi="Sylfaen"/>
          <w:i/>
        </w:rPr>
      </w:pPr>
    </w:p>
    <w:tbl>
      <w:tblPr>
        <w:tblW w:w="1030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453"/>
        <w:gridCol w:w="855"/>
        <w:gridCol w:w="6379"/>
        <w:gridCol w:w="1231"/>
      </w:tblGrid>
      <w:tr w:rsidR="00FE0D77" w:rsidRPr="00AD5436" w:rsidTr="00203E0A">
        <w:trPr>
          <w:trHeight w:val="1961"/>
        </w:trPr>
        <w:tc>
          <w:tcPr>
            <w:tcW w:w="139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FE0D77" w:rsidRPr="00AD5436" w:rsidRDefault="00FE0D77">
            <w:pPr>
              <w:spacing w:after="0" w:line="240" w:lineRule="auto"/>
              <w:jc w:val="center"/>
              <w:rPr>
                <w:rFonts w:ascii="Sylfaen" w:hAnsi="Sylfaen"/>
                <w:b/>
                <w:i/>
                <w:sz w:val="20"/>
                <w:szCs w:val="20"/>
              </w:rPr>
            </w:pPr>
            <w:r w:rsidRPr="00AD5436">
              <w:rPr>
                <w:rFonts w:ascii="Sylfaen" w:hAnsi="Sylfaen"/>
                <w:b/>
                <w:i/>
                <w:sz w:val="20"/>
                <w:szCs w:val="20"/>
              </w:rPr>
              <w:t>day</w:t>
            </w:r>
          </w:p>
          <w:p w:rsidR="00FE0D77" w:rsidRPr="00AD5436" w:rsidRDefault="00FE0D77">
            <w:pPr>
              <w:spacing w:after="0" w:line="240" w:lineRule="auto"/>
              <w:jc w:val="center"/>
              <w:rPr>
                <w:rFonts w:ascii="Sylfaen" w:hAnsi="Sylfaen"/>
                <w:b/>
                <w:i/>
                <w:sz w:val="20"/>
                <w:szCs w:val="20"/>
              </w:rPr>
            </w:pPr>
          </w:p>
          <w:p w:rsidR="00FE0D77" w:rsidRPr="00AD5436" w:rsidRDefault="00FE0D77">
            <w:pPr>
              <w:spacing w:after="0" w:line="240" w:lineRule="auto"/>
              <w:jc w:val="center"/>
              <w:rPr>
                <w:rFonts w:ascii="Sylfaen" w:hAnsi="Sylfaen"/>
                <w:b/>
                <w:i/>
                <w:sz w:val="20"/>
                <w:szCs w:val="20"/>
              </w:rPr>
            </w:pPr>
          </w:p>
        </w:tc>
        <w:tc>
          <w:tcPr>
            <w:tcW w:w="45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extDirection w:val="btLr"/>
            <w:hideMark/>
          </w:tcPr>
          <w:p w:rsidR="00FE0D77" w:rsidRPr="00AD5436" w:rsidRDefault="002D07B8">
            <w:pPr>
              <w:spacing w:after="0" w:line="240" w:lineRule="auto"/>
              <w:jc w:val="center"/>
              <w:rPr>
                <w:rFonts w:ascii="Sylfaen" w:hAnsi="Sylfaen"/>
                <w:b/>
                <w:i/>
                <w:sz w:val="20"/>
                <w:szCs w:val="20"/>
              </w:rPr>
            </w:pPr>
            <w:r w:rsidRPr="00AD5436">
              <w:rPr>
                <w:rFonts w:ascii="Sylfaen" w:hAnsi="Sylfaen"/>
                <w:b/>
                <w:i/>
                <w:sz w:val="20"/>
                <w:szCs w:val="20"/>
              </w:rPr>
              <w:t>Learning</w:t>
            </w:r>
            <w:r w:rsidR="00FE0D77" w:rsidRPr="00AD5436">
              <w:rPr>
                <w:rFonts w:ascii="Sylfaen" w:hAnsi="Sylfaen"/>
                <w:b/>
                <w:i/>
                <w:sz w:val="20"/>
                <w:szCs w:val="20"/>
              </w:rPr>
              <w:t xml:space="preserve"> Method</w:t>
            </w:r>
          </w:p>
        </w:tc>
        <w:tc>
          <w:tcPr>
            <w:tcW w:w="855"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hideMark/>
          </w:tcPr>
          <w:p w:rsidR="00FE0D77" w:rsidRPr="00AD5436" w:rsidRDefault="00FE0D77" w:rsidP="00B857DA">
            <w:pPr>
              <w:spacing w:after="0" w:line="240" w:lineRule="auto"/>
              <w:jc w:val="center"/>
              <w:rPr>
                <w:rFonts w:ascii="Sylfaen" w:hAnsi="Sylfaen"/>
                <w:b/>
                <w:i/>
                <w:sz w:val="20"/>
                <w:szCs w:val="20"/>
              </w:rPr>
            </w:pPr>
            <w:r w:rsidRPr="00AD5436">
              <w:rPr>
                <w:rFonts w:ascii="Sylfaen" w:hAnsi="Sylfaen"/>
                <w:b/>
                <w:i/>
                <w:sz w:val="20"/>
                <w:szCs w:val="20"/>
              </w:rPr>
              <w:t>Amount o</w:t>
            </w:r>
            <w:r w:rsidR="00B857DA" w:rsidRPr="00AD5436">
              <w:rPr>
                <w:rFonts w:ascii="Sylfaen" w:hAnsi="Sylfaen"/>
                <w:b/>
                <w:i/>
                <w:sz w:val="20"/>
                <w:szCs w:val="20"/>
              </w:rPr>
              <w:t>f</w:t>
            </w:r>
            <w:r w:rsidRPr="00AD5436">
              <w:rPr>
                <w:rFonts w:ascii="Sylfaen" w:hAnsi="Sylfaen"/>
                <w:b/>
                <w:i/>
                <w:sz w:val="20"/>
                <w:szCs w:val="20"/>
              </w:rPr>
              <w:t xml:space="preserve"> Hours</w:t>
            </w:r>
          </w:p>
        </w:tc>
        <w:tc>
          <w:tcPr>
            <w:tcW w:w="6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E0D77" w:rsidRPr="00AD5436" w:rsidRDefault="00FE0D77">
            <w:pPr>
              <w:spacing w:after="0" w:line="240" w:lineRule="auto"/>
              <w:jc w:val="center"/>
              <w:rPr>
                <w:rFonts w:ascii="Sylfaen" w:hAnsi="Sylfaen"/>
                <w:b/>
                <w:i/>
                <w:sz w:val="20"/>
                <w:szCs w:val="20"/>
              </w:rPr>
            </w:pPr>
            <w:r w:rsidRPr="00AD5436">
              <w:rPr>
                <w:rFonts w:ascii="Sylfaen" w:hAnsi="Sylfaen"/>
                <w:b/>
                <w:i/>
                <w:sz w:val="20"/>
                <w:szCs w:val="20"/>
              </w:rPr>
              <w:t xml:space="preserve">Topic of lecture/acting in a working group/practical or laboratory work </w:t>
            </w:r>
          </w:p>
        </w:tc>
        <w:tc>
          <w:tcPr>
            <w:tcW w:w="12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0D77" w:rsidRPr="00AD5436" w:rsidRDefault="00FE0D77">
            <w:pPr>
              <w:spacing w:after="0" w:line="240" w:lineRule="auto"/>
              <w:jc w:val="center"/>
              <w:rPr>
                <w:rFonts w:ascii="Sylfaen" w:hAnsi="Sylfaen"/>
                <w:b/>
                <w:i/>
                <w:sz w:val="20"/>
                <w:szCs w:val="20"/>
              </w:rPr>
            </w:pPr>
            <w:r w:rsidRPr="00AD5436">
              <w:rPr>
                <w:rFonts w:ascii="Sylfaen" w:hAnsi="Sylfaen"/>
                <w:b/>
                <w:i/>
                <w:sz w:val="20"/>
                <w:szCs w:val="20"/>
              </w:rPr>
              <w:t>Literature</w:t>
            </w:r>
          </w:p>
          <w:p w:rsidR="00FE0D77" w:rsidRPr="00AD5436" w:rsidRDefault="00FE0D77">
            <w:pPr>
              <w:spacing w:after="0" w:line="240" w:lineRule="auto"/>
              <w:jc w:val="center"/>
              <w:rPr>
                <w:rFonts w:ascii="Sylfaen" w:hAnsi="Sylfaen"/>
                <w:b/>
                <w:i/>
                <w:sz w:val="20"/>
                <w:szCs w:val="20"/>
              </w:rPr>
            </w:pPr>
          </w:p>
        </w:tc>
      </w:tr>
      <w:tr w:rsidR="00FE0D77" w:rsidRPr="00AD5436" w:rsidTr="00AD5436">
        <w:trPr>
          <w:cantSplit/>
          <w:trHeight w:val="833"/>
        </w:trPr>
        <w:tc>
          <w:tcPr>
            <w:tcW w:w="1391" w:type="dxa"/>
            <w:vMerge w:val="restart"/>
            <w:tcBorders>
              <w:top w:val="single" w:sz="4" w:space="0" w:color="000000"/>
              <w:left w:val="single" w:sz="4" w:space="0" w:color="000000"/>
              <w:bottom w:val="single" w:sz="4" w:space="0" w:color="000000"/>
              <w:right w:val="single" w:sz="4" w:space="0" w:color="auto"/>
            </w:tcBorders>
            <w:shd w:val="clear" w:color="auto" w:fill="auto"/>
          </w:tcPr>
          <w:p w:rsidR="00FE0D77" w:rsidRPr="00AD5436" w:rsidRDefault="00FE0D77">
            <w:pPr>
              <w:spacing w:after="0" w:line="240" w:lineRule="auto"/>
              <w:jc w:val="center"/>
              <w:rPr>
                <w:rFonts w:ascii="Sylfaen" w:hAnsi="Sylfaen"/>
                <w:b/>
                <w:i/>
                <w:sz w:val="20"/>
                <w:szCs w:val="20"/>
              </w:rPr>
            </w:pPr>
          </w:p>
          <w:p w:rsidR="00FE0D77" w:rsidRPr="00AD5436" w:rsidRDefault="00FE0D77">
            <w:pPr>
              <w:spacing w:after="0" w:line="240" w:lineRule="auto"/>
              <w:jc w:val="center"/>
              <w:rPr>
                <w:rFonts w:ascii="Sylfaen" w:hAnsi="Sylfaen"/>
                <w:b/>
                <w:i/>
                <w:sz w:val="20"/>
                <w:szCs w:val="20"/>
              </w:rPr>
            </w:pPr>
            <w:r w:rsidRPr="00AD5436">
              <w:rPr>
                <w:rFonts w:ascii="Sylfaen" w:hAnsi="Sylfaen"/>
                <w:b/>
                <w:i/>
                <w:sz w:val="20"/>
                <w:szCs w:val="20"/>
              </w:rPr>
              <w:t>I day</w:t>
            </w:r>
          </w:p>
          <w:p w:rsidR="00FE0D77" w:rsidRPr="00AD5436" w:rsidRDefault="00FE0D77">
            <w:pPr>
              <w:spacing w:after="0" w:line="240" w:lineRule="auto"/>
              <w:jc w:val="center"/>
              <w:rPr>
                <w:rFonts w:ascii="Sylfaen" w:hAnsi="Sylfaen"/>
                <w:b/>
                <w:i/>
                <w:sz w:val="20"/>
                <w:szCs w:val="20"/>
              </w:rPr>
            </w:pPr>
          </w:p>
        </w:tc>
        <w:tc>
          <w:tcPr>
            <w:tcW w:w="453"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hideMark/>
          </w:tcPr>
          <w:p w:rsidR="00FE0D77" w:rsidRPr="00AD5436" w:rsidRDefault="00B00525">
            <w:pPr>
              <w:spacing w:after="0" w:line="240" w:lineRule="auto"/>
              <w:ind w:left="113" w:right="113"/>
              <w:jc w:val="center"/>
              <w:rPr>
                <w:rFonts w:ascii="Sylfaen" w:hAnsi="Sylfaen"/>
                <w:b/>
                <w:i/>
                <w:sz w:val="20"/>
                <w:szCs w:val="20"/>
              </w:rPr>
            </w:pPr>
            <w:r w:rsidRPr="00AD5436">
              <w:rPr>
                <w:rFonts w:ascii="Sylfaen" w:hAnsi="Sylfaen"/>
                <w:b/>
                <w:i/>
                <w:sz w:val="20"/>
                <w:szCs w:val="20"/>
              </w:rPr>
              <w:t xml:space="preserve">Seminar </w:t>
            </w:r>
          </w:p>
        </w:tc>
        <w:tc>
          <w:tcPr>
            <w:tcW w:w="855"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FE0D77" w:rsidRPr="00AD5436" w:rsidRDefault="00FE0D77">
            <w:pPr>
              <w:spacing w:after="0" w:line="240" w:lineRule="auto"/>
              <w:jc w:val="both"/>
              <w:rPr>
                <w:rFonts w:ascii="Sylfaen" w:hAnsi="Sylfaen"/>
                <w:i/>
                <w:sz w:val="20"/>
                <w:szCs w:val="20"/>
              </w:rPr>
            </w:pPr>
            <w:r w:rsidRPr="00AD5436">
              <w:rPr>
                <w:rFonts w:ascii="Sylfaen" w:hAnsi="Sylfaen"/>
                <w:i/>
                <w:sz w:val="20"/>
                <w:szCs w:val="20"/>
              </w:rPr>
              <w:t>1 hr.</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525" w:rsidRPr="00AD5436" w:rsidRDefault="00B00525" w:rsidP="00B00525">
            <w:pPr>
              <w:pStyle w:val="HTML"/>
              <w:jc w:val="both"/>
              <w:rPr>
                <w:rFonts w:ascii="Sylfaen" w:hAnsi="Sylfaen"/>
                <w:i/>
              </w:rPr>
            </w:pPr>
            <w:r w:rsidRPr="00AD5436">
              <w:rPr>
                <w:rFonts w:ascii="Sylfaen" w:hAnsi="Sylfaen"/>
                <w:i/>
              </w:rPr>
              <w:t xml:space="preserve">Syllabus presentation </w:t>
            </w:r>
          </w:p>
          <w:p w:rsidR="00B00525" w:rsidRPr="00AD5436" w:rsidRDefault="00B00525" w:rsidP="00B00525">
            <w:pPr>
              <w:rPr>
                <w:rFonts w:ascii="Sylfaen" w:hAnsi="Sylfaen"/>
                <w:i/>
                <w:sz w:val="20"/>
                <w:szCs w:val="20"/>
              </w:rPr>
            </w:pPr>
          </w:p>
          <w:p w:rsidR="00FE0D77" w:rsidRPr="00AD5436" w:rsidRDefault="00FE0D77">
            <w:pPr>
              <w:spacing w:after="0"/>
              <w:jc w:val="both"/>
              <w:rPr>
                <w:rFonts w:ascii="Sylfaen" w:hAnsi="Sylfaen" w:cs="Sylfaen"/>
                <w:i/>
                <w:sz w:val="20"/>
                <w:szCs w:val="20"/>
                <w:lang w:val="en-GB"/>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E0D77" w:rsidRPr="00AD5436" w:rsidRDefault="00FE0D77">
            <w:pPr>
              <w:autoSpaceDE w:val="0"/>
              <w:autoSpaceDN w:val="0"/>
              <w:adjustRightInd w:val="0"/>
              <w:spacing w:after="0" w:line="240" w:lineRule="auto"/>
              <w:rPr>
                <w:rFonts w:ascii="Sylfaen" w:hAnsi="Sylfaen"/>
                <w:b/>
                <w:i/>
                <w:sz w:val="20"/>
                <w:szCs w:val="20"/>
              </w:rPr>
            </w:pPr>
          </w:p>
        </w:tc>
      </w:tr>
      <w:tr w:rsidR="00FE0D77" w:rsidRPr="00AD5436" w:rsidTr="00B00525">
        <w:trPr>
          <w:cantSplit/>
          <w:trHeight w:val="1230"/>
        </w:trPr>
        <w:tc>
          <w:tcPr>
            <w:tcW w:w="1391" w:type="dxa"/>
            <w:vMerge/>
            <w:tcBorders>
              <w:top w:val="single" w:sz="4" w:space="0" w:color="000000"/>
              <w:left w:val="single" w:sz="4" w:space="0" w:color="000000"/>
              <w:bottom w:val="single" w:sz="4" w:space="0" w:color="auto"/>
              <w:right w:val="single" w:sz="4" w:space="0" w:color="auto"/>
            </w:tcBorders>
            <w:shd w:val="clear" w:color="auto" w:fill="auto"/>
            <w:vAlign w:val="center"/>
            <w:hideMark/>
          </w:tcPr>
          <w:p w:rsidR="00FE0D77" w:rsidRPr="00AD5436" w:rsidRDefault="00FE0D77">
            <w:pPr>
              <w:spacing w:after="0"/>
              <w:rPr>
                <w:rFonts w:ascii="Sylfaen" w:hAnsi="Sylfaen"/>
                <w:b/>
                <w:i/>
                <w:sz w:val="20"/>
                <w:szCs w:val="20"/>
              </w:rPr>
            </w:pPr>
          </w:p>
        </w:tc>
        <w:tc>
          <w:tcPr>
            <w:tcW w:w="453" w:type="dxa"/>
            <w:tcBorders>
              <w:top w:val="single" w:sz="4" w:space="0" w:color="000000"/>
              <w:left w:val="single" w:sz="4" w:space="0" w:color="auto"/>
              <w:bottom w:val="single" w:sz="4" w:space="0" w:color="auto"/>
              <w:right w:val="single" w:sz="4" w:space="0" w:color="auto"/>
            </w:tcBorders>
            <w:shd w:val="clear" w:color="auto" w:fill="FFFFFF" w:themeFill="background1"/>
            <w:textDirection w:val="btLr"/>
            <w:hideMark/>
          </w:tcPr>
          <w:p w:rsidR="00FE0D77" w:rsidRPr="00AD5436" w:rsidRDefault="00FE0D77">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E0D77" w:rsidRPr="00AD5436" w:rsidRDefault="00FE0D77">
            <w:pPr>
              <w:spacing w:after="0" w:line="240" w:lineRule="auto"/>
              <w:jc w:val="both"/>
              <w:rPr>
                <w:rFonts w:ascii="Sylfaen" w:hAnsi="Sylfaen"/>
                <w:i/>
                <w:sz w:val="20"/>
                <w:szCs w:val="20"/>
              </w:rPr>
            </w:pPr>
          </w:p>
          <w:p w:rsidR="00FE0D77" w:rsidRPr="00AD5436" w:rsidRDefault="00B820BF">
            <w:pPr>
              <w:spacing w:after="0" w:line="240" w:lineRule="auto"/>
              <w:jc w:val="both"/>
              <w:rPr>
                <w:rFonts w:ascii="Sylfaen" w:hAnsi="Sylfaen"/>
                <w:i/>
                <w:sz w:val="20"/>
                <w:szCs w:val="20"/>
              </w:rPr>
            </w:pPr>
            <w:r w:rsidRPr="00AD5436">
              <w:rPr>
                <w:rFonts w:ascii="Sylfaen" w:hAnsi="Sylfaen"/>
                <w:i/>
                <w:sz w:val="20"/>
                <w:szCs w:val="20"/>
              </w:rPr>
              <w:t xml:space="preserve">  3</w:t>
            </w:r>
            <w:r w:rsidR="00FE0D77" w:rsidRPr="00AD5436">
              <w:rPr>
                <w:rFonts w:ascii="Sylfaen" w:hAnsi="Sylfaen"/>
                <w:i/>
                <w:sz w:val="20"/>
                <w:szCs w:val="20"/>
              </w:rPr>
              <w:t xml:space="preserve"> hr</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61CB" w:rsidRPr="00AD5436" w:rsidRDefault="00C361CB" w:rsidP="00C361CB">
            <w:pPr>
              <w:pStyle w:val="ad"/>
              <w:shd w:val="clear" w:color="auto" w:fill="FFFFFF"/>
              <w:rPr>
                <w:rFonts w:ascii="Sylfaen" w:hAnsi="Sylfaen"/>
                <w:color w:val="000000"/>
                <w:sz w:val="20"/>
                <w:szCs w:val="20"/>
              </w:rPr>
            </w:pPr>
            <w:r w:rsidRPr="00AD5436">
              <w:rPr>
                <w:rStyle w:val="ae"/>
                <w:rFonts w:ascii="Sylfaen" w:hAnsi="Sylfaen"/>
                <w:color w:val="000000"/>
                <w:sz w:val="20"/>
                <w:szCs w:val="20"/>
              </w:rPr>
              <w:t>Anesthetic techniques in adult oral surgery,</w:t>
            </w:r>
            <w:r w:rsidRPr="00AD5436">
              <w:rPr>
                <w:rFonts w:ascii="Sylfaen" w:hAnsi="Sylfaen"/>
                <w:color w:val="000000"/>
                <w:sz w:val="20"/>
                <w:szCs w:val="20"/>
                <w:shd w:val="clear" w:color="auto" w:fill="FFFFFF"/>
              </w:rPr>
              <w:t xml:space="preserve"> Infiltration anesthesia , indications, techniques of conduct: demonstrating extraction according to indication (demonstration of anesthetization and extraction with the help of Professor)</w:t>
            </w:r>
          </w:p>
          <w:p w:rsidR="00C361CB" w:rsidRPr="00AD5436" w:rsidRDefault="00C361CB" w:rsidP="00C361CB">
            <w:pPr>
              <w:pStyle w:val="ad"/>
              <w:numPr>
                <w:ilvl w:val="0"/>
                <w:numId w:val="9"/>
              </w:numPr>
              <w:shd w:val="clear" w:color="auto" w:fill="FFFFFF"/>
              <w:rPr>
                <w:rFonts w:ascii="Sylfaen" w:hAnsi="Sylfaen"/>
                <w:color w:val="000000"/>
                <w:sz w:val="20"/>
                <w:szCs w:val="20"/>
              </w:rPr>
            </w:pPr>
            <w:r w:rsidRPr="00AD5436">
              <w:rPr>
                <w:rFonts w:ascii="Sylfaen" w:hAnsi="Sylfaen"/>
                <w:color w:val="000000"/>
                <w:sz w:val="20"/>
                <w:szCs w:val="20"/>
                <w:shd w:val="clear" w:color="auto" w:fill="FFFFFF"/>
              </w:rPr>
              <w:t>J.A. Baart H.S. BrandLocalAnaesthesia in Dentistry. 2009</w:t>
            </w:r>
            <w:r w:rsidRPr="00AD5436">
              <w:rPr>
                <w:rStyle w:val="ae"/>
                <w:rFonts w:ascii="Sylfaen" w:hAnsi="Sylfaen"/>
                <w:color w:val="000000"/>
                <w:sz w:val="20"/>
                <w:szCs w:val="20"/>
                <w:shd w:val="clear" w:color="auto" w:fill="FFFFFF"/>
              </w:rPr>
              <w:t> pp.43-55, 57-67, 71-73</w:t>
            </w:r>
            <w:r w:rsidRPr="00AD5436">
              <w:rPr>
                <w:rFonts w:ascii="Sylfaen" w:hAnsi="Sylfaen"/>
                <w:color w:val="000000"/>
                <w:sz w:val="20"/>
                <w:szCs w:val="20"/>
                <w:shd w:val="clear" w:color="auto" w:fill="FFFFFF"/>
              </w:rPr>
              <w:t>Fragiskos D. Fragiskos.Oral Surgery.2007.</w:t>
            </w:r>
            <w:r w:rsidRPr="00AD5436">
              <w:rPr>
                <w:rStyle w:val="ae"/>
                <w:rFonts w:ascii="Sylfaen" w:hAnsi="Sylfaen"/>
                <w:color w:val="000000"/>
                <w:sz w:val="20"/>
                <w:szCs w:val="20"/>
                <w:shd w:val="clear" w:color="auto" w:fill="FFFFFF"/>
              </w:rPr>
              <w:t> pp. 73-76, 77-80</w:t>
            </w:r>
          </w:p>
          <w:p w:rsidR="00FE0D77" w:rsidRPr="00AD5436" w:rsidRDefault="00FE0D77" w:rsidP="00B820BF">
            <w:pPr>
              <w:pStyle w:val="HTML"/>
              <w:jc w:val="both"/>
              <w:rPr>
                <w:rFonts w:ascii="Sylfaen" w:hAnsi="Sylfaen"/>
                <w:i/>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E0D77" w:rsidRPr="00AD5436" w:rsidRDefault="00FE0D77">
            <w:pPr>
              <w:spacing w:after="0" w:line="240" w:lineRule="auto"/>
              <w:jc w:val="both"/>
              <w:rPr>
                <w:rFonts w:ascii="Sylfaen" w:hAnsi="Sylfaen"/>
                <w:b/>
                <w:i/>
                <w:sz w:val="20"/>
                <w:szCs w:val="20"/>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B00525" w:rsidP="00B00525">
            <w:pPr>
              <w:spacing w:after="0"/>
              <w:rPr>
                <w:rFonts w:ascii="Sylfaen" w:hAnsi="Sylfaen"/>
                <w:b/>
                <w:i/>
                <w:sz w:val="20"/>
                <w:szCs w:val="20"/>
              </w:rPr>
            </w:pPr>
            <w:r w:rsidRPr="00AD5436">
              <w:rPr>
                <w:rFonts w:ascii="Sylfaen" w:hAnsi="Sylfaen"/>
                <w:b/>
                <w:i/>
                <w:sz w:val="20"/>
                <w:szCs w:val="20"/>
              </w:rPr>
              <w:t xml:space="preserve">II </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C361CB" w:rsidRPr="00AD5436" w:rsidRDefault="00C361CB" w:rsidP="00B820BF">
            <w:pPr>
              <w:spacing w:after="0" w:line="240" w:lineRule="auto"/>
              <w:jc w:val="both"/>
              <w:rPr>
                <w:rFonts w:ascii="Sylfaen" w:hAnsi="Sylfaen"/>
                <w:color w:val="000000"/>
                <w:sz w:val="20"/>
                <w:szCs w:val="20"/>
                <w:shd w:val="clear" w:color="auto" w:fill="FFFFFF"/>
              </w:rPr>
            </w:pPr>
            <w:r w:rsidRPr="00AD5436">
              <w:rPr>
                <w:rStyle w:val="ae"/>
                <w:rFonts w:ascii="Sylfaen" w:hAnsi="Sylfaen"/>
                <w:color w:val="000000"/>
                <w:sz w:val="20"/>
                <w:szCs w:val="20"/>
                <w:shd w:val="clear" w:color="auto" w:fill="FFFFFF"/>
              </w:rPr>
              <w:t>Anesthetic techniques  in adult oral surgery; maxillary nerve block techniques  high tuberosity anesthesia,</w:t>
            </w:r>
            <w:r w:rsidRPr="00AD5436">
              <w:rPr>
                <w:rFonts w:ascii="Sylfaen" w:hAnsi="Sylfaen"/>
                <w:color w:val="000000"/>
                <w:sz w:val="20"/>
                <w:szCs w:val="20"/>
                <w:shd w:val="clear" w:color="auto" w:fill="FFFFFF"/>
              </w:rPr>
              <w:t>Infraorbital nerve block anesthesia</w:t>
            </w:r>
          </w:p>
          <w:p w:rsidR="00C361CB" w:rsidRPr="00AD5436" w:rsidRDefault="00C361CB" w:rsidP="00B820BF">
            <w:pPr>
              <w:spacing w:after="0" w:line="240" w:lineRule="auto"/>
              <w:jc w:val="both"/>
              <w:rPr>
                <w:rFonts w:ascii="Sylfaen" w:hAnsi="Sylfaen"/>
                <w:color w:val="000000"/>
                <w:sz w:val="20"/>
                <w:szCs w:val="20"/>
                <w:shd w:val="clear" w:color="auto" w:fill="FFFFFF"/>
              </w:rPr>
            </w:pPr>
          </w:p>
          <w:p w:rsidR="00DC20EC" w:rsidRPr="00AD5436" w:rsidRDefault="00C361CB" w:rsidP="00B820BF">
            <w:pPr>
              <w:spacing w:after="0" w:line="240" w:lineRule="auto"/>
              <w:jc w:val="both"/>
              <w:rPr>
                <w:rFonts w:ascii="Sylfaen" w:hAnsi="Sylfaen"/>
                <w:i/>
                <w:sz w:val="20"/>
                <w:szCs w:val="20"/>
              </w:rPr>
            </w:pPr>
            <w:r w:rsidRPr="00AD5436">
              <w:rPr>
                <w:rFonts w:ascii="Sylfaen" w:hAnsi="Sylfaen"/>
                <w:color w:val="000000"/>
                <w:sz w:val="20"/>
                <w:szCs w:val="20"/>
                <w:shd w:val="clear" w:color="auto" w:fill="FFFFFF"/>
              </w:rPr>
              <w:t>1. J.A. Baart H.S. BrandLocalAnaesthesia in Dentistry.</w:t>
            </w:r>
            <w:r w:rsidRPr="00AD5436">
              <w:rPr>
                <w:rStyle w:val="ae"/>
                <w:rFonts w:ascii="Sylfaen" w:hAnsi="Sylfaen"/>
                <w:color w:val="000000"/>
                <w:sz w:val="20"/>
                <w:szCs w:val="20"/>
                <w:shd w:val="clear" w:color="auto" w:fill="FFFFFF"/>
              </w:rPr>
              <w:t> 2009 pp. 89</w:t>
            </w:r>
            <w:r w:rsidRPr="00AD5436">
              <w:rPr>
                <w:rFonts w:ascii="Sylfaen" w:hAnsi="Sylfaen"/>
                <w:color w:val="000000"/>
                <w:sz w:val="20"/>
                <w:szCs w:val="20"/>
                <w:shd w:val="clear" w:color="auto" w:fill="FFFFFF"/>
              </w:rPr>
              <w:t>Fragiskos D. Fragiskos.Oral Surgery.2007.</w:t>
            </w:r>
            <w:r w:rsidRPr="00AD5436">
              <w:rPr>
                <w:rStyle w:val="ae"/>
                <w:rFonts w:ascii="Sylfaen" w:hAnsi="Sylfaen"/>
                <w:color w:val="000000"/>
                <w:sz w:val="20"/>
                <w:szCs w:val="20"/>
                <w:shd w:val="clear" w:color="auto" w:fill="FFFFFF"/>
              </w:rPr>
              <w:t> pp. 73-76, 77-80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III</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DC20EC" w:rsidRPr="00AD5436" w:rsidRDefault="00C361CB" w:rsidP="00DC20EC">
            <w:pPr>
              <w:pStyle w:val="HTML"/>
              <w:jc w:val="both"/>
              <w:rPr>
                <w:rStyle w:val="ae"/>
                <w:rFonts w:ascii="Sylfaen" w:hAnsi="Sylfaen"/>
                <w:color w:val="000000"/>
                <w:shd w:val="clear" w:color="auto" w:fill="FFFFFF"/>
              </w:rPr>
            </w:pPr>
            <w:r w:rsidRPr="00AD5436">
              <w:rPr>
                <w:rStyle w:val="ae"/>
                <w:rFonts w:ascii="Sylfaen" w:hAnsi="Sylfaen"/>
                <w:color w:val="000000"/>
                <w:shd w:val="clear" w:color="auto" w:fill="FFFFFF"/>
              </w:rPr>
              <w:t>Anesthetic techniques  in adult oral surgery; mandibular  nerve block techniques , gow gates anesthesia,</w:t>
            </w:r>
            <w:r w:rsidRPr="00AD5436">
              <w:rPr>
                <w:rFonts w:ascii="Sylfaen" w:hAnsi="Sylfaen"/>
                <w:color w:val="000000"/>
                <w:shd w:val="clear" w:color="auto" w:fill="FFFFFF"/>
              </w:rPr>
              <w:t xml:space="preserve"> Mental nerve block,</w:t>
            </w:r>
          </w:p>
          <w:p w:rsidR="00C361CB" w:rsidRPr="00AD5436" w:rsidRDefault="00C361CB" w:rsidP="00982426">
            <w:pPr>
              <w:pStyle w:val="HTML"/>
              <w:numPr>
                <w:ilvl w:val="0"/>
                <w:numId w:val="10"/>
              </w:numPr>
              <w:jc w:val="both"/>
              <w:rPr>
                <w:rFonts w:ascii="Sylfaen" w:hAnsi="Sylfaen"/>
                <w:i/>
              </w:rPr>
            </w:pPr>
            <w:r w:rsidRPr="00AD5436">
              <w:rPr>
                <w:rFonts w:ascii="Sylfaen" w:hAnsi="Sylfaen"/>
                <w:color w:val="000000"/>
                <w:shd w:val="clear" w:color="auto" w:fill="FFFFFF"/>
              </w:rPr>
              <w:t>J.A. Baart H.S. BrandLocal Anaesthesia in Dentistry. 2009</w:t>
            </w:r>
            <w:r w:rsidRPr="00AD5436">
              <w:rPr>
                <w:rStyle w:val="ae"/>
                <w:rFonts w:ascii="Sylfaen" w:hAnsi="Sylfaen"/>
                <w:color w:val="000000"/>
                <w:shd w:val="clear" w:color="auto" w:fill="FFFFFF"/>
              </w:rPr>
              <w:t> pp.76-86</w:t>
            </w:r>
            <w:r w:rsidRPr="00AD5436">
              <w:rPr>
                <w:rFonts w:ascii="Sylfaen" w:hAnsi="Sylfaen"/>
                <w:color w:val="000000"/>
                <w:shd w:val="clear" w:color="auto" w:fill="FFFFFF"/>
              </w:rPr>
              <w:t>Fragiskos D. Fragiskos.Oral Surgery.2007.</w:t>
            </w:r>
            <w:r w:rsidRPr="00AD5436">
              <w:rPr>
                <w:rStyle w:val="ae"/>
                <w:rFonts w:ascii="Sylfaen" w:hAnsi="Sylfaen"/>
                <w:color w:val="000000"/>
                <w:shd w:val="clear" w:color="auto" w:fill="FFFFFF"/>
              </w:rPr>
              <w:t> pp. 80-83</w:t>
            </w:r>
            <w:r w:rsidR="00982426" w:rsidRPr="00AD5436">
              <w:rPr>
                <w:rStyle w:val="ae"/>
                <w:rFonts w:ascii="Sylfaen" w:hAnsi="Sylfaen"/>
                <w:b w:val="0"/>
                <w:bCs w:val="0"/>
                <w:i/>
              </w:rPr>
              <w:t>,</w:t>
            </w:r>
            <w:r w:rsidR="00982426" w:rsidRPr="00AD5436">
              <w:rPr>
                <w:rStyle w:val="ae"/>
                <w:rFonts w:ascii="Sylfaen" w:hAnsi="Sylfaen"/>
                <w:color w:val="000000"/>
                <w:shd w:val="clear" w:color="auto" w:fill="FFFFFF"/>
              </w:rPr>
              <w:t> pp.92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IV</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602C26" w:rsidRPr="00AD5436" w:rsidRDefault="00982426" w:rsidP="00602C26">
            <w:pPr>
              <w:spacing w:after="0" w:line="240" w:lineRule="auto"/>
              <w:rPr>
                <w:rFonts w:ascii="Sylfaen" w:hAnsi="Sylfaen"/>
                <w:color w:val="000000"/>
                <w:sz w:val="20"/>
                <w:szCs w:val="20"/>
                <w:shd w:val="clear" w:color="auto" w:fill="FFFFFF"/>
              </w:rPr>
            </w:pPr>
            <w:r w:rsidRPr="00AD5436">
              <w:rPr>
                <w:rFonts w:ascii="Sylfaen" w:hAnsi="Sylfaen"/>
                <w:color w:val="000000"/>
                <w:sz w:val="20"/>
                <w:szCs w:val="20"/>
                <w:shd w:val="clear" w:color="auto" w:fill="FFFFFF"/>
              </w:rPr>
              <w:t>Extraction of roots with forceps, extraction of teeth and roots with elevator, extraction of deep root, tooth fracture, fracture or avulsion  of adjacent  tooth, alveolar ridge fracture, mandibular dislocation, damage to soft tissues of oral cavity, aspiration of tooth or its root, opening the  maxillary sinus, bleeding, paresthesia, alveolitis.</w:t>
            </w:r>
          </w:p>
          <w:p w:rsidR="00982426" w:rsidRPr="00AD5436" w:rsidRDefault="00982426" w:rsidP="00602C26">
            <w:pPr>
              <w:spacing w:after="0" w:line="240" w:lineRule="auto"/>
              <w:rPr>
                <w:rFonts w:ascii="Sylfaen" w:hAnsi="Sylfaen"/>
                <w:color w:val="000000"/>
                <w:sz w:val="20"/>
                <w:szCs w:val="20"/>
                <w:shd w:val="clear" w:color="auto" w:fill="FFFFFF"/>
              </w:rPr>
            </w:pPr>
          </w:p>
          <w:p w:rsidR="00982426" w:rsidRPr="00AD5436" w:rsidRDefault="00982426" w:rsidP="00982426">
            <w:pPr>
              <w:pStyle w:val="a9"/>
              <w:numPr>
                <w:ilvl w:val="0"/>
                <w:numId w:val="11"/>
              </w:numPr>
              <w:spacing w:after="0" w:line="240" w:lineRule="auto"/>
              <w:rPr>
                <w:rFonts w:ascii="Sylfaen" w:hAnsi="Sylfaen"/>
                <w:i/>
                <w:sz w:val="20"/>
                <w:szCs w:val="20"/>
              </w:rPr>
            </w:pPr>
            <w:r w:rsidRPr="00AD5436">
              <w:rPr>
                <w:rFonts w:ascii="Sylfaen" w:hAnsi="Sylfaen"/>
                <w:color w:val="000000"/>
                <w:sz w:val="20"/>
                <w:szCs w:val="20"/>
                <w:shd w:val="clear" w:color="auto" w:fill="FFFFFF"/>
              </w:rPr>
              <w:t>Fragiskos D. Fragiskos.Oral Surgery.2007.</w:t>
            </w:r>
            <w:r w:rsidRPr="00AD5436">
              <w:rPr>
                <w:rStyle w:val="ae"/>
                <w:rFonts w:ascii="Sylfaen" w:hAnsi="Sylfaen"/>
                <w:color w:val="000000"/>
                <w:sz w:val="20"/>
                <w:szCs w:val="20"/>
                <w:shd w:val="clear" w:color="auto" w:fill="FFFFFF"/>
              </w:rPr>
              <w:t> pp. 84-92, 181-199</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V</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4F5EB4" w:rsidP="00B00525">
            <w:pPr>
              <w:spacing w:after="0" w:line="240" w:lineRule="auto"/>
              <w:jc w:val="both"/>
              <w:rPr>
                <w:rFonts w:ascii="Sylfaen" w:hAnsi="Sylfaen"/>
                <w:i/>
                <w:sz w:val="20"/>
                <w:szCs w:val="20"/>
              </w:rPr>
            </w:pPr>
            <w:r w:rsidRPr="00AD5436">
              <w:rPr>
                <w:rFonts w:ascii="Sylfaen" w:hAnsi="Sylfaen"/>
                <w:i/>
                <w:sz w:val="20"/>
                <w:szCs w:val="20"/>
              </w:rPr>
              <w:t xml:space="preserve">3 </w:t>
            </w:r>
            <w:r w:rsidR="00BD2F46" w:rsidRPr="00AD5436">
              <w:rPr>
                <w:rFonts w:ascii="Sylfaen" w:hAnsi="Sylfaen"/>
                <w:i/>
                <w:sz w:val="20"/>
                <w:szCs w:val="20"/>
              </w:rPr>
              <w:t>hr</w:t>
            </w:r>
          </w:p>
          <w:p w:rsidR="004F5EB4" w:rsidRPr="00AD5436" w:rsidRDefault="004F5EB4" w:rsidP="00B00525">
            <w:pPr>
              <w:spacing w:after="0" w:line="240" w:lineRule="auto"/>
              <w:jc w:val="both"/>
              <w:rPr>
                <w:rFonts w:ascii="Sylfaen" w:hAnsi="Sylfaen"/>
                <w:i/>
                <w:sz w:val="20"/>
                <w:szCs w:val="20"/>
              </w:rPr>
            </w:pPr>
          </w:p>
          <w:p w:rsidR="004F5EB4" w:rsidRPr="00AD5436" w:rsidRDefault="004F5EB4" w:rsidP="00B00525">
            <w:pPr>
              <w:spacing w:after="0" w:line="240" w:lineRule="auto"/>
              <w:jc w:val="both"/>
              <w:rPr>
                <w:rFonts w:ascii="Sylfaen" w:hAnsi="Sylfaen"/>
                <w:i/>
                <w:sz w:val="20"/>
                <w:szCs w:val="20"/>
              </w:rPr>
            </w:pPr>
          </w:p>
          <w:p w:rsidR="004F5EB4" w:rsidRPr="00AD5436" w:rsidRDefault="004F5EB4" w:rsidP="00B00525">
            <w:pPr>
              <w:spacing w:after="0" w:line="240" w:lineRule="auto"/>
              <w:jc w:val="both"/>
              <w:rPr>
                <w:rFonts w:ascii="Sylfaen" w:hAnsi="Sylfaen"/>
                <w:i/>
                <w:sz w:val="20"/>
                <w:szCs w:val="20"/>
              </w:rPr>
            </w:pPr>
          </w:p>
          <w:p w:rsidR="004F5EB4" w:rsidRPr="00AD5436" w:rsidRDefault="004F5EB4" w:rsidP="00B00525">
            <w:pPr>
              <w:spacing w:after="0" w:line="240" w:lineRule="auto"/>
              <w:jc w:val="both"/>
              <w:rPr>
                <w:rFonts w:ascii="Sylfaen" w:hAnsi="Sylfaen"/>
                <w:i/>
                <w:sz w:val="20"/>
                <w:szCs w:val="20"/>
              </w:rPr>
            </w:pPr>
            <w:r w:rsidRPr="00AD5436">
              <w:rPr>
                <w:rFonts w:ascii="Sylfaen" w:hAnsi="Sylfaen"/>
                <w:i/>
                <w:sz w:val="20"/>
                <w:szCs w:val="20"/>
              </w:rPr>
              <w:t>1</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602C26" w:rsidRPr="00AD5436" w:rsidRDefault="00982426" w:rsidP="00B820BF">
            <w:pPr>
              <w:spacing w:after="0" w:line="240" w:lineRule="auto"/>
              <w:jc w:val="both"/>
              <w:rPr>
                <w:rStyle w:val="ae"/>
                <w:rFonts w:ascii="Sylfaen" w:hAnsi="Sylfaen"/>
                <w:color w:val="000000"/>
                <w:sz w:val="20"/>
                <w:szCs w:val="20"/>
                <w:shd w:val="clear" w:color="auto" w:fill="FFFFFF"/>
              </w:rPr>
            </w:pPr>
            <w:r w:rsidRPr="00AD5436">
              <w:rPr>
                <w:rStyle w:val="ae"/>
                <w:rFonts w:ascii="Sylfaen" w:hAnsi="Sylfaen"/>
                <w:color w:val="000000"/>
                <w:sz w:val="20"/>
                <w:szCs w:val="20"/>
                <w:shd w:val="clear" w:color="auto" w:fill="FFFFFF"/>
              </w:rPr>
              <w:t>Principles of techniques of conduction anesthesia  in children</w:t>
            </w:r>
          </w:p>
          <w:p w:rsidR="004F5EB4" w:rsidRPr="00AD5436" w:rsidRDefault="00982426" w:rsidP="00982426">
            <w:pPr>
              <w:pStyle w:val="a9"/>
              <w:numPr>
                <w:ilvl w:val="0"/>
                <w:numId w:val="12"/>
              </w:numPr>
              <w:spacing w:after="0" w:line="240" w:lineRule="auto"/>
              <w:jc w:val="both"/>
              <w:rPr>
                <w:rFonts w:ascii="Sylfaen" w:hAnsi="Sylfaen"/>
                <w:i/>
                <w:sz w:val="20"/>
                <w:szCs w:val="20"/>
              </w:rPr>
            </w:pPr>
            <w:r w:rsidRPr="00AD5436">
              <w:rPr>
                <w:rFonts w:ascii="Sylfaen" w:hAnsi="Sylfaen"/>
                <w:color w:val="000000"/>
                <w:sz w:val="20"/>
                <w:szCs w:val="20"/>
                <w:shd w:val="clear" w:color="auto" w:fill="FFFFFF"/>
              </w:rPr>
              <w:t>Fragiskos D. Fragiskos.Oral Surgery.2007.</w:t>
            </w:r>
            <w:r w:rsidRPr="00AD5436">
              <w:rPr>
                <w:rStyle w:val="ae"/>
                <w:rFonts w:ascii="Sylfaen" w:hAnsi="Sylfaen"/>
                <w:color w:val="000000"/>
                <w:sz w:val="20"/>
                <w:szCs w:val="20"/>
                <w:shd w:val="clear" w:color="auto" w:fill="FFFFFF"/>
              </w:rPr>
              <w:t> pp.106-108</w:t>
            </w:r>
            <w:r w:rsidRPr="00AD5436">
              <w:rPr>
                <w:rFonts w:ascii="Sylfaen" w:hAnsi="Sylfaen"/>
                <w:color w:val="000000"/>
                <w:sz w:val="20"/>
                <w:szCs w:val="20"/>
                <w:shd w:val="clear" w:color="auto" w:fill="FFFFFF"/>
              </w:rPr>
              <w:t>Jane A. Soxman Handbook of Clinical Techniques in Pediatric Dentistry. 2015.</w:t>
            </w:r>
            <w:r w:rsidRPr="00AD5436">
              <w:rPr>
                <w:rStyle w:val="ae"/>
                <w:rFonts w:ascii="Sylfaen" w:hAnsi="Sylfaen"/>
                <w:color w:val="000000"/>
                <w:sz w:val="20"/>
                <w:szCs w:val="20"/>
                <w:shd w:val="clear" w:color="auto" w:fill="FFFFFF"/>
              </w:rPr>
              <w:t> pp. 5-7</w:t>
            </w:r>
            <w:r w:rsidR="004F5EB4" w:rsidRPr="00AD5436">
              <w:rPr>
                <w:rStyle w:val="ae"/>
                <w:rFonts w:ascii="Sylfaen" w:hAnsi="Sylfaen"/>
                <w:b w:val="0"/>
                <w:bCs w:val="0"/>
                <w:i/>
                <w:sz w:val="20"/>
                <w:szCs w:val="20"/>
              </w:rPr>
              <w:br/>
            </w:r>
            <w:r w:rsidR="004F5EB4" w:rsidRPr="00AD5436">
              <w:rPr>
                <w:rStyle w:val="ae"/>
                <w:rFonts w:ascii="Sylfaen" w:hAnsi="Sylfaen"/>
                <w:b w:val="0"/>
                <w:bCs w:val="0"/>
                <w:i/>
                <w:sz w:val="20"/>
                <w:szCs w:val="20"/>
              </w:rPr>
              <w:br/>
            </w:r>
            <w:r w:rsidR="004F5EB4" w:rsidRPr="00AD5436">
              <w:rPr>
                <w:rStyle w:val="ae"/>
                <w:rFonts w:ascii="Sylfaen" w:hAnsi="Sylfaen"/>
                <w:bCs w:val="0"/>
                <w:i/>
                <w:sz w:val="20"/>
                <w:szCs w:val="20"/>
              </w:rPr>
              <w:t>Quiz</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lastRenderedPageBreak/>
              <w:t>V</w:t>
            </w:r>
            <w:r w:rsidR="00B00525" w:rsidRPr="00AD5436">
              <w:rPr>
                <w:rFonts w:ascii="Sylfaen" w:hAnsi="Sylfaen"/>
                <w:b/>
                <w:i/>
                <w:sz w:val="20"/>
                <w:szCs w:val="20"/>
              </w:rPr>
              <w:t xml:space="preserve">I </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 xml:space="preserve">4 </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B00525" w:rsidRPr="00AD5436" w:rsidRDefault="00F50D1C" w:rsidP="00F50D1C">
            <w:pPr>
              <w:rPr>
                <w:rFonts w:ascii="Sylfaen" w:hAnsi="Sylfaen"/>
                <w:i/>
                <w:sz w:val="20"/>
                <w:szCs w:val="20"/>
              </w:rPr>
            </w:pPr>
            <w:r w:rsidRPr="00AD5436">
              <w:rPr>
                <w:rFonts w:ascii="Sylfaen" w:hAnsi="Sylfaen"/>
                <w:i/>
                <w:sz w:val="20"/>
                <w:szCs w:val="20"/>
              </w:rPr>
              <w:t xml:space="preserve">Complication of anesthesia </w:t>
            </w:r>
          </w:p>
          <w:p w:rsidR="00F50D1C" w:rsidRPr="00AD5436" w:rsidRDefault="00F50D1C" w:rsidP="00F50D1C">
            <w:pPr>
              <w:rPr>
                <w:rFonts w:ascii="Sylfaen" w:hAnsi="Sylfaen"/>
                <w:i/>
                <w:sz w:val="20"/>
                <w:szCs w:val="20"/>
              </w:rPr>
            </w:pPr>
            <w:r w:rsidRPr="00AD5436">
              <w:rPr>
                <w:rFonts w:ascii="Sylfaen" w:hAnsi="Sylfaen"/>
                <w:color w:val="000000"/>
                <w:sz w:val="20"/>
                <w:szCs w:val="20"/>
                <w:shd w:val="clear" w:color="auto" w:fill="FFFFFF"/>
              </w:rPr>
              <w:t>1.Soxman Handbook of Clinical Techniques in Pediatric Dentistry. 2015.</w:t>
            </w:r>
            <w:r w:rsidRPr="00AD5436">
              <w:rPr>
                <w:rStyle w:val="ae"/>
                <w:rFonts w:ascii="Sylfaen" w:hAnsi="Sylfaen"/>
                <w:color w:val="000000"/>
                <w:sz w:val="20"/>
                <w:szCs w:val="20"/>
                <w:shd w:val="clear" w:color="auto" w:fill="FFFFFF"/>
              </w:rPr>
              <w:t> pp. 94-106</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V</w:t>
            </w:r>
            <w:r w:rsidR="00B00525" w:rsidRPr="00AD5436">
              <w:rPr>
                <w:rFonts w:ascii="Sylfaen" w:hAnsi="Sylfaen"/>
                <w:b/>
                <w:i/>
                <w:sz w:val="20"/>
                <w:szCs w:val="20"/>
              </w:rPr>
              <w:t xml:space="preserve">II </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F50D1C" w:rsidRPr="00AD5436" w:rsidRDefault="00F50D1C" w:rsidP="00F50D1C">
            <w:pPr>
              <w:rPr>
                <w:rFonts w:ascii="Sylfaen" w:hAnsi="Sylfaen"/>
                <w:i/>
                <w:sz w:val="20"/>
                <w:szCs w:val="20"/>
              </w:rPr>
            </w:pPr>
            <w:r w:rsidRPr="00AD5436">
              <w:rPr>
                <w:rFonts w:ascii="Sylfaen" w:hAnsi="Sylfaen"/>
                <w:i/>
                <w:sz w:val="20"/>
                <w:szCs w:val="20"/>
              </w:rPr>
              <w:t xml:space="preserve">Complication of extraction </w:t>
            </w:r>
          </w:p>
          <w:p w:rsidR="00F50D1C" w:rsidRPr="00AD5436" w:rsidRDefault="00F50D1C" w:rsidP="00F50D1C">
            <w:pPr>
              <w:rPr>
                <w:rFonts w:ascii="Sylfaen" w:hAnsi="Sylfaen"/>
                <w:i/>
                <w:sz w:val="20"/>
                <w:szCs w:val="20"/>
              </w:rPr>
            </w:pPr>
            <w:r w:rsidRPr="00AD5436">
              <w:rPr>
                <w:rFonts w:ascii="Sylfaen" w:hAnsi="Sylfaen"/>
                <w:color w:val="000000"/>
                <w:sz w:val="20"/>
                <w:szCs w:val="20"/>
                <w:shd w:val="clear" w:color="auto" w:fill="FFFFFF"/>
              </w:rPr>
              <w:t>Soxman Handbook of Clinical Techniques in Pediatric Dentistry. 2015.</w:t>
            </w:r>
            <w:r w:rsidRPr="00AD5436">
              <w:rPr>
                <w:rStyle w:val="ae"/>
                <w:rFonts w:ascii="Sylfaen" w:hAnsi="Sylfaen"/>
                <w:color w:val="000000"/>
                <w:sz w:val="20"/>
                <w:szCs w:val="20"/>
                <w:shd w:val="clear" w:color="auto" w:fill="FFFFFF"/>
              </w:rPr>
              <w:t> pp. 107-114</w:t>
            </w:r>
          </w:p>
          <w:p w:rsidR="00602C26" w:rsidRPr="00AD5436" w:rsidRDefault="00602C26" w:rsidP="00A27DE1">
            <w:pPr>
              <w:pStyle w:val="HTML"/>
              <w:ind w:left="720"/>
              <w:jc w:val="both"/>
              <w:rPr>
                <w:rFonts w:ascii="Sylfaen" w:hAnsi="Sylfaen"/>
                <w:i/>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423EFF" w:rsidRPr="00AD5436" w:rsidTr="00225323">
        <w:trPr>
          <w:trHeight w:val="557"/>
        </w:trPr>
        <w:tc>
          <w:tcPr>
            <w:tcW w:w="139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rsidR="00423EFF" w:rsidRPr="00AD5436" w:rsidRDefault="00423EFF" w:rsidP="00225323">
            <w:pPr>
              <w:spacing w:after="0" w:line="240" w:lineRule="auto"/>
              <w:jc w:val="center"/>
              <w:rPr>
                <w:rFonts w:ascii="Sylfaen" w:hAnsi="Sylfaen"/>
                <w:b/>
                <w:i/>
                <w:sz w:val="20"/>
                <w:szCs w:val="20"/>
              </w:rPr>
            </w:pPr>
            <w:r w:rsidRPr="00AD5436">
              <w:rPr>
                <w:rFonts w:ascii="Sylfaen" w:hAnsi="Sylfaen"/>
                <w:b/>
                <w:i/>
                <w:sz w:val="20"/>
                <w:szCs w:val="20"/>
              </w:rPr>
              <w:softHyphen/>
            </w:r>
          </w:p>
        </w:tc>
        <w:tc>
          <w:tcPr>
            <w:tcW w:w="45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423EFF" w:rsidRPr="00AD5436" w:rsidRDefault="00423EFF" w:rsidP="00225323">
            <w:pPr>
              <w:spacing w:after="0" w:line="240" w:lineRule="auto"/>
              <w:jc w:val="center"/>
              <w:rPr>
                <w:rFonts w:ascii="Sylfaen" w:hAnsi="Sylfaen"/>
                <w:b/>
                <w:i/>
                <w:sz w:val="20"/>
                <w:szCs w:val="20"/>
              </w:rPr>
            </w:pPr>
          </w:p>
        </w:tc>
        <w:tc>
          <w:tcPr>
            <w:tcW w:w="855"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423EFF" w:rsidRPr="00AD5436" w:rsidRDefault="00423EFF" w:rsidP="00225323">
            <w:pPr>
              <w:spacing w:after="0" w:line="240" w:lineRule="auto"/>
              <w:jc w:val="center"/>
              <w:rPr>
                <w:rFonts w:ascii="Sylfaen" w:hAnsi="Sylfaen"/>
                <w:b/>
                <w:i/>
                <w:sz w:val="20"/>
                <w:szCs w:val="20"/>
              </w:rPr>
            </w:pPr>
          </w:p>
        </w:tc>
        <w:tc>
          <w:tcPr>
            <w:tcW w:w="637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rsidR="00423EFF" w:rsidRPr="00AD5436" w:rsidRDefault="00423EFF" w:rsidP="00225323">
            <w:pPr>
              <w:spacing w:after="0" w:line="240" w:lineRule="auto"/>
              <w:jc w:val="center"/>
              <w:rPr>
                <w:rFonts w:ascii="Sylfaen" w:hAnsi="Sylfaen" w:cs="Sylfaen"/>
                <w:b/>
                <w:i/>
                <w:sz w:val="20"/>
                <w:szCs w:val="20"/>
              </w:rPr>
            </w:pPr>
            <w:r w:rsidRPr="00AD5436">
              <w:rPr>
                <w:rFonts w:ascii="Sylfaen" w:hAnsi="Sylfaen" w:cs="Sylfaen"/>
                <w:b/>
                <w:i/>
                <w:sz w:val="20"/>
                <w:szCs w:val="20"/>
              </w:rPr>
              <w:t>Mid-term exam</w:t>
            </w:r>
          </w:p>
        </w:tc>
        <w:tc>
          <w:tcPr>
            <w:tcW w:w="123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423EFF" w:rsidRPr="00AD5436" w:rsidRDefault="00423EFF" w:rsidP="00225323">
            <w:pPr>
              <w:spacing w:after="0" w:line="240" w:lineRule="auto"/>
              <w:jc w:val="both"/>
              <w:rPr>
                <w:rFonts w:ascii="Sylfaen" w:hAnsi="Sylfaen" w:cs="Sylfaen"/>
                <w:i/>
                <w:sz w:val="20"/>
                <w:szCs w:val="20"/>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IX</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A27DE1" w:rsidRPr="00AD5436" w:rsidRDefault="00F50D1C" w:rsidP="00F50D1C">
            <w:pPr>
              <w:pStyle w:val="a9"/>
              <w:spacing w:after="0" w:line="240" w:lineRule="auto"/>
              <w:jc w:val="both"/>
              <w:rPr>
                <w:rFonts w:ascii="Sylfaen" w:hAnsi="Sylfaen"/>
                <w:i/>
                <w:sz w:val="20"/>
                <w:szCs w:val="20"/>
              </w:rPr>
            </w:pPr>
            <w:r w:rsidRPr="00AD5436">
              <w:rPr>
                <w:rFonts w:ascii="Sylfaen" w:hAnsi="Sylfaen"/>
                <w:i/>
                <w:sz w:val="20"/>
                <w:szCs w:val="20"/>
              </w:rPr>
              <w:t xml:space="preserve">Postoperative care of surgical patients </w:t>
            </w:r>
          </w:p>
          <w:p w:rsidR="00F50D1C" w:rsidRPr="00AD5436" w:rsidRDefault="00F50D1C" w:rsidP="00F50D1C">
            <w:pPr>
              <w:rPr>
                <w:rFonts w:ascii="Sylfaen" w:hAnsi="Sylfaen"/>
                <w:i/>
                <w:sz w:val="20"/>
                <w:szCs w:val="20"/>
              </w:rPr>
            </w:pPr>
            <w:r w:rsidRPr="00AD5436">
              <w:rPr>
                <w:rFonts w:ascii="Sylfaen" w:hAnsi="Sylfaen"/>
                <w:color w:val="000000"/>
                <w:sz w:val="20"/>
                <w:szCs w:val="20"/>
                <w:shd w:val="clear" w:color="auto" w:fill="FFFFFF"/>
              </w:rPr>
              <w:t>Soxman Handbook of Clinical Techniques in Pediatric Dentistry. 2015.</w:t>
            </w:r>
            <w:r w:rsidRPr="00AD5436">
              <w:rPr>
                <w:rStyle w:val="ae"/>
                <w:rFonts w:ascii="Sylfaen" w:hAnsi="Sylfaen"/>
                <w:color w:val="000000"/>
                <w:sz w:val="20"/>
                <w:szCs w:val="20"/>
                <w:shd w:val="clear" w:color="auto" w:fill="FFFFFF"/>
              </w:rPr>
              <w:t> pp. 243-247</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X</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F50D1C" w:rsidRPr="00AD5436" w:rsidRDefault="00F50D1C" w:rsidP="00F50D1C">
            <w:pPr>
              <w:rPr>
                <w:rFonts w:ascii="Sylfaen" w:eastAsia="Calibri" w:hAnsi="Sylfaen" w:cs="Sylfaen"/>
                <w:b/>
                <w:sz w:val="20"/>
                <w:szCs w:val="20"/>
              </w:rPr>
            </w:pPr>
            <w:r w:rsidRPr="00AD5436">
              <w:rPr>
                <w:rFonts w:ascii="Sylfaen" w:eastAsia="Calibri" w:hAnsi="Sylfaen" w:cs="Sylfaen"/>
                <w:b/>
                <w:noProof/>
                <w:sz w:val="20"/>
                <w:szCs w:val="20"/>
              </w:rPr>
              <w:t xml:space="preserve">Odontogenic inflamatory dissease , </w:t>
            </w:r>
            <w:r w:rsidRPr="00AD5436">
              <w:rPr>
                <w:rFonts w:ascii="Sylfaen" w:eastAsia="Calibri" w:hAnsi="Sylfaen" w:cs="Sylfaen"/>
                <w:b/>
                <w:sz w:val="20"/>
                <w:szCs w:val="20"/>
              </w:rPr>
              <w:t xml:space="preserve">Odontogenic osteomyelitis </w:t>
            </w:r>
          </w:p>
          <w:p w:rsidR="00F50D1C" w:rsidRPr="00AD5436" w:rsidRDefault="00F50D1C" w:rsidP="00F50D1C">
            <w:pPr>
              <w:jc w:val="both"/>
              <w:rPr>
                <w:rFonts w:ascii="Sylfaen" w:hAnsi="Sylfaen" w:cs="Courier New"/>
                <w:sz w:val="20"/>
                <w:szCs w:val="20"/>
              </w:rPr>
            </w:pPr>
            <w:r w:rsidRPr="00AD5436">
              <w:rPr>
                <w:rFonts w:ascii="Sylfaen" w:hAnsi="Sylfaen" w:cs="Courier New"/>
                <w:sz w:val="20"/>
                <w:szCs w:val="20"/>
              </w:rPr>
              <w:t>1.</w:t>
            </w:r>
            <w:r w:rsidRPr="00AD5436">
              <w:rPr>
                <w:rFonts w:ascii="Sylfaen" w:hAnsi="Sylfaen" w:cs="Courier New"/>
                <w:sz w:val="20"/>
                <w:szCs w:val="20"/>
                <w:lang w:val="ka-GE"/>
              </w:rPr>
              <w:t>Peterson’</w:t>
            </w:r>
            <w:r w:rsidRPr="00AD5436">
              <w:rPr>
                <w:rFonts w:ascii="Sylfaen" w:hAnsi="Sylfaen" w:cs="Courier New"/>
                <w:sz w:val="20"/>
                <w:szCs w:val="20"/>
              </w:rPr>
              <w:t xml:space="preserve">s  </w:t>
            </w:r>
            <w:r w:rsidRPr="00AD5436">
              <w:rPr>
                <w:rFonts w:ascii="Sylfaen" w:hAnsi="Sylfaen" w:cs="Courier New"/>
                <w:sz w:val="20"/>
                <w:szCs w:val="20"/>
                <w:lang w:val="ka-GE"/>
              </w:rPr>
              <w:t>-</w:t>
            </w:r>
            <w:r w:rsidRPr="00AD5436">
              <w:rPr>
                <w:rFonts w:ascii="Sylfaen" w:hAnsi="Sylfaen" w:cs="Courier New"/>
                <w:sz w:val="20"/>
                <w:szCs w:val="20"/>
              </w:rPr>
              <w:t>Principles of oral and  maxillofagial surgery second edition 2004y</w:t>
            </w:r>
          </w:p>
          <w:p w:rsidR="00F50D1C" w:rsidRPr="00AD5436" w:rsidRDefault="00F50D1C" w:rsidP="00F50D1C">
            <w:pPr>
              <w:rPr>
                <w:rFonts w:ascii="Sylfaen" w:eastAsia="Calibri" w:hAnsi="Sylfaen" w:cs="Sylfaen"/>
                <w:b/>
                <w:noProof/>
                <w:sz w:val="20"/>
                <w:szCs w:val="20"/>
              </w:rPr>
            </w:pPr>
            <w:r w:rsidRPr="00AD5436">
              <w:rPr>
                <w:rFonts w:ascii="Sylfaen" w:hAnsi="Sylfaen" w:cs="Sylfaen"/>
                <w:b/>
                <w:sz w:val="20"/>
                <w:szCs w:val="20"/>
              </w:rPr>
              <w:t xml:space="preserve"> pp. 313-326</w:t>
            </w:r>
          </w:p>
          <w:p w:rsidR="00A27DE1" w:rsidRPr="00AD5436" w:rsidRDefault="00A27DE1" w:rsidP="00F50D1C">
            <w:pPr>
              <w:pStyle w:val="HTML"/>
              <w:spacing w:line="276" w:lineRule="auto"/>
              <w:ind w:left="720"/>
              <w:jc w:val="both"/>
              <w:rPr>
                <w:rFonts w:ascii="Sylfaen" w:hAnsi="Sylfaen"/>
                <w:color w:val="0D0D0D"/>
                <w:lang w:eastAsia="ru-RU"/>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B00525" w:rsidRPr="00AD5436" w:rsidTr="00B00525">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00525" w:rsidRPr="00AD5436" w:rsidRDefault="00423EFF" w:rsidP="00B00525">
            <w:pPr>
              <w:spacing w:after="0"/>
              <w:rPr>
                <w:rFonts w:ascii="Sylfaen" w:hAnsi="Sylfaen"/>
                <w:b/>
                <w:i/>
                <w:sz w:val="20"/>
                <w:szCs w:val="20"/>
              </w:rPr>
            </w:pPr>
            <w:r w:rsidRPr="00AD5436">
              <w:rPr>
                <w:rFonts w:ascii="Sylfaen" w:hAnsi="Sylfaen"/>
                <w:b/>
                <w:i/>
                <w:sz w:val="20"/>
                <w:szCs w:val="20"/>
              </w:rPr>
              <w:t>XI</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B00525" w:rsidRPr="00AD5436" w:rsidRDefault="00B00525" w:rsidP="00B00525">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B00525" w:rsidRPr="00AD5436" w:rsidRDefault="00B820BF" w:rsidP="00B00525">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F50D1C" w:rsidRPr="00AD5436" w:rsidRDefault="00F50D1C" w:rsidP="00F50D1C">
            <w:pPr>
              <w:pStyle w:val="HTML"/>
              <w:jc w:val="both"/>
              <w:rPr>
                <w:rFonts w:ascii="Sylfaen" w:hAnsi="Sylfaen" w:cs="Sylfaen"/>
                <w:noProof/>
                <w:lang w:val="en-US"/>
              </w:rPr>
            </w:pPr>
            <w:r w:rsidRPr="00AD5436">
              <w:rPr>
                <w:rFonts w:ascii="Sylfaen" w:hAnsi="Sylfaen" w:cs="Sylfaen"/>
                <w:b/>
                <w:noProof/>
                <w:lang w:val="en-US"/>
              </w:rPr>
              <w:t xml:space="preserve">Periodontitis, periostitis, osteomeylitis </w:t>
            </w:r>
          </w:p>
          <w:p w:rsidR="00F50D1C" w:rsidRPr="00AD5436" w:rsidRDefault="00F50D1C" w:rsidP="00F50D1C">
            <w:pPr>
              <w:pStyle w:val="HTML"/>
              <w:spacing w:line="276" w:lineRule="auto"/>
              <w:jc w:val="both"/>
              <w:rPr>
                <w:rFonts w:ascii="Sylfaen" w:hAnsi="Sylfaen" w:cs="Sylfaen"/>
                <w:b/>
                <w:noProof/>
                <w:lang w:val="en-US"/>
              </w:rPr>
            </w:pPr>
            <w:r w:rsidRPr="00AD5436">
              <w:rPr>
                <w:rFonts w:ascii="Sylfaen" w:hAnsi="Sylfaen"/>
                <w:i/>
              </w:rPr>
              <w:t>1.</w:t>
            </w:r>
            <w:r w:rsidRPr="00AD5436">
              <w:rPr>
                <w:rFonts w:ascii="Sylfaen" w:hAnsi="Sylfaen" w:cs="Courier New"/>
                <w:lang w:val="ka-GE"/>
              </w:rPr>
              <w:t xml:space="preserve"> Peterson’</w:t>
            </w:r>
            <w:r w:rsidRPr="00AD5436">
              <w:rPr>
                <w:rFonts w:ascii="Sylfaen" w:hAnsi="Sylfaen" w:cs="Courier New"/>
                <w:lang w:val="en-US"/>
              </w:rPr>
              <w:t xml:space="preserve">s  </w:t>
            </w:r>
            <w:r w:rsidRPr="00AD5436">
              <w:rPr>
                <w:rFonts w:ascii="Sylfaen" w:hAnsi="Sylfaen" w:cs="Courier New"/>
                <w:lang w:val="ka-GE"/>
              </w:rPr>
              <w:t>-</w:t>
            </w:r>
            <w:r w:rsidRPr="00AD5436">
              <w:rPr>
                <w:rFonts w:ascii="Sylfaen" w:hAnsi="Sylfaen" w:cs="Courier New"/>
                <w:lang w:val="en-US"/>
              </w:rPr>
              <w:t>Principles of oral and  maxillofagial surgery second edition 2004y</w:t>
            </w:r>
          </w:p>
          <w:p w:rsidR="008C0F3D" w:rsidRPr="00AD5436" w:rsidRDefault="00F50D1C" w:rsidP="00F50D1C">
            <w:pPr>
              <w:pStyle w:val="HTML"/>
              <w:ind w:left="720"/>
              <w:jc w:val="both"/>
              <w:rPr>
                <w:rFonts w:ascii="Sylfaen" w:hAnsi="Sylfaen"/>
                <w:i/>
              </w:rPr>
            </w:pPr>
            <w:r w:rsidRPr="00AD5436">
              <w:rPr>
                <w:rFonts w:ascii="Sylfaen" w:hAnsi="Sylfaen" w:cs="Sylfaen"/>
                <w:b/>
                <w:noProof/>
              </w:rPr>
              <w:t>pp. 315-335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00525" w:rsidRPr="00AD5436" w:rsidRDefault="00B00525" w:rsidP="00B00525">
            <w:pPr>
              <w:pStyle w:val="Default"/>
              <w:spacing w:line="276" w:lineRule="auto"/>
              <w:jc w:val="both"/>
              <w:rPr>
                <w:b/>
                <w:i/>
                <w:color w:val="auto"/>
                <w:sz w:val="20"/>
                <w:szCs w:val="20"/>
                <w:lang w:val="en-US"/>
              </w:rPr>
            </w:pPr>
          </w:p>
        </w:tc>
      </w:tr>
      <w:tr w:rsidR="00423EFF" w:rsidRPr="00AD5436" w:rsidTr="00225323">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423EFF" w:rsidRPr="00AD5436" w:rsidRDefault="00423EFF" w:rsidP="00225323">
            <w:pPr>
              <w:spacing w:after="0"/>
              <w:rPr>
                <w:rFonts w:ascii="Sylfaen" w:hAnsi="Sylfaen"/>
                <w:b/>
                <w:i/>
                <w:sz w:val="20"/>
                <w:szCs w:val="20"/>
              </w:rPr>
            </w:pPr>
            <w:r w:rsidRPr="00AD5436">
              <w:rPr>
                <w:rFonts w:ascii="Sylfaen" w:hAnsi="Sylfaen"/>
                <w:b/>
                <w:i/>
                <w:sz w:val="20"/>
                <w:szCs w:val="20"/>
              </w:rPr>
              <w:t>XII</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423EFF" w:rsidRPr="00AD5436" w:rsidRDefault="00423EFF" w:rsidP="00225323">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423EFF" w:rsidRPr="00AD5436" w:rsidRDefault="00B820BF" w:rsidP="00225323">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F50D1C" w:rsidRPr="00AD5436" w:rsidRDefault="00F50D1C" w:rsidP="00F50D1C">
            <w:pPr>
              <w:spacing w:after="0" w:line="240" w:lineRule="auto"/>
              <w:jc w:val="both"/>
              <w:rPr>
                <w:rFonts w:ascii="Sylfaen" w:hAnsi="Sylfaen" w:cs="Sylfaen"/>
                <w:b/>
                <w:sz w:val="20"/>
                <w:szCs w:val="20"/>
              </w:rPr>
            </w:pPr>
            <w:r w:rsidRPr="00AD5436">
              <w:rPr>
                <w:rFonts w:ascii="Sylfaen" w:hAnsi="Sylfaen" w:cs="Sylfaen"/>
                <w:b/>
                <w:sz w:val="20"/>
                <w:szCs w:val="20"/>
              </w:rPr>
              <w:t>Odontogenic abscesses and phlegmons of mandibulofacial area</w:t>
            </w:r>
          </w:p>
          <w:p w:rsidR="00423EFF" w:rsidRPr="00AD5436" w:rsidRDefault="00F50D1C" w:rsidP="00F50D1C">
            <w:pPr>
              <w:pStyle w:val="HTML"/>
              <w:ind w:left="720"/>
              <w:jc w:val="both"/>
              <w:rPr>
                <w:rFonts w:ascii="Sylfaen" w:hAnsi="Sylfaen"/>
                <w:i/>
              </w:rPr>
            </w:pPr>
            <w:r w:rsidRPr="00AD5436">
              <w:rPr>
                <w:rFonts w:ascii="Sylfaen" w:hAnsi="Sylfaen" w:cs="Courier New"/>
              </w:rPr>
              <w:t>U J Moore</w:t>
            </w:r>
            <w:r w:rsidRPr="00AD5436">
              <w:rPr>
                <w:rFonts w:ascii="Sylfaen" w:hAnsi="Sylfaen" w:cs="Courier New"/>
                <w:lang w:val="ka-GE"/>
              </w:rPr>
              <w:t>-</w:t>
            </w:r>
            <w:r w:rsidRPr="00AD5436">
              <w:rPr>
                <w:rFonts w:ascii="Sylfaen" w:hAnsi="Sylfaen" w:cs="Courier New"/>
              </w:rPr>
              <w:t xml:space="preserve">Principles of oral and maxillofacial surgery 2011 </w:t>
            </w:r>
            <w:r w:rsidRPr="00AD5436">
              <w:rPr>
                <w:rFonts w:ascii="Sylfaen" w:hAnsi="Sylfaen"/>
                <w:b/>
                <w:color w:val="0D0D0D"/>
              </w:rPr>
              <w:t>pp. 201-224</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23EFF" w:rsidRPr="00AD5436" w:rsidRDefault="00423EFF" w:rsidP="00225323">
            <w:pPr>
              <w:pStyle w:val="Default"/>
              <w:spacing w:line="276" w:lineRule="auto"/>
              <w:jc w:val="both"/>
              <w:rPr>
                <w:b/>
                <w:i/>
                <w:color w:val="auto"/>
                <w:sz w:val="20"/>
                <w:szCs w:val="20"/>
                <w:lang w:val="en-US"/>
              </w:rPr>
            </w:pPr>
          </w:p>
        </w:tc>
      </w:tr>
      <w:tr w:rsidR="00423EFF" w:rsidRPr="00AD5436" w:rsidTr="00225323">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423EFF" w:rsidRPr="00AD5436" w:rsidRDefault="00423EFF" w:rsidP="00225323">
            <w:pPr>
              <w:spacing w:after="0"/>
              <w:rPr>
                <w:rFonts w:ascii="Sylfaen" w:hAnsi="Sylfaen"/>
                <w:b/>
                <w:i/>
                <w:sz w:val="20"/>
                <w:szCs w:val="20"/>
              </w:rPr>
            </w:pPr>
            <w:r w:rsidRPr="00AD5436">
              <w:rPr>
                <w:rFonts w:ascii="Sylfaen" w:hAnsi="Sylfaen"/>
                <w:b/>
                <w:i/>
                <w:sz w:val="20"/>
                <w:szCs w:val="20"/>
              </w:rPr>
              <w:t>XIII</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423EFF" w:rsidRPr="00AD5436" w:rsidRDefault="00423EFF" w:rsidP="00225323">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423EFF" w:rsidRPr="00AD5436" w:rsidRDefault="00B820BF" w:rsidP="00225323">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F50D1C" w:rsidRPr="00AD5436" w:rsidRDefault="00F50D1C" w:rsidP="00F50D1C">
            <w:pPr>
              <w:jc w:val="both"/>
              <w:rPr>
                <w:rFonts w:ascii="Sylfaen" w:eastAsia="Times New Roman" w:hAnsi="Sylfaen" w:cs="Sylfaen"/>
                <w:b/>
                <w:sz w:val="20"/>
                <w:szCs w:val="20"/>
                <w:lang w:val="ka-GE" w:eastAsia="en-GB"/>
              </w:rPr>
            </w:pPr>
            <w:r w:rsidRPr="00AD5436">
              <w:rPr>
                <w:rFonts w:ascii="Sylfaen" w:hAnsi="Sylfaen" w:cs="Sylfaen"/>
                <w:b/>
                <w:noProof/>
                <w:sz w:val="20"/>
                <w:szCs w:val="20"/>
              </w:rPr>
              <w:t xml:space="preserve">Odontogenic lymphadenitis, </w:t>
            </w:r>
            <w:r w:rsidRPr="00AD5436">
              <w:rPr>
                <w:rFonts w:ascii="Sylfaen" w:eastAsia="Times New Roman" w:hAnsi="Sylfaen" w:cs="Sylfaen"/>
                <w:b/>
                <w:sz w:val="20"/>
                <w:szCs w:val="20"/>
                <w:lang w:eastAsia="en-GB"/>
              </w:rPr>
              <w:t>Odontogenic inflammation of maxillarysinus.</w:t>
            </w:r>
          </w:p>
          <w:p w:rsidR="00F50D1C" w:rsidRPr="00AD5436" w:rsidRDefault="00F50D1C" w:rsidP="00F50D1C">
            <w:pPr>
              <w:pStyle w:val="HTML"/>
              <w:numPr>
                <w:ilvl w:val="0"/>
                <w:numId w:val="15"/>
              </w:numPr>
              <w:spacing w:line="276" w:lineRule="auto"/>
              <w:jc w:val="both"/>
              <w:rPr>
                <w:rFonts w:ascii="Sylfaen" w:hAnsi="Sylfaen"/>
                <w:b/>
                <w:color w:val="0D0D0D"/>
                <w:lang w:eastAsia="ru-RU"/>
              </w:rPr>
            </w:pPr>
            <w:r w:rsidRPr="00AD5436">
              <w:rPr>
                <w:rFonts w:ascii="Sylfaen" w:hAnsi="Sylfaen" w:cs="Courier New"/>
                <w:lang w:val="ka-GE"/>
              </w:rPr>
              <w:t>Peterson’</w:t>
            </w:r>
            <w:r w:rsidRPr="00AD5436">
              <w:rPr>
                <w:rFonts w:ascii="Sylfaen" w:hAnsi="Sylfaen" w:cs="Courier New"/>
                <w:lang w:val="en-US"/>
              </w:rPr>
              <w:t xml:space="preserve">s  </w:t>
            </w:r>
            <w:r w:rsidRPr="00AD5436">
              <w:rPr>
                <w:rFonts w:ascii="Sylfaen" w:hAnsi="Sylfaen" w:cs="Courier New"/>
                <w:lang w:val="ka-GE"/>
              </w:rPr>
              <w:t>-</w:t>
            </w:r>
            <w:r w:rsidRPr="00AD5436">
              <w:rPr>
                <w:rFonts w:ascii="Sylfaen" w:hAnsi="Sylfaen" w:cs="Courier New"/>
                <w:lang w:val="en-US"/>
              </w:rPr>
              <w:t>Principles of oral and  maxillofagial surgery second edition 2004y</w:t>
            </w:r>
            <w:r w:rsidRPr="00AD5436">
              <w:rPr>
                <w:rFonts w:ascii="Sylfaen" w:hAnsi="Sylfaen"/>
                <w:b/>
                <w:color w:val="0D0D0D"/>
                <w:lang w:eastAsia="ru-RU"/>
              </w:rPr>
              <w:t>pp.295-312</w:t>
            </w:r>
          </w:p>
          <w:p w:rsidR="00423EFF" w:rsidRPr="00AD5436" w:rsidRDefault="00423EFF" w:rsidP="002F2892">
            <w:pPr>
              <w:spacing w:after="0" w:line="240" w:lineRule="auto"/>
              <w:jc w:val="both"/>
              <w:rPr>
                <w:rFonts w:ascii="Sylfaen" w:hAnsi="Sylfaen"/>
                <w:i/>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23EFF" w:rsidRPr="00AD5436" w:rsidRDefault="00423EFF" w:rsidP="00225323">
            <w:pPr>
              <w:pStyle w:val="Default"/>
              <w:spacing w:line="276" w:lineRule="auto"/>
              <w:jc w:val="both"/>
              <w:rPr>
                <w:b/>
                <w:i/>
                <w:color w:val="auto"/>
                <w:sz w:val="20"/>
                <w:szCs w:val="20"/>
                <w:lang w:val="en-US"/>
              </w:rPr>
            </w:pPr>
          </w:p>
        </w:tc>
      </w:tr>
      <w:tr w:rsidR="00423EFF" w:rsidRPr="00AD5436" w:rsidTr="00225323">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423EFF" w:rsidRPr="00AD5436" w:rsidRDefault="00423EFF" w:rsidP="00225323">
            <w:pPr>
              <w:spacing w:after="0"/>
              <w:rPr>
                <w:rFonts w:ascii="Sylfaen" w:hAnsi="Sylfaen"/>
                <w:b/>
                <w:i/>
                <w:sz w:val="20"/>
                <w:szCs w:val="20"/>
              </w:rPr>
            </w:pPr>
            <w:r w:rsidRPr="00AD5436">
              <w:rPr>
                <w:rFonts w:ascii="Sylfaen" w:hAnsi="Sylfaen"/>
                <w:b/>
                <w:i/>
                <w:sz w:val="20"/>
                <w:szCs w:val="20"/>
              </w:rPr>
              <w:lastRenderedPageBreak/>
              <w:t>XIV</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423EFF" w:rsidRPr="00AD5436" w:rsidRDefault="00423EFF" w:rsidP="00225323">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423EFF" w:rsidRPr="00AD5436" w:rsidRDefault="00B820BF" w:rsidP="00225323">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F50D1C" w:rsidRPr="00AD5436" w:rsidRDefault="00F50D1C" w:rsidP="00F50D1C">
            <w:pPr>
              <w:pStyle w:val="HTML"/>
              <w:jc w:val="both"/>
              <w:rPr>
                <w:rFonts w:ascii="Sylfaen" w:hAnsi="Sylfaen" w:cs="Courier New"/>
                <w:b/>
                <w:noProof/>
                <w:lang w:val="en-US"/>
              </w:rPr>
            </w:pPr>
            <w:r w:rsidRPr="00AD5436">
              <w:rPr>
                <w:rFonts w:ascii="Sylfaen" w:hAnsi="Sylfaen" w:cs="Sylfaen"/>
                <w:b/>
              </w:rPr>
              <w:t>Non-odontogenic inflammatory processes of face,</w:t>
            </w:r>
            <w:r w:rsidRPr="00AD5436">
              <w:rPr>
                <w:rFonts w:ascii="Sylfaen" w:hAnsi="Sylfaen" w:cs="Courier New"/>
                <w:b/>
                <w:noProof/>
                <w:lang w:val="en-US"/>
              </w:rPr>
              <w:t xml:space="preserve">Specific inflamtory diseases </w:t>
            </w:r>
          </w:p>
          <w:p w:rsidR="00F50D1C" w:rsidRPr="00AD5436" w:rsidRDefault="00F50D1C" w:rsidP="00F50D1C">
            <w:pPr>
              <w:tabs>
                <w:tab w:val="left" w:pos="180"/>
              </w:tabs>
              <w:rPr>
                <w:rFonts w:ascii="Sylfaen" w:eastAsia="Times New Roman" w:hAnsi="Sylfaen" w:cs="Sylfaen"/>
                <w:b/>
                <w:sz w:val="20"/>
                <w:szCs w:val="20"/>
                <w:lang w:eastAsia="en-GB"/>
              </w:rPr>
            </w:pPr>
          </w:p>
          <w:p w:rsidR="00F50D1C" w:rsidRPr="00AD5436" w:rsidRDefault="00F50D1C" w:rsidP="00F50D1C">
            <w:pPr>
              <w:pStyle w:val="HTML"/>
              <w:ind w:left="720"/>
              <w:jc w:val="both"/>
              <w:rPr>
                <w:rFonts w:ascii="Sylfaen" w:hAnsi="Sylfaen"/>
                <w:b/>
                <w:color w:val="0D0D0D"/>
              </w:rPr>
            </w:pPr>
            <w:r w:rsidRPr="00AD5436">
              <w:rPr>
                <w:rFonts w:ascii="Sylfaen" w:hAnsi="Sylfaen"/>
                <w:color w:val="0D0D0D"/>
              </w:rPr>
              <w:t xml:space="preserve">1.M h KalantarMotamedi-A textbook of advanced oral and maxillofacial surgery  2013y.  </w:t>
            </w:r>
            <w:r w:rsidRPr="00AD5436">
              <w:rPr>
                <w:rFonts w:ascii="Sylfaen" w:hAnsi="Sylfaen"/>
                <w:b/>
                <w:color w:val="0D0D0D"/>
              </w:rPr>
              <w:t>pp. 67-126</w:t>
            </w:r>
          </w:p>
          <w:p w:rsidR="00C01A06" w:rsidRPr="00AD5436" w:rsidRDefault="00F50D1C" w:rsidP="00F50D1C">
            <w:pPr>
              <w:spacing w:after="0" w:line="240" w:lineRule="auto"/>
              <w:jc w:val="both"/>
              <w:rPr>
                <w:rFonts w:ascii="Sylfaen" w:hAnsi="Sylfaen"/>
                <w:i/>
                <w:sz w:val="20"/>
                <w:szCs w:val="20"/>
              </w:rPr>
            </w:pPr>
            <w:r w:rsidRPr="00AD5436">
              <w:rPr>
                <w:rFonts w:ascii="Sylfaen" w:hAnsi="Sylfaen"/>
                <w:color w:val="0D0D0D"/>
                <w:sz w:val="20"/>
                <w:szCs w:val="20"/>
              </w:rPr>
              <w:t xml:space="preserve">2. M h KalantarMotamedi-A textbook of advanced oral and maxillofacial surgery  2013y.  </w:t>
            </w:r>
            <w:r w:rsidRPr="00AD5436">
              <w:rPr>
                <w:rFonts w:ascii="Sylfaen" w:hAnsi="Sylfaen"/>
                <w:b/>
                <w:color w:val="0D0D0D"/>
                <w:sz w:val="20"/>
                <w:szCs w:val="20"/>
              </w:rPr>
              <w:t>pp. 135-147</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23EFF" w:rsidRPr="00AD5436" w:rsidRDefault="00423EFF" w:rsidP="00225323">
            <w:pPr>
              <w:pStyle w:val="Default"/>
              <w:spacing w:line="276" w:lineRule="auto"/>
              <w:jc w:val="both"/>
              <w:rPr>
                <w:b/>
                <w:i/>
                <w:color w:val="auto"/>
                <w:sz w:val="20"/>
                <w:szCs w:val="20"/>
                <w:lang w:val="en-US"/>
              </w:rPr>
            </w:pPr>
          </w:p>
        </w:tc>
      </w:tr>
      <w:tr w:rsidR="00423EFF" w:rsidRPr="00AD5436" w:rsidTr="00225323">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423EFF" w:rsidRPr="00AD5436" w:rsidRDefault="00423EFF" w:rsidP="00225323">
            <w:pPr>
              <w:spacing w:after="0"/>
              <w:rPr>
                <w:rFonts w:ascii="Sylfaen" w:hAnsi="Sylfaen"/>
                <w:b/>
                <w:i/>
                <w:sz w:val="20"/>
                <w:szCs w:val="20"/>
              </w:rPr>
            </w:pPr>
            <w:r w:rsidRPr="00AD5436">
              <w:rPr>
                <w:rFonts w:ascii="Sylfaen" w:hAnsi="Sylfaen"/>
                <w:b/>
                <w:i/>
                <w:sz w:val="20"/>
                <w:szCs w:val="20"/>
              </w:rPr>
              <w:t>XV</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423EFF" w:rsidRPr="00AD5436" w:rsidRDefault="00423EFF" w:rsidP="00225323">
            <w:pPr>
              <w:spacing w:after="0" w:line="240" w:lineRule="auto"/>
              <w:ind w:left="113" w:right="113"/>
              <w:jc w:val="center"/>
              <w:rPr>
                <w:rFonts w:ascii="Sylfaen" w:hAnsi="Sylfaen"/>
                <w:b/>
                <w:i/>
                <w:sz w:val="20"/>
                <w:szCs w:val="20"/>
              </w:rPr>
            </w:pPr>
            <w:r w:rsidRPr="00AD5436">
              <w:rPr>
                <w:rFonts w:ascii="Sylfaen" w:hAnsi="Sylfaen"/>
                <w:b/>
                <w:i/>
                <w:sz w:val="20"/>
                <w:szCs w:val="20"/>
              </w:rPr>
              <w:t>Practical Work</w:t>
            </w:r>
          </w:p>
        </w:tc>
        <w:tc>
          <w:tcPr>
            <w:tcW w:w="855" w:type="dxa"/>
            <w:tcBorders>
              <w:top w:val="single" w:sz="4" w:space="0" w:color="000000"/>
              <w:left w:val="single" w:sz="4" w:space="0" w:color="auto"/>
              <w:right w:val="single" w:sz="4" w:space="0" w:color="000000"/>
            </w:tcBorders>
            <w:shd w:val="clear" w:color="auto" w:fill="FFFFFF" w:themeFill="background1"/>
            <w:hideMark/>
          </w:tcPr>
          <w:p w:rsidR="00423EFF" w:rsidRPr="00AD5436" w:rsidRDefault="00B820BF" w:rsidP="00225323">
            <w:pPr>
              <w:spacing w:after="0" w:line="240" w:lineRule="auto"/>
              <w:jc w:val="both"/>
              <w:rPr>
                <w:rFonts w:ascii="Sylfaen" w:hAnsi="Sylfaen"/>
                <w:i/>
                <w:sz w:val="20"/>
                <w:szCs w:val="20"/>
              </w:rPr>
            </w:pPr>
            <w:r w:rsidRPr="00AD5436">
              <w:rPr>
                <w:rFonts w:ascii="Sylfaen" w:hAnsi="Sylfaen"/>
                <w:i/>
                <w:sz w:val="20"/>
                <w:szCs w:val="20"/>
              </w:rPr>
              <w:t>4</w:t>
            </w:r>
            <w:r w:rsidR="00BD2F46" w:rsidRPr="00AD5436">
              <w:rPr>
                <w:rFonts w:ascii="Sylfaen" w:hAnsi="Sylfaen"/>
                <w:i/>
                <w:sz w:val="20"/>
                <w:szCs w:val="20"/>
              </w:rPr>
              <w:t>hr</w:t>
            </w:r>
          </w:p>
        </w:tc>
        <w:tc>
          <w:tcPr>
            <w:tcW w:w="6379" w:type="dxa"/>
            <w:tcBorders>
              <w:top w:val="single" w:sz="4" w:space="0" w:color="000000"/>
              <w:left w:val="single" w:sz="4" w:space="0" w:color="000000"/>
              <w:right w:val="single" w:sz="4" w:space="0" w:color="000000"/>
            </w:tcBorders>
            <w:shd w:val="clear" w:color="auto" w:fill="FFFFFF" w:themeFill="background1"/>
            <w:vAlign w:val="center"/>
            <w:hideMark/>
          </w:tcPr>
          <w:p w:rsidR="00D421D2" w:rsidRPr="00AD5436" w:rsidRDefault="00D421D2" w:rsidP="00225323">
            <w:pPr>
              <w:spacing w:after="0" w:line="240" w:lineRule="auto"/>
              <w:jc w:val="both"/>
              <w:rPr>
                <w:rFonts w:ascii="Sylfaen" w:hAnsi="Sylfaen"/>
                <w:i/>
                <w:sz w:val="20"/>
                <w:szCs w:val="20"/>
              </w:rPr>
            </w:pPr>
            <w:r w:rsidRPr="00AD5436">
              <w:rPr>
                <w:rFonts w:ascii="Sylfaen" w:hAnsi="Sylfaen"/>
                <w:i/>
                <w:sz w:val="20"/>
                <w:szCs w:val="20"/>
              </w:rPr>
              <w:t xml:space="preserve">Summery </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23EFF" w:rsidRPr="00AD5436" w:rsidRDefault="00423EFF" w:rsidP="00225323">
            <w:pPr>
              <w:pStyle w:val="Default"/>
              <w:spacing w:line="276" w:lineRule="auto"/>
              <w:jc w:val="both"/>
              <w:rPr>
                <w:b/>
                <w:i/>
                <w:color w:val="auto"/>
                <w:sz w:val="20"/>
                <w:szCs w:val="20"/>
                <w:lang w:val="en-US"/>
              </w:rPr>
            </w:pPr>
          </w:p>
        </w:tc>
      </w:tr>
      <w:tr w:rsidR="00C01A06" w:rsidRPr="00AD5436" w:rsidTr="00C01A06">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C01A06" w:rsidRPr="00AD5436" w:rsidRDefault="000D5EC4" w:rsidP="00C01A06">
            <w:pPr>
              <w:spacing w:after="0"/>
              <w:rPr>
                <w:rFonts w:ascii="Sylfaen" w:hAnsi="Sylfaen"/>
                <w:b/>
                <w:i/>
                <w:sz w:val="20"/>
                <w:szCs w:val="20"/>
              </w:rPr>
            </w:pPr>
            <w:r w:rsidRPr="00AD5436">
              <w:rPr>
                <w:rFonts w:ascii="Sylfaen" w:hAnsi="Sylfaen"/>
                <w:b/>
                <w:i/>
                <w:sz w:val="20"/>
                <w:szCs w:val="20"/>
              </w:rPr>
              <w:t>XVI-XVII</w:t>
            </w: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C01A06" w:rsidRPr="00AD5436" w:rsidRDefault="000D5EC4" w:rsidP="00C01A06">
            <w:pPr>
              <w:spacing w:after="0" w:line="240" w:lineRule="auto"/>
              <w:ind w:left="113" w:right="113"/>
              <w:jc w:val="center"/>
              <w:rPr>
                <w:rFonts w:ascii="Sylfaen" w:hAnsi="Sylfaen"/>
                <w:b/>
                <w:i/>
                <w:sz w:val="20"/>
                <w:szCs w:val="20"/>
              </w:rPr>
            </w:pPr>
            <w:r w:rsidRPr="00AD5436">
              <w:rPr>
                <w:rFonts w:ascii="Sylfaen" w:hAnsi="Sylfaen"/>
                <w:b/>
                <w:i/>
                <w:sz w:val="20"/>
                <w:szCs w:val="20"/>
              </w:rPr>
              <w:t>2</w:t>
            </w:r>
          </w:p>
        </w:tc>
        <w:tc>
          <w:tcPr>
            <w:tcW w:w="855"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C01A06" w:rsidRPr="00AD5436" w:rsidRDefault="00C01A06" w:rsidP="00C01A06">
            <w:pPr>
              <w:spacing w:after="0" w:line="240" w:lineRule="auto"/>
              <w:jc w:val="both"/>
              <w:rPr>
                <w:rFonts w:ascii="Sylfaen" w:hAnsi="Sylfaen"/>
                <w:i/>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01A06" w:rsidRPr="00AD5436" w:rsidRDefault="00C01A06" w:rsidP="00C01A06">
            <w:pPr>
              <w:spacing w:after="0" w:line="240" w:lineRule="auto"/>
              <w:jc w:val="both"/>
              <w:rPr>
                <w:rFonts w:ascii="Sylfaen" w:hAnsi="Sylfaen"/>
                <w:i/>
                <w:sz w:val="20"/>
                <w:szCs w:val="20"/>
              </w:rPr>
            </w:pPr>
            <w:r w:rsidRPr="00AD5436">
              <w:rPr>
                <w:rFonts w:ascii="Sylfaen" w:hAnsi="Sylfaen"/>
                <w:i/>
                <w:sz w:val="20"/>
                <w:szCs w:val="20"/>
              </w:rPr>
              <w:t>Final Exam</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01A06" w:rsidRPr="00AD5436" w:rsidRDefault="00C01A06" w:rsidP="00C01A06">
            <w:pPr>
              <w:pStyle w:val="Default"/>
              <w:jc w:val="both"/>
              <w:rPr>
                <w:b/>
                <w:i/>
                <w:color w:val="auto"/>
                <w:sz w:val="20"/>
                <w:szCs w:val="20"/>
                <w:lang w:val="en-US"/>
              </w:rPr>
            </w:pPr>
          </w:p>
        </w:tc>
      </w:tr>
      <w:tr w:rsidR="00C01A06" w:rsidRPr="00AD5436" w:rsidTr="00C01A06">
        <w:trPr>
          <w:trHeight w:val="1562"/>
        </w:trPr>
        <w:tc>
          <w:tcPr>
            <w:tcW w:w="13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C01A06" w:rsidRPr="00AD5436" w:rsidRDefault="00C01A06" w:rsidP="00C01A06">
            <w:pPr>
              <w:spacing w:after="0"/>
              <w:rPr>
                <w:rFonts w:ascii="Sylfaen" w:hAnsi="Sylfaen"/>
                <w:b/>
                <w:i/>
                <w:sz w:val="20"/>
                <w:szCs w:val="20"/>
              </w:rPr>
            </w:pPr>
          </w:p>
        </w:tc>
        <w:tc>
          <w:tcPr>
            <w:tcW w:w="453" w:type="dxa"/>
            <w:tcBorders>
              <w:top w:val="single" w:sz="4" w:space="0" w:color="auto"/>
              <w:left w:val="single" w:sz="4" w:space="0" w:color="auto"/>
              <w:bottom w:val="single" w:sz="4" w:space="0" w:color="000000"/>
              <w:right w:val="single" w:sz="4" w:space="0" w:color="auto"/>
            </w:tcBorders>
            <w:shd w:val="clear" w:color="auto" w:fill="FFFFFF" w:themeFill="background1"/>
            <w:textDirection w:val="btLr"/>
            <w:hideMark/>
          </w:tcPr>
          <w:p w:rsidR="00C01A06" w:rsidRPr="00AD5436" w:rsidRDefault="00C01A06" w:rsidP="00C01A06">
            <w:pPr>
              <w:spacing w:after="0" w:line="240" w:lineRule="auto"/>
              <w:ind w:left="113" w:right="113"/>
              <w:jc w:val="center"/>
              <w:rPr>
                <w:rFonts w:ascii="Sylfaen" w:hAnsi="Sylfaen"/>
                <w:b/>
                <w:i/>
                <w:sz w:val="20"/>
                <w:szCs w:val="20"/>
              </w:rPr>
            </w:pPr>
          </w:p>
        </w:tc>
        <w:tc>
          <w:tcPr>
            <w:tcW w:w="855"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C01A06" w:rsidRPr="00AD5436" w:rsidRDefault="00C01A06" w:rsidP="00C01A06">
            <w:pPr>
              <w:spacing w:after="0" w:line="240" w:lineRule="auto"/>
              <w:jc w:val="both"/>
              <w:rPr>
                <w:rFonts w:ascii="Sylfaen" w:hAnsi="Sylfaen"/>
                <w:i/>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01A06" w:rsidRPr="00AD5436" w:rsidRDefault="00C01A06" w:rsidP="00C01A06">
            <w:pPr>
              <w:spacing w:after="0" w:line="240" w:lineRule="auto"/>
              <w:jc w:val="both"/>
              <w:rPr>
                <w:rFonts w:ascii="Sylfaen" w:hAnsi="Sylfaen"/>
                <w:i/>
                <w:sz w:val="20"/>
                <w:szCs w:val="20"/>
              </w:rPr>
            </w:pPr>
            <w:r w:rsidRPr="00AD5436">
              <w:rPr>
                <w:rFonts w:ascii="Sylfaen" w:hAnsi="Sylfaen"/>
                <w:i/>
                <w:sz w:val="20"/>
                <w:szCs w:val="20"/>
              </w:rPr>
              <w:t>Additional exam</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01A06" w:rsidRPr="00AD5436" w:rsidRDefault="00C01A06" w:rsidP="00C01A06">
            <w:pPr>
              <w:pStyle w:val="Default"/>
              <w:jc w:val="both"/>
              <w:rPr>
                <w:b/>
                <w:i/>
                <w:color w:val="auto"/>
                <w:sz w:val="20"/>
                <w:szCs w:val="20"/>
                <w:lang w:val="en-US"/>
              </w:rPr>
            </w:pPr>
          </w:p>
        </w:tc>
      </w:tr>
    </w:tbl>
    <w:p w:rsidR="009D3B68" w:rsidRPr="0059707C" w:rsidRDefault="009D3B68"/>
    <w:sectPr w:rsidR="009D3B68" w:rsidRPr="0059707C" w:rsidSect="0088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7142"/>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32DC1"/>
    <w:multiLevelType w:val="hybridMultilevel"/>
    <w:tmpl w:val="7310A70E"/>
    <w:lvl w:ilvl="0" w:tplc="522E0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A6AC6"/>
    <w:multiLevelType w:val="hybridMultilevel"/>
    <w:tmpl w:val="B48AA2B8"/>
    <w:lvl w:ilvl="0" w:tplc="FF261F6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12B55"/>
    <w:multiLevelType w:val="hybridMultilevel"/>
    <w:tmpl w:val="4EA6BEE8"/>
    <w:lvl w:ilvl="0" w:tplc="CAF0E824">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819DF"/>
    <w:multiLevelType w:val="hybridMultilevel"/>
    <w:tmpl w:val="812A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B6505"/>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150EA"/>
    <w:multiLevelType w:val="hybridMultilevel"/>
    <w:tmpl w:val="3DA2D10C"/>
    <w:lvl w:ilvl="0" w:tplc="9F027DC4">
      <w:start w:val="1"/>
      <w:numFmt w:val="decimal"/>
      <w:lvlText w:val="%1."/>
      <w:lvlJc w:val="left"/>
      <w:pPr>
        <w:ind w:left="720" w:hanging="360"/>
      </w:pPr>
      <w:rPr>
        <w:rFonts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8">
    <w:nsid w:val="27D30447"/>
    <w:multiLevelType w:val="hybridMultilevel"/>
    <w:tmpl w:val="B1CA0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92150"/>
    <w:multiLevelType w:val="hybridMultilevel"/>
    <w:tmpl w:val="3DA2D10C"/>
    <w:lvl w:ilvl="0" w:tplc="9F027DC4">
      <w:start w:val="1"/>
      <w:numFmt w:val="decimal"/>
      <w:lvlText w:val="%1."/>
      <w:lvlJc w:val="left"/>
      <w:pPr>
        <w:ind w:left="720" w:hanging="360"/>
      </w:pPr>
      <w:rPr>
        <w:rFonts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F5B07"/>
    <w:multiLevelType w:val="hybridMultilevel"/>
    <w:tmpl w:val="914C8EF4"/>
    <w:lvl w:ilvl="0" w:tplc="6270FCAA">
      <w:start w:val="1"/>
      <w:numFmt w:val="decimal"/>
      <w:lvlText w:val="%1."/>
      <w:lvlJc w:val="left"/>
      <w:pPr>
        <w:ind w:left="720" w:hanging="360"/>
      </w:pPr>
      <w:rPr>
        <w:rFonts w:ascii="Verdana" w:hAnsi="Verdana" w:hint="default"/>
        <w:i w:val="0"/>
        <w:color w:val="000000"/>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4142D"/>
    <w:multiLevelType w:val="hybridMultilevel"/>
    <w:tmpl w:val="62AE200A"/>
    <w:lvl w:ilvl="0" w:tplc="EF343548">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3B47516A"/>
    <w:multiLevelType w:val="hybridMultilevel"/>
    <w:tmpl w:val="798EBBFA"/>
    <w:lvl w:ilvl="0" w:tplc="39027792">
      <w:start w:val="1"/>
      <w:numFmt w:val="decimal"/>
      <w:lvlText w:val="%1."/>
      <w:lvlJc w:val="left"/>
      <w:pPr>
        <w:ind w:left="720" w:hanging="360"/>
      </w:pPr>
      <w:rPr>
        <w:rFonts w:ascii="Verdana" w:hAnsi="Verdana" w:hint="default"/>
        <w:i w:val="0"/>
        <w:color w:val="000000"/>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000E5"/>
    <w:multiLevelType w:val="hybridMultilevel"/>
    <w:tmpl w:val="B44A14E0"/>
    <w:lvl w:ilvl="0" w:tplc="50D08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175A6"/>
    <w:multiLevelType w:val="hybridMultilevel"/>
    <w:tmpl w:val="742C3190"/>
    <w:lvl w:ilvl="0" w:tplc="DE805F74">
      <w:start w:val="1"/>
      <w:numFmt w:val="decimal"/>
      <w:lvlText w:val="%1."/>
      <w:lvlJc w:val="left"/>
      <w:pPr>
        <w:ind w:left="720" w:hanging="360"/>
      </w:pPr>
      <w:rPr>
        <w:rFonts w:ascii="Verdana" w:hAnsi="Verdana" w:hint="default"/>
        <w:i w:val="0"/>
        <w:color w:val="000000"/>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133AD"/>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741B4B"/>
    <w:multiLevelType w:val="hybridMultilevel"/>
    <w:tmpl w:val="9548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AE5153"/>
    <w:multiLevelType w:val="hybridMultilevel"/>
    <w:tmpl w:val="B706DA48"/>
    <w:lvl w:ilvl="0" w:tplc="7C0670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62E40"/>
    <w:multiLevelType w:val="hybridMultilevel"/>
    <w:tmpl w:val="B8D2D4D6"/>
    <w:lvl w:ilvl="0" w:tplc="6F489C10">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422B4"/>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8688D"/>
    <w:multiLevelType w:val="hybridMultilevel"/>
    <w:tmpl w:val="1BC25554"/>
    <w:lvl w:ilvl="0" w:tplc="88E2E6D6">
      <w:start w:val="1"/>
      <w:numFmt w:val="decimal"/>
      <w:lvlText w:val="%1."/>
      <w:lvlJc w:val="left"/>
      <w:pPr>
        <w:ind w:left="720" w:hanging="360"/>
      </w:pPr>
      <w:rPr>
        <w:rFonts w:cs="Courier New"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94A7E"/>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9"/>
  </w:num>
  <w:num w:numId="5">
    <w:abstractNumId w:val="5"/>
  </w:num>
  <w:num w:numId="6">
    <w:abstractNumId w:val="0"/>
  </w:num>
  <w:num w:numId="7">
    <w:abstractNumId w:val="15"/>
  </w:num>
  <w:num w:numId="8">
    <w:abstractNumId w:val="21"/>
  </w:num>
  <w:num w:numId="9">
    <w:abstractNumId w:val="11"/>
  </w:num>
  <w:num w:numId="10">
    <w:abstractNumId w:val="12"/>
  </w:num>
  <w:num w:numId="11">
    <w:abstractNumId w:val="14"/>
  </w:num>
  <w:num w:numId="12">
    <w:abstractNumId w:val="10"/>
  </w:num>
  <w:num w:numId="13">
    <w:abstractNumId w:val="20"/>
  </w:num>
  <w:num w:numId="14">
    <w:abstractNumId w:val="6"/>
  </w:num>
  <w:num w:numId="15">
    <w:abstractNumId w:val="9"/>
  </w:num>
  <w:num w:numId="16">
    <w:abstractNumId w:val="17"/>
  </w:num>
  <w:num w:numId="17">
    <w:abstractNumId w:val="13"/>
  </w:num>
  <w:num w:numId="18">
    <w:abstractNumId w:val="4"/>
  </w:num>
  <w:num w:numId="19">
    <w:abstractNumId w:val="3"/>
  </w:num>
  <w:num w:numId="20">
    <w:abstractNumId w:val="16"/>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E"/>
    <w:rsid w:val="00010130"/>
    <w:rsid w:val="000517DD"/>
    <w:rsid w:val="000D477F"/>
    <w:rsid w:val="000D5EC4"/>
    <w:rsid w:val="0015510B"/>
    <w:rsid w:val="00190918"/>
    <w:rsid w:val="00191F23"/>
    <w:rsid w:val="001E4A28"/>
    <w:rsid w:val="00203E0A"/>
    <w:rsid w:val="00225323"/>
    <w:rsid w:val="002456F6"/>
    <w:rsid w:val="0024655F"/>
    <w:rsid w:val="002B3630"/>
    <w:rsid w:val="002C5271"/>
    <w:rsid w:val="002D07B8"/>
    <w:rsid w:val="002F2892"/>
    <w:rsid w:val="002F6FA2"/>
    <w:rsid w:val="003101EE"/>
    <w:rsid w:val="0037342C"/>
    <w:rsid w:val="00380672"/>
    <w:rsid w:val="003A5069"/>
    <w:rsid w:val="003A727E"/>
    <w:rsid w:val="003A7293"/>
    <w:rsid w:val="003A7691"/>
    <w:rsid w:val="003D7BD9"/>
    <w:rsid w:val="0040134E"/>
    <w:rsid w:val="004109D3"/>
    <w:rsid w:val="00423EFF"/>
    <w:rsid w:val="00460D49"/>
    <w:rsid w:val="00462339"/>
    <w:rsid w:val="004661B4"/>
    <w:rsid w:val="004A67B6"/>
    <w:rsid w:val="004F5EB4"/>
    <w:rsid w:val="0050213B"/>
    <w:rsid w:val="00564D47"/>
    <w:rsid w:val="005937A2"/>
    <w:rsid w:val="0059707C"/>
    <w:rsid w:val="005C0440"/>
    <w:rsid w:val="005C266C"/>
    <w:rsid w:val="005E45D5"/>
    <w:rsid w:val="005E70B1"/>
    <w:rsid w:val="005F239F"/>
    <w:rsid w:val="006015F6"/>
    <w:rsid w:val="00602C26"/>
    <w:rsid w:val="006058BA"/>
    <w:rsid w:val="00662E64"/>
    <w:rsid w:val="006A6ACD"/>
    <w:rsid w:val="006E11BC"/>
    <w:rsid w:val="006F4A1D"/>
    <w:rsid w:val="00713691"/>
    <w:rsid w:val="00741B39"/>
    <w:rsid w:val="00756981"/>
    <w:rsid w:val="007656FD"/>
    <w:rsid w:val="007C002A"/>
    <w:rsid w:val="007D114F"/>
    <w:rsid w:val="00801D62"/>
    <w:rsid w:val="00880957"/>
    <w:rsid w:val="00881529"/>
    <w:rsid w:val="00894243"/>
    <w:rsid w:val="008A3D70"/>
    <w:rsid w:val="008C0F3D"/>
    <w:rsid w:val="00982426"/>
    <w:rsid w:val="00985511"/>
    <w:rsid w:val="00992747"/>
    <w:rsid w:val="009A4F63"/>
    <w:rsid w:val="009D3B68"/>
    <w:rsid w:val="00A27DE1"/>
    <w:rsid w:val="00A6140D"/>
    <w:rsid w:val="00A61BB1"/>
    <w:rsid w:val="00AB6DED"/>
    <w:rsid w:val="00AD5436"/>
    <w:rsid w:val="00B00525"/>
    <w:rsid w:val="00B34ECB"/>
    <w:rsid w:val="00B643AB"/>
    <w:rsid w:val="00B653AE"/>
    <w:rsid w:val="00B820BF"/>
    <w:rsid w:val="00B857DA"/>
    <w:rsid w:val="00BA07F2"/>
    <w:rsid w:val="00BC20BF"/>
    <w:rsid w:val="00BD2F46"/>
    <w:rsid w:val="00C01A06"/>
    <w:rsid w:val="00C03817"/>
    <w:rsid w:val="00C361CB"/>
    <w:rsid w:val="00C84AF9"/>
    <w:rsid w:val="00CC4517"/>
    <w:rsid w:val="00D007AD"/>
    <w:rsid w:val="00D030D7"/>
    <w:rsid w:val="00D421D2"/>
    <w:rsid w:val="00D46DB9"/>
    <w:rsid w:val="00D72B4F"/>
    <w:rsid w:val="00DC20EC"/>
    <w:rsid w:val="00E11CAE"/>
    <w:rsid w:val="00E236F6"/>
    <w:rsid w:val="00E57168"/>
    <w:rsid w:val="00EB6B7E"/>
    <w:rsid w:val="00EF4568"/>
    <w:rsid w:val="00F13270"/>
    <w:rsid w:val="00F20582"/>
    <w:rsid w:val="00F50D1C"/>
    <w:rsid w:val="00FE0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B701AA-A269-4777-8E30-94D9D342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77"/>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D77"/>
    <w:rPr>
      <w:color w:val="0000FF"/>
      <w:u w:val="single"/>
    </w:rPr>
  </w:style>
  <w:style w:type="paragraph" w:styleId="a4">
    <w:name w:val="footnote text"/>
    <w:basedOn w:val="a"/>
    <w:link w:val="a5"/>
    <w:uiPriority w:val="99"/>
    <w:unhideWhenUsed/>
    <w:rsid w:val="00FE0D77"/>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FE0D77"/>
    <w:rPr>
      <w:rFonts w:ascii="Times New Roman" w:eastAsia="Times New Roman" w:hAnsi="Times New Roman" w:cs="Times New Roman"/>
      <w:sz w:val="20"/>
      <w:szCs w:val="20"/>
    </w:rPr>
  </w:style>
  <w:style w:type="paragraph" w:styleId="a6">
    <w:name w:val="caption"/>
    <w:basedOn w:val="a"/>
    <w:next w:val="a"/>
    <w:uiPriority w:val="99"/>
    <w:unhideWhenUsed/>
    <w:qFormat/>
    <w:rsid w:val="00FE0D77"/>
    <w:pPr>
      <w:spacing w:after="0" w:line="240" w:lineRule="auto"/>
      <w:jc w:val="center"/>
    </w:pPr>
    <w:rPr>
      <w:rFonts w:ascii="IJournal" w:eastAsia="Times New Roman" w:hAnsi="IJournal" w:cs="Times New Roman"/>
      <w:sz w:val="40"/>
      <w:szCs w:val="24"/>
    </w:rPr>
  </w:style>
  <w:style w:type="paragraph" w:styleId="a7">
    <w:name w:val="Body Text"/>
    <w:basedOn w:val="a"/>
    <w:link w:val="a8"/>
    <w:uiPriority w:val="99"/>
    <w:semiHidden/>
    <w:unhideWhenUsed/>
    <w:rsid w:val="00FE0D77"/>
    <w:pPr>
      <w:spacing w:after="0" w:line="240" w:lineRule="auto"/>
      <w:jc w:val="both"/>
    </w:pPr>
    <w:rPr>
      <w:rFonts w:ascii="Sylfaen" w:eastAsia="Times New Roman" w:hAnsi="Sylfaen" w:cs="Times New Roman"/>
      <w:sz w:val="24"/>
      <w:szCs w:val="24"/>
    </w:rPr>
  </w:style>
  <w:style w:type="character" w:customStyle="1" w:styleId="a8">
    <w:name w:val="Основной текст Знак"/>
    <w:basedOn w:val="a0"/>
    <w:link w:val="a7"/>
    <w:uiPriority w:val="99"/>
    <w:semiHidden/>
    <w:rsid w:val="00FE0D77"/>
    <w:rPr>
      <w:rFonts w:ascii="Sylfaen" w:eastAsia="Times New Roman" w:hAnsi="Sylfaen" w:cs="Times New Roman"/>
      <w:sz w:val="24"/>
      <w:szCs w:val="24"/>
    </w:rPr>
  </w:style>
  <w:style w:type="paragraph" w:customStyle="1" w:styleId="1">
    <w:name w:val="Абзац списка1"/>
    <w:basedOn w:val="a"/>
    <w:uiPriority w:val="99"/>
    <w:qFormat/>
    <w:rsid w:val="00FE0D77"/>
    <w:pPr>
      <w:ind w:left="720"/>
      <w:contextualSpacing/>
    </w:pPr>
    <w:rPr>
      <w:rFonts w:ascii="Calibri" w:eastAsia="Calibri" w:hAnsi="Calibri" w:cs="Times New Roman"/>
      <w:lang w:val="ru-RU" w:eastAsia="ru-RU"/>
    </w:rPr>
  </w:style>
  <w:style w:type="paragraph" w:customStyle="1" w:styleId="Default">
    <w:name w:val="Default"/>
    <w:uiPriority w:val="99"/>
    <w:rsid w:val="00FE0D77"/>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HTML">
    <w:name w:val="HTML Preformatted"/>
    <w:basedOn w:val="a"/>
    <w:link w:val="HTML0"/>
    <w:unhideWhenUsed/>
    <w:rsid w:val="00B00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B00525"/>
    <w:rPr>
      <w:rFonts w:ascii="Courier New" w:eastAsia="Times New Roman" w:hAnsi="Courier New" w:cs="Times New Roman"/>
      <w:sz w:val="20"/>
      <w:szCs w:val="20"/>
      <w:lang w:val="en-GB" w:eastAsia="en-GB"/>
    </w:rPr>
  </w:style>
  <w:style w:type="paragraph" w:styleId="a9">
    <w:name w:val="List Paragraph"/>
    <w:basedOn w:val="a"/>
    <w:uiPriority w:val="34"/>
    <w:qFormat/>
    <w:rsid w:val="00602C26"/>
    <w:pPr>
      <w:ind w:left="720"/>
      <w:contextualSpacing/>
    </w:pPr>
    <w:rPr>
      <w:rFonts w:ascii="Calibri" w:eastAsia="Calibri" w:hAnsi="Calibri" w:cs="Times New Roman"/>
    </w:rPr>
  </w:style>
  <w:style w:type="character" w:customStyle="1" w:styleId="tlid-translation">
    <w:name w:val="tlid-translation"/>
    <w:basedOn w:val="a0"/>
    <w:rsid w:val="00602C26"/>
  </w:style>
  <w:style w:type="table" w:styleId="aa">
    <w:name w:val="Table Grid"/>
    <w:basedOn w:val="a1"/>
    <w:uiPriority w:val="39"/>
    <w:rsid w:val="00C0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E4A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E4A28"/>
    <w:rPr>
      <w:rFonts w:ascii="Tahoma" w:eastAsiaTheme="minorEastAsia" w:hAnsi="Tahoma" w:cs="Tahoma"/>
      <w:sz w:val="16"/>
      <w:szCs w:val="16"/>
    </w:rPr>
  </w:style>
  <w:style w:type="paragraph" w:styleId="ad">
    <w:name w:val="Normal (Web)"/>
    <w:basedOn w:val="a"/>
    <w:uiPriority w:val="99"/>
    <w:semiHidden/>
    <w:unhideWhenUsed/>
    <w:rsid w:val="00C361C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C361CB"/>
    <w:rPr>
      <w:b/>
      <w:bCs/>
    </w:rPr>
  </w:style>
  <w:style w:type="character" w:customStyle="1" w:styleId="gt-baf-back">
    <w:name w:val="gt-baf-back"/>
    <w:basedOn w:val="a0"/>
    <w:rsid w:val="0098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73183">
      <w:bodyDiv w:val="1"/>
      <w:marLeft w:val="0"/>
      <w:marRight w:val="0"/>
      <w:marTop w:val="0"/>
      <w:marBottom w:val="0"/>
      <w:divBdr>
        <w:top w:val="none" w:sz="0" w:space="0" w:color="auto"/>
        <w:left w:val="none" w:sz="0" w:space="0" w:color="auto"/>
        <w:bottom w:val="none" w:sz="0" w:space="0" w:color="auto"/>
        <w:right w:val="none" w:sz="0" w:space="0" w:color="auto"/>
      </w:divBdr>
    </w:div>
    <w:div w:id="942953108">
      <w:bodyDiv w:val="1"/>
      <w:marLeft w:val="0"/>
      <w:marRight w:val="0"/>
      <w:marTop w:val="0"/>
      <w:marBottom w:val="0"/>
      <w:divBdr>
        <w:top w:val="none" w:sz="0" w:space="0" w:color="auto"/>
        <w:left w:val="none" w:sz="0" w:space="0" w:color="auto"/>
        <w:bottom w:val="none" w:sz="0" w:space="0" w:color="auto"/>
        <w:right w:val="none" w:sz="0" w:space="0" w:color="auto"/>
      </w:divBdr>
    </w:div>
    <w:div w:id="17673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12221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iashvili</dc:creator>
  <cp:keywords/>
  <dc:description/>
  <cp:lastModifiedBy>pc</cp:lastModifiedBy>
  <cp:revision>2</cp:revision>
  <dcterms:created xsi:type="dcterms:W3CDTF">2021-03-02T03:38:00Z</dcterms:created>
  <dcterms:modified xsi:type="dcterms:W3CDTF">2021-03-02T03:38:00Z</dcterms:modified>
</cp:coreProperties>
</file>