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0C" w:rsidRPr="0019490C" w:rsidRDefault="0019490C" w:rsidP="0019490C">
      <w:pPr>
        <w:pStyle w:val="a3"/>
        <w:rPr>
          <w:rFonts w:ascii="Sylfaen" w:hAnsi="Sylfaen"/>
          <w:b/>
          <w:bCs/>
          <w:i/>
          <w:sz w:val="22"/>
          <w:szCs w:val="22"/>
          <w:lang w:val="fi-FI"/>
        </w:rPr>
      </w:pPr>
      <w:r w:rsidRPr="0019490C">
        <w:rPr>
          <w:rFonts w:ascii="Sylfaen" w:hAnsi="Sylfaen"/>
          <w:b/>
          <w:i/>
          <w:noProof/>
          <w:sz w:val="24"/>
          <w:lang w:val="en-AU" w:eastAsia="en-AU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24D" w:rsidRPr="0019490C" w:rsidRDefault="00A5124D" w:rsidP="00A5124D">
      <w:pPr>
        <w:pStyle w:val="a3"/>
        <w:rPr>
          <w:rFonts w:ascii="Sylfaen" w:hAnsi="Sylfaen"/>
          <w:b/>
          <w:bCs/>
          <w:sz w:val="22"/>
          <w:szCs w:val="22"/>
          <w:lang w:val="fi-FI"/>
        </w:rPr>
      </w:pPr>
      <w:r w:rsidRPr="0019490C">
        <w:rPr>
          <w:rFonts w:ascii="Sylfaen" w:hAnsi="Sylfaen"/>
          <w:b/>
          <w:bCs/>
          <w:sz w:val="22"/>
          <w:szCs w:val="22"/>
          <w:lang w:val="fi-FI"/>
        </w:rPr>
        <w:t>TBILISI   HUMANITARIAN  TEACHING UNIVERSITY</w:t>
      </w:r>
    </w:p>
    <w:p w:rsidR="00A5124D" w:rsidRPr="008871F7" w:rsidRDefault="00635390" w:rsidP="00A5124D">
      <w:pPr>
        <w:rPr>
          <w:rFonts w:ascii="Sylfaen" w:hAnsi="Sylfaen"/>
          <w:b/>
          <w:lang w:val="fi-FI"/>
        </w:rPr>
      </w:pPr>
      <w:r>
        <w:rPr>
          <w:rFonts w:ascii="Sylfaen" w:hAnsi="Sylfaen"/>
          <w:b/>
          <w:lang w:val="fi-FI"/>
        </w:rPr>
        <w:t xml:space="preserve">                                                                            </w:t>
      </w:r>
      <w:r w:rsidR="00FD1F73" w:rsidRPr="008871F7">
        <w:rPr>
          <w:rFonts w:ascii="Sylfaen" w:hAnsi="Sylfaen"/>
          <w:b/>
          <w:lang w:val="fi-FI"/>
        </w:rPr>
        <w:t xml:space="preserve">SILLABUS </w:t>
      </w:r>
    </w:p>
    <w:tbl>
      <w:tblPr>
        <w:tblStyle w:val="a4"/>
        <w:tblW w:w="10260" w:type="dxa"/>
        <w:tblInd w:w="-455" w:type="dxa"/>
        <w:tblLook w:val="04A0" w:firstRow="1" w:lastRow="0" w:firstColumn="1" w:lastColumn="0" w:noHBand="0" w:noVBand="1"/>
      </w:tblPr>
      <w:tblGrid>
        <w:gridCol w:w="2155"/>
        <w:gridCol w:w="8105"/>
      </w:tblGrid>
      <w:tr w:rsidR="00A5124D" w:rsidRPr="00635390" w:rsidTr="00A5124D">
        <w:tc>
          <w:tcPr>
            <w:tcW w:w="2155" w:type="dxa"/>
          </w:tcPr>
          <w:p w:rsidR="00A5124D" w:rsidRPr="00635390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t>Name of educational course</w:t>
            </w:r>
          </w:p>
        </w:tc>
        <w:tc>
          <w:tcPr>
            <w:tcW w:w="8105" w:type="dxa"/>
          </w:tcPr>
          <w:p w:rsidR="00A5124D" w:rsidRPr="00635390" w:rsidRDefault="002B0995" w:rsidP="00526BCF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t>Clinical endodontics</w:t>
            </w:r>
          </w:p>
        </w:tc>
      </w:tr>
      <w:tr w:rsidR="00A5124D" w:rsidRPr="00635390" w:rsidTr="00A5124D">
        <w:tc>
          <w:tcPr>
            <w:tcW w:w="2155" w:type="dxa"/>
          </w:tcPr>
          <w:p w:rsidR="00A5124D" w:rsidRPr="00635390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t>Code of educational course</w:t>
            </w:r>
          </w:p>
        </w:tc>
        <w:tc>
          <w:tcPr>
            <w:tcW w:w="8105" w:type="dxa"/>
          </w:tcPr>
          <w:p w:rsidR="00A5124D" w:rsidRPr="00635390" w:rsidRDefault="007459F0" w:rsidP="00A5124D">
            <w:pPr>
              <w:rPr>
                <w:rFonts w:ascii="Sylfaen" w:hAnsi="Sylfaen"/>
                <w:i/>
                <w:color w:val="FF0000"/>
                <w:lang w:val="fi-FI"/>
              </w:rPr>
            </w:pPr>
            <w:r w:rsidRPr="00635390">
              <w:rPr>
                <w:rFonts w:ascii="Sylfaen" w:hAnsi="Sylfaen"/>
                <w:i/>
              </w:rPr>
              <w:t>STOM0404DM</w:t>
            </w:r>
          </w:p>
        </w:tc>
      </w:tr>
      <w:tr w:rsidR="00A5124D" w:rsidRPr="00635390" w:rsidTr="00A5124D">
        <w:tc>
          <w:tcPr>
            <w:tcW w:w="2155" w:type="dxa"/>
          </w:tcPr>
          <w:p w:rsidR="00A5124D" w:rsidRPr="00635390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t>Status  of educational course</w:t>
            </w:r>
          </w:p>
        </w:tc>
        <w:tc>
          <w:tcPr>
            <w:tcW w:w="8105" w:type="dxa"/>
          </w:tcPr>
          <w:p w:rsidR="00D71D90" w:rsidRPr="00635390" w:rsidRDefault="00D71D90" w:rsidP="00D71D90">
            <w:pPr>
              <w:rPr>
                <w:rFonts w:ascii="Sylfaen" w:hAnsi="Sylfaen"/>
                <w:bCs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Compulsory </w:t>
            </w:r>
            <w:r w:rsidRPr="00635390">
              <w:rPr>
                <w:rFonts w:ascii="Sylfaen" w:hAnsi="Sylfaen"/>
                <w:bCs/>
                <w:i/>
              </w:rPr>
              <w:t>course</w:t>
            </w:r>
          </w:p>
          <w:p w:rsidR="00A5124D" w:rsidRPr="00635390" w:rsidRDefault="00D71D90" w:rsidP="00D71D90">
            <w:pPr>
              <w:rPr>
                <w:rFonts w:ascii="Sylfaen" w:hAnsi="Sylfaen"/>
                <w:i/>
                <w:lang w:val="fi-FI"/>
              </w:rPr>
            </w:pPr>
            <w:r w:rsidRPr="00635390">
              <w:rPr>
                <w:rFonts w:ascii="Sylfaen" w:hAnsi="Sylfaen"/>
                <w:i/>
              </w:rPr>
              <w:t>for the one-cycle higher educational Programme-Dentistry</w:t>
            </w:r>
          </w:p>
        </w:tc>
      </w:tr>
      <w:tr w:rsidR="00A5124D" w:rsidRPr="00635390" w:rsidTr="00A5124D">
        <w:tc>
          <w:tcPr>
            <w:tcW w:w="2155" w:type="dxa"/>
          </w:tcPr>
          <w:p w:rsidR="00A5124D" w:rsidRPr="00635390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t>ECTS</w:t>
            </w:r>
          </w:p>
        </w:tc>
        <w:tc>
          <w:tcPr>
            <w:tcW w:w="8105" w:type="dxa"/>
          </w:tcPr>
          <w:p w:rsidR="000F67EB" w:rsidRPr="00635390" w:rsidRDefault="000F67EB" w:rsidP="000F67EB">
            <w:pPr>
              <w:jc w:val="both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4 credits</w:t>
            </w:r>
            <w:r w:rsidRPr="00635390">
              <w:rPr>
                <w:rFonts w:ascii="Sylfaen" w:hAnsi="Sylfaen"/>
                <w:b/>
                <w:i/>
                <w:lang w:val="ka-GE"/>
              </w:rPr>
              <w:t>.</w:t>
            </w:r>
            <w:r w:rsidRPr="00635390">
              <w:rPr>
                <w:rFonts w:ascii="Sylfaen" w:hAnsi="Sylfaen"/>
                <w:b/>
                <w:i/>
              </w:rPr>
              <w:t xml:space="preserve"> Total: 100 hours</w:t>
            </w:r>
          </w:p>
          <w:p w:rsidR="000F67EB" w:rsidRPr="00635390" w:rsidRDefault="000F67EB" w:rsidP="000F67EB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635390">
              <w:rPr>
                <w:rFonts w:ascii="Sylfaen" w:hAnsi="Sylfaen"/>
                <w:i/>
                <w:lang w:val="ka-GE"/>
              </w:rPr>
              <w:t>Contact Hours–</w:t>
            </w:r>
            <w:r w:rsidRPr="00635390">
              <w:rPr>
                <w:rFonts w:ascii="Sylfaen" w:hAnsi="Sylfaen"/>
                <w:i/>
              </w:rPr>
              <w:t xml:space="preserve">46 </w:t>
            </w:r>
            <w:r w:rsidRPr="00635390">
              <w:rPr>
                <w:rFonts w:ascii="Sylfaen" w:hAnsi="Sylfaen"/>
                <w:i/>
                <w:lang w:val="ka-GE"/>
              </w:rPr>
              <w:t>h</w:t>
            </w:r>
            <w:r w:rsidRPr="00635390">
              <w:rPr>
                <w:rFonts w:ascii="Sylfaen" w:hAnsi="Sylfaen"/>
                <w:i/>
              </w:rPr>
              <w:t>ours</w:t>
            </w:r>
            <w:r w:rsidRPr="00635390">
              <w:rPr>
                <w:rFonts w:ascii="Sylfaen" w:hAnsi="Sylfaen"/>
                <w:i/>
                <w:lang w:val="ka-GE"/>
              </w:rPr>
              <w:t xml:space="preserve"> (</w:t>
            </w:r>
            <w:r w:rsidRPr="00635390">
              <w:rPr>
                <w:rFonts w:ascii="Sylfaen" w:hAnsi="Sylfaen"/>
                <w:i/>
              </w:rPr>
              <w:t>Class Meeting Time Period: 15L/27 Pr</w:t>
            </w:r>
            <w:r w:rsidRPr="00635390">
              <w:rPr>
                <w:rFonts w:ascii="Sylfaen" w:hAnsi="Sylfaen"/>
                <w:i/>
                <w:lang w:val="ka-GE"/>
              </w:rPr>
              <w:t xml:space="preserve">)  + </w:t>
            </w:r>
            <w:r w:rsidRPr="00635390">
              <w:rPr>
                <w:rFonts w:ascii="Sylfaen" w:hAnsi="Sylfaen"/>
                <w:i/>
              </w:rPr>
              <w:t>4</w:t>
            </w:r>
            <w:r w:rsidRPr="00635390">
              <w:rPr>
                <w:rFonts w:ascii="Sylfaen" w:hAnsi="Sylfaen"/>
                <w:i/>
                <w:lang w:val="ka-GE"/>
              </w:rPr>
              <w:t xml:space="preserve"> h</w:t>
            </w:r>
            <w:r w:rsidRPr="00635390">
              <w:rPr>
                <w:rFonts w:ascii="Sylfaen" w:hAnsi="Sylfaen"/>
                <w:i/>
              </w:rPr>
              <w:t>ours</w:t>
            </w:r>
            <w:r w:rsidRPr="00635390">
              <w:rPr>
                <w:rFonts w:ascii="Sylfaen" w:hAnsi="Sylfaen"/>
                <w:i/>
                <w:lang w:val="ka-GE"/>
              </w:rPr>
              <w:t xml:space="preserve"> (</w:t>
            </w:r>
            <w:r w:rsidRPr="00635390">
              <w:rPr>
                <w:rFonts w:ascii="Sylfaen" w:hAnsi="Sylfaen"/>
                <w:i/>
              </w:rPr>
              <w:t>Midterm:2h  and Final Examinations 2h</w:t>
            </w:r>
            <w:r w:rsidRPr="00635390">
              <w:rPr>
                <w:rFonts w:ascii="Sylfaen" w:hAnsi="Sylfaen"/>
                <w:i/>
                <w:lang w:val="ka-GE"/>
              </w:rPr>
              <w:t>):</w:t>
            </w:r>
          </w:p>
          <w:p w:rsidR="000F67EB" w:rsidRPr="00635390" w:rsidRDefault="000F67EB" w:rsidP="000F67EB">
            <w:pPr>
              <w:rPr>
                <w:rFonts w:ascii="Sylfaen" w:hAnsi="Sylfaen"/>
                <w:i/>
                <w:lang w:val="fi-FI"/>
              </w:rPr>
            </w:pPr>
            <w:r w:rsidRPr="00635390">
              <w:rPr>
                <w:rFonts w:ascii="Sylfaen" w:hAnsi="Sylfaen"/>
                <w:i/>
                <w:lang w:val="ka-GE"/>
              </w:rPr>
              <w:t>Individual Work</w:t>
            </w:r>
            <w:r w:rsidRPr="00635390">
              <w:rPr>
                <w:rFonts w:ascii="Sylfaen" w:hAnsi="Sylfaen"/>
                <w:i/>
              </w:rPr>
              <w:t>-54</w:t>
            </w:r>
            <w:r w:rsidRPr="00635390">
              <w:rPr>
                <w:rFonts w:ascii="Sylfaen" w:hAnsi="Sylfaen"/>
                <w:i/>
                <w:lang w:val="ka-GE"/>
              </w:rPr>
              <w:t xml:space="preserve"> hours</w:t>
            </w:r>
          </w:p>
        </w:tc>
      </w:tr>
      <w:tr w:rsidR="00A5124D" w:rsidRPr="00635390" w:rsidTr="00A5124D">
        <w:tc>
          <w:tcPr>
            <w:tcW w:w="2155" w:type="dxa"/>
          </w:tcPr>
          <w:p w:rsidR="00A5124D" w:rsidRPr="00635390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t xml:space="preserve">Lecturer </w:t>
            </w:r>
          </w:p>
        </w:tc>
        <w:tc>
          <w:tcPr>
            <w:tcW w:w="8105" w:type="dxa"/>
          </w:tcPr>
          <w:p w:rsidR="00FD3C5D" w:rsidRPr="00635390" w:rsidRDefault="00FD3C5D" w:rsidP="00E05122">
            <w:pPr>
              <w:rPr>
                <w:rFonts w:ascii="Sylfaen" w:eastAsia="Times New Roman" w:hAnsi="Sylfaen" w:cs="Times New Roman"/>
                <w:bCs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LikaElisbarashvili, </w:t>
            </w:r>
            <w:r w:rsidRPr="00635390">
              <w:rPr>
                <w:rFonts w:ascii="Sylfaen" w:eastAsia="Times New Roman" w:hAnsi="Sylfaen" w:cs="Times New Roman"/>
                <w:bCs/>
                <w:i/>
              </w:rPr>
              <w:t xml:space="preserve">THTU invited lecturer, </w:t>
            </w:r>
          </w:p>
          <w:p w:rsidR="00A5124D" w:rsidRPr="00635390" w:rsidRDefault="00FD3C5D" w:rsidP="00E05122">
            <w:pPr>
              <w:rPr>
                <w:rFonts w:ascii="Sylfaen" w:eastAsia="Times New Roman" w:hAnsi="Sylfaen" w:cs="Times New Roman"/>
                <w:bCs/>
                <w:i/>
              </w:rPr>
            </w:pPr>
            <w:r w:rsidRPr="00635390">
              <w:rPr>
                <w:rFonts w:ascii="Sylfaen" w:eastAsia="Times New Roman" w:hAnsi="Sylfaen" w:cs="Times New Roman"/>
                <w:bCs/>
                <w:i/>
              </w:rPr>
              <w:t>593510005</w:t>
            </w:r>
          </w:p>
          <w:p w:rsidR="00FD3C5D" w:rsidRPr="00635390" w:rsidRDefault="00FD3C5D" w:rsidP="00E05122">
            <w:pPr>
              <w:rPr>
                <w:rFonts w:ascii="Sylfaen" w:hAnsi="Sylfaen"/>
                <w:i/>
                <w:color w:val="FF0000"/>
                <w:lang w:val="fi-FI"/>
              </w:rPr>
            </w:pPr>
            <w:r w:rsidRPr="00635390">
              <w:rPr>
                <w:rFonts w:ascii="Sylfaen" w:hAnsi="Sylfaen" w:cstheme="minorHAnsi"/>
                <w:i/>
              </w:rPr>
              <w:t>Consultation days: according to consultation schedule</w:t>
            </w:r>
          </w:p>
        </w:tc>
      </w:tr>
      <w:tr w:rsidR="00A5124D" w:rsidRPr="00635390" w:rsidTr="00A5124D">
        <w:tc>
          <w:tcPr>
            <w:tcW w:w="2155" w:type="dxa"/>
          </w:tcPr>
          <w:p w:rsidR="00A5124D" w:rsidRPr="00635390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t>Goal of educational course</w:t>
            </w:r>
          </w:p>
        </w:tc>
        <w:tc>
          <w:tcPr>
            <w:tcW w:w="8105" w:type="dxa"/>
          </w:tcPr>
          <w:p w:rsidR="00A5124D" w:rsidRPr="00635390" w:rsidRDefault="00204C86" w:rsidP="00A374F5">
            <w:pPr>
              <w:rPr>
                <w:rFonts w:ascii="Sylfaen" w:hAnsi="Sylfaen"/>
                <w:i/>
                <w:color w:val="FF0000"/>
                <w:lang w:val="fi-FI"/>
              </w:rPr>
            </w:pPr>
            <w:r w:rsidRPr="00635390">
              <w:rPr>
                <w:rStyle w:val="tlid-translation"/>
                <w:rFonts w:ascii="Sylfaen" w:hAnsi="Sylfaen"/>
                <w:i/>
                <w:iCs/>
              </w:rPr>
              <w:t xml:space="preserve">The goal of the course is teaching the students the techniques of </w:t>
            </w:r>
            <w:r w:rsidRPr="00635390">
              <w:rPr>
                <w:rFonts w:ascii="Sylfaen" w:hAnsi="Sylfaen"/>
                <w:i/>
                <w:iCs/>
                <w:lang w:val="fi-FI"/>
              </w:rPr>
              <w:t xml:space="preserve">Clinical endodontics; </w:t>
            </w:r>
            <w:r w:rsidRPr="00635390">
              <w:rPr>
                <w:rStyle w:val="tlid-translation"/>
                <w:rFonts w:ascii="Sylfaen" w:hAnsi="Sylfaen"/>
                <w:i/>
                <w:iCs/>
              </w:rPr>
              <w:t xml:space="preserve">to </w:t>
            </w:r>
            <w:r w:rsidRPr="00635390">
              <w:rPr>
                <w:rFonts w:ascii="Sylfaen" w:eastAsia="Times New Roman" w:hAnsi="Sylfaen" w:cs="Times New Roman"/>
                <w:i/>
                <w:iCs/>
              </w:rPr>
              <w:t>develop the clinical thinking skills, skills to draw conclusions based on clinical picture and additional examination, and subsequently to select the right direction of treatment.</w:t>
            </w:r>
          </w:p>
        </w:tc>
      </w:tr>
      <w:tr w:rsidR="00A5124D" w:rsidRPr="00635390" w:rsidTr="00A5124D">
        <w:tc>
          <w:tcPr>
            <w:tcW w:w="2155" w:type="dxa"/>
          </w:tcPr>
          <w:p w:rsidR="00A5124D" w:rsidRPr="00635390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t xml:space="preserve">Precondition for admission </w:t>
            </w:r>
          </w:p>
        </w:tc>
        <w:tc>
          <w:tcPr>
            <w:tcW w:w="8105" w:type="dxa"/>
          </w:tcPr>
          <w:p w:rsidR="00A5124D" w:rsidRPr="00635390" w:rsidRDefault="00B664D3" w:rsidP="00B664D3">
            <w:pPr>
              <w:rPr>
                <w:rFonts w:ascii="Sylfaen" w:hAnsi="Sylfaen"/>
                <w:i/>
                <w:color w:val="FF0000"/>
                <w:lang w:val="fi-FI"/>
              </w:rPr>
            </w:pPr>
            <w:r w:rsidRPr="00635390">
              <w:rPr>
                <w:rStyle w:val="tlid-translation"/>
                <w:rFonts w:ascii="Sylfaen" w:hAnsi="Sylfaen"/>
                <w:i/>
              </w:rPr>
              <w:t>Clinical odontology</w:t>
            </w:r>
          </w:p>
        </w:tc>
      </w:tr>
      <w:tr w:rsidR="00D16A37" w:rsidRPr="00635390" w:rsidTr="00A5124D">
        <w:tc>
          <w:tcPr>
            <w:tcW w:w="2155" w:type="dxa"/>
          </w:tcPr>
          <w:p w:rsidR="00D16A37" w:rsidRPr="00635390" w:rsidRDefault="00D16A37" w:rsidP="00D16A37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t>System of students’ assessment</w:t>
            </w:r>
          </w:p>
        </w:tc>
        <w:tc>
          <w:tcPr>
            <w:tcW w:w="8105" w:type="dxa"/>
          </w:tcPr>
          <w:p w:rsidR="00D16A37" w:rsidRPr="00635390" w:rsidRDefault="00D16A37" w:rsidP="00D16A37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/>
                <w:i/>
                <w:iCs/>
                <w:sz w:val="22"/>
                <w:szCs w:val="22"/>
              </w:rPr>
            </w:pPr>
            <w:r w:rsidRPr="00635390">
              <w:rPr>
                <w:rStyle w:val="tlid-translation"/>
                <w:rFonts w:ascii="Sylfaen" w:hAnsi="Sylfaen"/>
                <w:b/>
                <w:i/>
                <w:iCs/>
                <w:sz w:val="22"/>
                <w:szCs w:val="22"/>
              </w:rPr>
              <w:t>The assessment system allows:</w:t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</w:rPr>
              <w:br/>
            </w:r>
            <w:r w:rsidRPr="00635390">
              <w:rPr>
                <w:rFonts w:ascii="Sylfaen" w:hAnsi="Sylfaen"/>
                <w:b/>
                <w:i/>
                <w:iCs/>
                <w:sz w:val="22"/>
                <w:szCs w:val="22"/>
                <w:shd w:val="clear" w:color="auto" w:fill="FFFFFF"/>
              </w:rPr>
              <w:t>A) Five types of positive assessment:</w:t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</w:rPr>
              <w:br/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  <w:bdr w:val="none" w:sz="0" w:space="0" w:color="auto" w:frame="1"/>
              </w:rPr>
              <w:t xml:space="preserve">a.a) </w:t>
            </w:r>
            <w:r w:rsidRPr="00635390">
              <w:rPr>
                <w:rFonts w:ascii="Sylfaen" w:hAnsi="Sylfaen"/>
                <w:b/>
                <w:i/>
                <w:iCs/>
                <w:sz w:val="22"/>
                <w:szCs w:val="22"/>
                <w:bdr w:val="none" w:sz="0" w:space="0" w:color="auto" w:frame="1"/>
              </w:rPr>
              <w:t>(A) Excellent</w:t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  <w:bdr w:val="none" w:sz="0" w:space="0" w:color="auto" w:frame="1"/>
              </w:rPr>
              <w:t xml:space="preserve"> - 91-100 points of the assessment;</w:t>
            </w:r>
          </w:p>
          <w:p w:rsidR="00D16A37" w:rsidRPr="00635390" w:rsidRDefault="00D16A37" w:rsidP="00D16A37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  <w:iCs/>
              </w:rPr>
            </w:pP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 xml:space="preserve">a.b) </w:t>
            </w:r>
            <w:r w:rsidRPr="00635390">
              <w:rPr>
                <w:rFonts w:ascii="Sylfaen" w:eastAsia="Times New Roman" w:hAnsi="Sylfaen" w:cs="Times New Roman"/>
                <w:b/>
                <w:i/>
                <w:iCs/>
                <w:bdr w:val="none" w:sz="0" w:space="0" w:color="auto" w:frame="1"/>
              </w:rPr>
              <w:t>(B) Very good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 xml:space="preserve"> - 81-90 points from maximum marks;</w:t>
            </w:r>
          </w:p>
          <w:p w:rsidR="00D16A37" w:rsidRPr="00635390" w:rsidRDefault="00D16A37" w:rsidP="00D16A37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  <w:iCs/>
              </w:rPr>
            </w:pP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 xml:space="preserve">a.c) </w:t>
            </w:r>
            <w:r w:rsidRPr="00635390">
              <w:rPr>
                <w:rFonts w:ascii="Sylfaen" w:eastAsia="Times New Roman" w:hAnsi="Sylfaen" w:cs="Times New Roman"/>
                <w:b/>
                <w:i/>
                <w:iCs/>
                <w:bdr w:val="none" w:sz="0" w:space="0" w:color="auto" w:frame="1"/>
              </w:rPr>
              <w:t>(C) Good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 xml:space="preserve"> - 71-80 points from maximum marks;</w:t>
            </w:r>
          </w:p>
          <w:p w:rsidR="00D16A37" w:rsidRPr="00635390" w:rsidRDefault="00D16A37" w:rsidP="00D16A37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  <w:iCs/>
              </w:rPr>
            </w:pP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 xml:space="preserve">a.d) </w:t>
            </w:r>
            <w:r w:rsidRPr="00635390">
              <w:rPr>
                <w:rFonts w:ascii="Sylfaen" w:eastAsia="Times New Roman" w:hAnsi="Sylfaen" w:cs="Times New Roman"/>
                <w:b/>
                <w:i/>
                <w:iCs/>
                <w:bdr w:val="none" w:sz="0" w:space="0" w:color="auto" w:frame="1"/>
              </w:rPr>
              <w:t>(D) Satisfactory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 xml:space="preserve"> - 61-70 points from maximum marks;</w:t>
            </w:r>
          </w:p>
          <w:p w:rsidR="00D16A37" w:rsidRPr="00635390" w:rsidRDefault="00D16A37" w:rsidP="00D16A37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  <w:iCs/>
              </w:rPr>
            </w:pP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 xml:space="preserve">a.e) </w:t>
            </w:r>
            <w:r w:rsidRPr="00635390">
              <w:rPr>
                <w:rFonts w:ascii="Sylfaen" w:eastAsia="Times New Roman" w:hAnsi="Sylfaen" w:cs="Times New Roman"/>
                <w:b/>
                <w:i/>
                <w:iCs/>
                <w:bdr w:val="none" w:sz="0" w:space="0" w:color="auto" w:frame="1"/>
              </w:rPr>
              <w:t>(E) Sufficient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 xml:space="preserve"> - 51-60 points from maximum marks.</w:t>
            </w:r>
          </w:p>
          <w:p w:rsidR="00D16A37" w:rsidRPr="00635390" w:rsidRDefault="00D16A37" w:rsidP="00D16A37">
            <w:pPr>
              <w:shd w:val="clear" w:color="auto" w:fill="FFFFFF"/>
              <w:spacing w:line="270" w:lineRule="atLeast"/>
              <w:textAlignment w:val="baseline"/>
              <w:outlineLvl w:val="5"/>
              <w:rPr>
                <w:rFonts w:ascii="Sylfaen" w:eastAsia="Times New Roman" w:hAnsi="Sylfaen" w:cs="Times New Roman"/>
                <w:b/>
                <w:bCs/>
                <w:i/>
                <w:iCs/>
              </w:rPr>
            </w:pPr>
            <w:r w:rsidRPr="00635390">
              <w:rPr>
                <w:rFonts w:ascii="Sylfaen" w:eastAsia="Times New Roman" w:hAnsi="Sylfaen" w:cs="Times New Roman"/>
                <w:b/>
                <w:bCs/>
                <w:i/>
                <w:iCs/>
                <w:bdr w:val="none" w:sz="0" w:space="0" w:color="auto" w:frame="1"/>
              </w:rPr>
              <w:t>B) Two types of negative assessment:</w:t>
            </w:r>
          </w:p>
          <w:p w:rsidR="00D16A37" w:rsidRPr="00635390" w:rsidRDefault="00D16A37" w:rsidP="00D16A37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  <w:iCs/>
              </w:rPr>
            </w:pPr>
            <w:r w:rsidRPr="00635390">
              <w:rPr>
                <w:rFonts w:ascii="Sylfaen" w:eastAsia="Times New Roman" w:hAnsi="Sylfaen" w:cs="Times New Roman"/>
                <w:b/>
                <w:i/>
                <w:iCs/>
                <w:bdr w:val="none" w:sz="0" w:space="0" w:color="auto" w:frame="1"/>
              </w:rPr>
              <w:t>b.a) (FX) D</w:t>
            </w:r>
            <w:r w:rsidRPr="00635390">
              <w:rPr>
                <w:rFonts w:ascii="Sylfaen" w:eastAsia="Times New Roman" w:hAnsi="Sylfaen" w:cs="Times New Roman"/>
                <w:b/>
                <w:i/>
                <w:iCs/>
                <w:bdr w:val="none" w:sz="0" w:space="0" w:color="auto" w:frame="1"/>
                <w:lang w:val="ka-GE"/>
              </w:rPr>
              <w:t>id not pass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  <w:lang w:val="ka-GE"/>
              </w:rPr>
              <w:t xml:space="preserve"> - 41-50 points 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>from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  <w:lang w:val="ka-GE"/>
              </w:rPr>
              <w:t> maximum 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>marks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  <w:lang w:val="ka-GE"/>
              </w:rPr>
              <w:t>, which means that 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>a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  <w:lang w:val="ka-GE"/>
              </w:rPr>
              <w:t> student needs 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>harder work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  <w:lang w:val="ka-GE"/>
              </w:rPr>
              <w:t> to pass and is granted one additional attempt with independent work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>;</w:t>
            </w:r>
          </w:p>
          <w:p w:rsidR="00D16A37" w:rsidRPr="00635390" w:rsidRDefault="00D16A37" w:rsidP="00D16A37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  <w:iCs/>
              </w:rPr>
            </w:pPr>
            <w:r w:rsidRPr="00635390">
              <w:rPr>
                <w:rFonts w:ascii="Sylfaen" w:eastAsia="Times New Roman" w:hAnsi="Sylfaen" w:cs="Times New Roman"/>
                <w:b/>
                <w:i/>
                <w:iCs/>
                <w:bdr w:val="none" w:sz="0" w:space="0" w:color="auto" w:frame="1"/>
              </w:rPr>
              <w:t>b.b) (F) </w:t>
            </w:r>
            <w:r w:rsidRPr="00635390">
              <w:rPr>
                <w:rFonts w:ascii="Sylfaen" w:eastAsia="Times New Roman" w:hAnsi="Sylfaen" w:cs="Times New Roman"/>
                <w:b/>
                <w:i/>
                <w:iCs/>
                <w:bdr w:val="none" w:sz="0" w:space="0" w:color="auto" w:frame="1"/>
                <w:lang w:val="ka-GE"/>
              </w:rPr>
              <w:t>Fail-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  <w:lang w:val="ka-GE"/>
              </w:rPr>
              <w:t xml:space="preserve"> 40 points and less 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>from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  <w:lang w:val="ka-GE"/>
              </w:rPr>
              <w:t> maximum 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>marks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  <w:lang w:val="ka-GE"/>
              </w:rPr>
              <w:t>, which means the 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>performance a student is not sufficient and he/she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  <w:lang w:val="ka-GE"/>
              </w:rPr>
              <w:t> has to learn the subject from the beginning</w:t>
            </w:r>
            <w:r w:rsidRPr="00635390">
              <w:rPr>
                <w:rFonts w:ascii="Sylfaen" w:eastAsia="Times New Roman" w:hAnsi="Sylfaen" w:cs="Times New Roman"/>
                <w:i/>
                <w:iCs/>
                <w:bdr w:val="none" w:sz="0" w:space="0" w:color="auto" w:frame="1"/>
              </w:rPr>
              <w:t>.</w:t>
            </w:r>
          </w:p>
          <w:p w:rsidR="00D16A37" w:rsidRPr="00635390" w:rsidRDefault="00D16A37" w:rsidP="00D16A37">
            <w:pPr>
              <w:pStyle w:val="a3"/>
              <w:jc w:val="left"/>
              <w:rPr>
                <w:rStyle w:val="tlid-translation"/>
                <w:rFonts w:ascii="Sylfaen" w:hAnsi="Sylfaen"/>
                <w:i/>
                <w:iCs/>
                <w:sz w:val="22"/>
                <w:szCs w:val="22"/>
              </w:rPr>
            </w:pPr>
            <w:r w:rsidRPr="00635390">
              <w:rPr>
                <w:rStyle w:val="tlid-translation"/>
                <w:rFonts w:ascii="Sylfaen" w:hAnsi="Sylfaen"/>
                <w:i/>
                <w:iCs/>
                <w:sz w:val="22"/>
                <w:szCs w:val="22"/>
              </w:rPr>
              <w:t>Bb) (F) - Fifty points and less than maximum score, which means that the work performed by the student is not enough and he has to learn the subject from the beginning.</w:t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</w:rPr>
              <w:br/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</w:rPr>
              <w:br/>
            </w:r>
            <w:r w:rsidRPr="00635390">
              <w:rPr>
                <w:rStyle w:val="tlid-translation"/>
                <w:rFonts w:ascii="Sylfaen" w:hAnsi="Sylfaen"/>
                <w:i/>
                <w:iCs/>
                <w:sz w:val="22"/>
                <w:szCs w:val="22"/>
              </w:rPr>
              <w:t xml:space="preserve">1. In case of one of the negative assessments: (FX) </w:t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  <w:bdr w:val="none" w:sz="0" w:space="0" w:color="auto" w:frame="1"/>
              </w:rPr>
              <w:t>D</w:t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  <w:bdr w:val="none" w:sz="0" w:space="0" w:color="auto" w:frame="1"/>
                <w:lang w:val="ka-GE"/>
              </w:rPr>
              <w:t>id not pass</w:t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  <w:bdr w:val="none" w:sz="0" w:space="0" w:color="auto" w:frame="1"/>
              </w:rPr>
              <w:t>,</w:t>
            </w:r>
            <w:r w:rsidRPr="00635390">
              <w:rPr>
                <w:rStyle w:val="tlid-translation"/>
                <w:rFonts w:ascii="Sylfaen" w:hAnsi="Sylfaen"/>
                <w:i/>
                <w:iCs/>
                <w:sz w:val="22"/>
                <w:szCs w:val="22"/>
              </w:rPr>
              <w:t xml:space="preserve"> the Teaching University shall appoint an additional exam within at least 5 days after the final exam </w:t>
            </w:r>
            <w:r w:rsidRPr="00635390">
              <w:rPr>
                <w:rStyle w:val="tlid-translation"/>
                <w:rFonts w:ascii="Sylfaen" w:hAnsi="Sylfaen"/>
                <w:i/>
                <w:iCs/>
                <w:sz w:val="22"/>
                <w:szCs w:val="22"/>
              </w:rPr>
              <w:lastRenderedPageBreak/>
              <w:t>results are announced and reflected in the exam table.</w:t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</w:rPr>
              <w:br/>
            </w:r>
            <w:r w:rsidRPr="00635390">
              <w:rPr>
                <w:rStyle w:val="tlid-translation"/>
                <w:rFonts w:ascii="Sylfaen" w:hAnsi="Sylfaen"/>
                <w:i/>
                <w:iCs/>
                <w:sz w:val="22"/>
                <w:szCs w:val="22"/>
              </w:rPr>
              <w:t>2. The assessment received at the additional exam is the student's final assessment, which does not reflect the negative points received at the basic final exam.</w:t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</w:rPr>
              <w:br/>
            </w:r>
            <w:r w:rsidRPr="00635390">
              <w:rPr>
                <w:rStyle w:val="tlid-translation"/>
                <w:rFonts w:ascii="Sylfaen" w:hAnsi="Sylfaen"/>
                <w:i/>
                <w:iCs/>
                <w:sz w:val="22"/>
                <w:szCs w:val="22"/>
              </w:rPr>
              <w:t xml:space="preserve">If the student receives at the additional exam from 0 to 50 points, (F) -0 score will be recorded in the student’s final examination record list. </w:t>
            </w:r>
          </w:p>
          <w:p w:rsidR="00D16A37" w:rsidRPr="00635390" w:rsidRDefault="00D16A37" w:rsidP="00D16A37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Style w:val="tlid-translation"/>
                <w:rFonts w:ascii="Sylfaen" w:hAnsi="Sylfaen"/>
                <w:b/>
                <w:i/>
                <w:iCs/>
                <w:sz w:val="22"/>
                <w:szCs w:val="22"/>
              </w:rPr>
            </w:pPr>
          </w:p>
          <w:p w:rsidR="00D16A37" w:rsidRPr="00635390" w:rsidRDefault="00D16A37" w:rsidP="00D16A37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/>
                <w:i/>
                <w:iCs/>
                <w:sz w:val="22"/>
                <w:szCs w:val="22"/>
              </w:rPr>
            </w:pPr>
            <w:r w:rsidRPr="00635390">
              <w:rPr>
                <w:rStyle w:val="tlid-translation"/>
                <w:rFonts w:ascii="Sylfaen" w:hAnsi="Sylfaen"/>
                <w:b/>
                <w:i/>
                <w:iCs/>
                <w:sz w:val="22"/>
                <w:szCs w:val="22"/>
              </w:rPr>
              <w:t xml:space="preserve">The assessment system at the </w:t>
            </w:r>
            <w:r w:rsidRPr="00635390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fi-FI"/>
              </w:rPr>
              <w:t xml:space="preserve">Tbilisi   Humanitarian Teaching University </w:t>
            </w:r>
            <w:r w:rsidRPr="00635390">
              <w:rPr>
                <w:rStyle w:val="tlid-translation"/>
                <w:rFonts w:ascii="Sylfaen" w:hAnsi="Sylfaen"/>
                <w:b/>
                <w:i/>
                <w:iCs/>
                <w:sz w:val="22"/>
                <w:szCs w:val="22"/>
              </w:rPr>
              <w:t>is divided into the following components:</w:t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</w:rPr>
              <w:br/>
            </w:r>
            <w:r w:rsidRPr="00635390">
              <w:rPr>
                <w:rStyle w:val="tlid-translation"/>
                <w:rFonts w:ascii="Sylfaen" w:hAnsi="Sylfaen"/>
                <w:i/>
                <w:iCs/>
                <w:sz w:val="22"/>
                <w:szCs w:val="22"/>
              </w:rPr>
              <w:t>Out of the total score (100 points) the intermediate assessment makes totally 60 points that are distributed as follows:</w:t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</w:rPr>
              <w:br/>
            </w:r>
            <w:r w:rsidRPr="00635390">
              <w:rPr>
                <w:rStyle w:val="tlid-translation"/>
                <w:rFonts w:ascii="Sylfaen" w:hAnsi="Sylfaen"/>
                <w:b/>
                <w:i/>
                <w:iCs/>
                <w:sz w:val="22"/>
                <w:szCs w:val="22"/>
              </w:rPr>
              <w:t>A student’s activity during the educational semester</w:t>
            </w:r>
            <w:r w:rsidRPr="00635390">
              <w:rPr>
                <w:rStyle w:val="tlid-translation"/>
                <w:rFonts w:ascii="Sylfaen" w:hAnsi="Sylfaen"/>
                <w:i/>
                <w:iCs/>
                <w:sz w:val="22"/>
                <w:szCs w:val="22"/>
              </w:rPr>
              <w:t xml:space="preserve"> -30 points;</w:t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</w:rPr>
              <w:br/>
            </w:r>
            <w:r w:rsidRPr="00635390">
              <w:rPr>
                <w:rStyle w:val="tlid-translation"/>
                <w:rFonts w:ascii="Sylfaen" w:hAnsi="Sylfaen"/>
                <w:b/>
                <w:i/>
                <w:iCs/>
                <w:sz w:val="22"/>
                <w:szCs w:val="22"/>
              </w:rPr>
              <w:t>Intermediate exam</w:t>
            </w:r>
            <w:r w:rsidRPr="00635390">
              <w:rPr>
                <w:rStyle w:val="tlid-translation"/>
                <w:rFonts w:ascii="Sylfaen" w:hAnsi="Sylfaen"/>
                <w:i/>
                <w:iCs/>
                <w:sz w:val="22"/>
                <w:szCs w:val="22"/>
              </w:rPr>
              <w:t xml:space="preserve"> - 30 points;</w:t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</w:rPr>
              <w:br/>
            </w:r>
            <w:r w:rsidRPr="00635390">
              <w:rPr>
                <w:rStyle w:val="tlid-translation"/>
                <w:rFonts w:ascii="Sylfaen" w:hAnsi="Sylfaen"/>
                <w:b/>
                <w:i/>
                <w:iCs/>
                <w:sz w:val="22"/>
                <w:szCs w:val="22"/>
              </w:rPr>
              <w:t>and the final exam</w:t>
            </w:r>
            <w:r w:rsidRPr="00635390">
              <w:rPr>
                <w:rStyle w:val="tlid-translation"/>
                <w:rFonts w:ascii="Sylfaen" w:hAnsi="Sylfaen"/>
                <w:i/>
                <w:iCs/>
                <w:sz w:val="22"/>
                <w:szCs w:val="22"/>
              </w:rPr>
              <w:t xml:space="preserve"> - 40 points.</w:t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</w:rPr>
              <w:br/>
            </w:r>
            <w:r w:rsidRPr="00635390">
              <w:rPr>
                <w:rStyle w:val="tlid-translation"/>
                <w:rFonts w:ascii="Sylfaen" w:hAnsi="Sylfaen"/>
                <w:i/>
                <w:iCs/>
                <w:sz w:val="22"/>
                <w:szCs w:val="22"/>
              </w:rPr>
              <w:t xml:space="preserve">The limit of minimum competence in the component of intermediate assessments totals at least </w:t>
            </w:r>
            <w:r w:rsidRPr="00635390">
              <w:rPr>
                <w:rStyle w:val="tlid-translation"/>
                <w:rFonts w:ascii="Sylfaen" w:hAnsi="Sylfaen"/>
                <w:b/>
                <w:i/>
                <w:iCs/>
                <w:sz w:val="22"/>
                <w:szCs w:val="22"/>
              </w:rPr>
              <w:t>18 points.</w:t>
            </w:r>
            <w:r w:rsidRPr="00635390">
              <w:rPr>
                <w:rFonts w:ascii="Sylfaen" w:hAnsi="Sylfaen"/>
                <w:i/>
                <w:iCs/>
                <w:sz w:val="22"/>
                <w:szCs w:val="22"/>
              </w:rPr>
              <w:br/>
            </w:r>
            <w:r w:rsidRPr="00635390">
              <w:rPr>
                <w:rStyle w:val="tlid-translation"/>
                <w:rFonts w:ascii="Sylfaen" w:hAnsi="Sylfaen"/>
                <w:i/>
                <w:iCs/>
                <w:sz w:val="22"/>
                <w:szCs w:val="22"/>
              </w:rPr>
              <w:t xml:space="preserve">The limit of minimum competence of the final assessment is </w:t>
            </w:r>
            <w:r w:rsidRPr="00635390">
              <w:rPr>
                <w:rStyle w:val="tlid-translation"/>
                <w:rFonts w:ascii="Sylfaen" w:hAnsi="Sylfaen"/>
                <w:b/>
                <w:i/>
                <w:iCs/>
                <w:sz w:val="22"/>
                <w:szCs w:val="22"/>
              </w:rPr>
              <w:t>50%</w:t>
            </w:r>
            <w:r w:rsidRPr="00635390">
              <w:rPr>
                <w:rStyle w:val="tlid-translation"/>
                <w:rFonts w:ascii="Sylfaen" w:hAnsi="Sylfaen"/>
                <w:i/>
                <w:iCs/>
                <w:sz w:val="22"/>
                <w:szCs w:val="22"/>
              </w:rPr>
              <w:t xml:space="preserve"> of the total sum of the final assessment, i.e. </w:t>
            </w:r>
            <w:r w:rsidRPr="00635390">
              <w:rPr>
                <w:rStyle w:val="tlid-translation"/>
                <w:rFonts w:ascii="Sylfaen" w:hAnsi="Sylfaen"/>
                <w:b/>
                <w:i/>
                <w:iCs/>
                <w:sz w:val="22"/>
                <w:szCs w:val="22"/>
              </w:rPr>
              <w:t>20 points out of 40 points.</w:t>
            </w:r>
          </w:p>
          <w:p w:rsidR="00D16A37" w:rsidRPr="00635390" w:rsidRDefault="00D16A37" w:rsidP="00D16A37">
            <w:pPr>
              <w:pStyle w:val="a3"/>
              <w:jc w:val="left"/>
              <w:rPr>
                <w:rFonts w:ascii="Sylfaen" w:hAnsi="Sylfaen"/>
                <w:bCs/>
                <w:i/>
                <w:color w:val="FF0000"/>
                <w:sz w:val="22"/>
                <w:szCs w:val="22"/>
                <w:lang w:val="fi-FI"/>
              </w:rPr>
            </w:pPr>
          </w:p>
        </w:tc>
      </w:tr>
      <w:tr w:rsidR="00D16A37" w:rsidRPr="00635390" w:rsidTr="00A5124D">
        <w:tc>
          <w:tcPr>
            <w:tcW w:w="2155" w:type="dxa"/>
          </w:tcPr>
          <w:p w:rsidR="00D16A37" w:rsidRPr="00635390" w:rsidRDefault="00D16A37" w:rsidP="00D16A37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lastRenderedPageBreak/>
              <w:t>Content of educational course</w:t>
            </w:r>
          </w:p>
        </w:tc>
        <w:tc>
          <w:tcPr>
            <w:tcW w:w="8105" w:type="dxa"/>
          </w:tcPr>
          <w:p w:rsidR="00D16A37" w:rsidRPr="00635390" w:rsidRDefault="00D16A37" w:rsidP="00D16A37">
            <w:pPr>
              <w:rPr>
                <w:rFonts w:ascii="Sylfaen" w:hAnsi="Sylfaen"/>
                <w:i/>
                <w:iCs/>
                <w:color w:val="FF0000"/>
                <w:lang w:val="fi-FI"/>
              </w:rPr>
            </w:pPr>
            <w:r w:rsidRPr="00635390">
              <w:rPr>
                <w:rStyle w:val="tlid-translation"/>
                <w:rFonts w:ascii="Sylfaen" w:hAnsi="Sylfaen"/>
                <w:i/>
                <w:iCs/>
              </w:rPr>
              <w:t>See Appendix 1</w:t>
            </w:r>
          </w:p>
        </w:tc>
      </w:tr>
      <w:tr w:rsidR="00D16A37" w:rsidRPr="00635390" w:rsidTr="00A5124D">
        <w:tc>
          <w:tcPr>
            <w:tcW w:w="2155" w:type="dxa"/>
          </w:tcPr>
          <w:p w:rsidR="00D16A37" w:rsidRPr="00635390" w:rsidRDefault="00D16A37" w:rsidP="00D16A37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t>Assessment forms/methods/</w:t>
            </w:r>
          </w:p>
          <w:p w:rsidR="00D16A37" w:rsidRPr="00635390" w:rsidRDefault="00D16A37" w:rsidP="00D16A37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t>criteria/activities</w:t>
            </w:r>
          </w:p>
        </w:tc>
        <w:tc>
          <w:tcPr>
            <w:tcW w:w="8105" w:type="dxa"/>
          </w:tcPr>
          <w:p w:rsidR="00635390" w:rsidRPr="00635390" w:rsidRDefault="00635390" w:rsidP="00635390">
            <w:pPr>
              <w:tabs>
                <w:tab w:val="left" w:pos="360"/>
              </w:tabs>
              <w:jc w:val="both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Activity - 30 scoring points. Assessed during the current verbal survey during the supervision 6 times, each assessment 3 scoring points, maximum - 18 scoring points</w:t>
            </w:r>
          </w:p>
          <w:p w:rsidR="00635390" w:rsidRPr="00635390" w:rsidRDefault="00635390" w:rsidP="00635390">
            <w:pPr>
              <w:tabs>
                <w:tab w:val="left" w:pos="360"/>
              </w:tabs>
              <w:jc w:val="both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Assessment criteria:</w:t>
            </w:r>
          </w:p>
          <w:p w:rsidR="00635390" w:rsidRPr="00635390" w:rsidRDefault="00635390" w:rsidP="00635390">
            <w:pPr>
              <w:tabs>
                <w:tab w:val="left" w:pos="360"/>
              </w:tabs>
              <w:jc w:val="both"/>
              <w:rPr>
                <w:rFonts w:ascii="Sylfaen" w:hAnsi="Sylfaen" w:cs="Sylfaen"/>
                <w:i/>
              </w:rPr>
            </w:pPr>
            <w:r w:rsidRPr="00635390">
              <w:rPr>
                <w:rFonts w:ascii="Sylfaen" w:hAnsi="Sylfaen"/>
                <w:i/>
              </w:rPr>
              <w:t>3 scoring points: A student prepared a complete material, he/she answers the questions comprehensively, speaks logically, actively uses information from reviewed material and is interactive.</w:t>
            </w:r>
          </w:p>
          <w:p w:rsidR="00635390" w:rsidRPr="00635390" w:rsidRDefault="00635390" w:rsidP="00635390">
            <w:pPr>
              <w:spacing w:after="68"/>
              <w:rPr>
                <w:rFonts w:ascii="Sylfaen" w:hAnsi="Sylfaen"/>
                <w:bCs/>
                <w:i/>
              </w:rPr>
            </w:pPr>
            <w:r w:rsidRPr="00635390">
              <w:rPr>
                <w:rFonts w:ascii="Sylfaen" w:hAnsi="Sylfaen"/>
                <w:i/>
              </w:rPr>
              <w:t>2 scoring points: A student prepared the material fairly well, he/she answers the questions comprehensively, he/she cannot make analysis and integrate to the material reviewed.</w:t>
            </w:r>
          </w:p>
          <w:p w:rsidR="00635390" w:rsidRPr="00635390" w:rsidRDefault="00635390" w:rsidP="00635390">
            <w:pPr>
              <w:tabs>
                <w:tab w:val="left" w:pos="360"/>
              </w:tabs>
              <w:jc w:val="both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 scoring point: The student has prepared material, but answers the questions incompletely.</w:t>
            </w:r>
          </w:p>
          <w:p w:rsidR="00635390" w:rsidRPr="00635390" w:rsidRDefault="00635390" w:rsidP="00635390">
            <w:pPr>
              <w:tabs>
                <w:tab w:val="left" w:pos="360"/>
              </w:tabs>
              <w:jc w:val="both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 0 scoring point: The student is not prepared. He/she is not able to answer the questions.</w:t>
            </w:r>
          </w:p>
          <w:p w:rsidR="00635390" w:rsidRPr="00635390" w:rsidRDefault="00635390" w:rsidP="00635390">
            <w:pPr>
              <w:tabs>
                <w:tab w:val="left" w:pos="360"/>
              </w:tabs>
              <w:jc w:val="both"/>
              <w:rPr>
                <w:rFonts w:ascii="Sylfaen" w:hAnsi="Sylfaen"/>
                <w:i/>
              </w:rPr>
            </w:pPr>
          </w:p>
          <w:p w:rsidR="00635390" w:rsidRPr="00635390" w:rsidRDefault="00635390" w:rsidP="00635390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:rsidR="00635390" w:rsidRPr="00635390" w:rsidRDefault="00635390" w:rsidP="00635390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Discussion - 2 scoring points</w:t>
            </w:r>
          </w:p>
          <w:p w:rsidR="00635390" w:rsidRPr="00635390" w:rsidRDefault="00635390" w:rsidP="00635390">
            <w:pPr>
              <w:autoSpaceDE w:val="0"/>
              <w:autoSpaceDN w:val="0"/>
              <w:adjustRightInd w:val="0"/>
              <w:rPr>
                <w:rFonts w:ascii="Sylfaen" w:eastAsia="Calibri" w:hAnsi="Sylfaen"/>
                <w:bCs/>
                <w:i/>
              </w:rPr>
            </w:pPr>
            <w:r w:rsidRPr="00635390">
              <w:rPr>
                <w:rFonts w:ascii="Sylfaen" w:hAnsi="Sylfaen"/>
                <w:b/>
                <w:bCs/>
                <w:i/>
              </w:rPr>
              <w:t xml:space="preserve">Assessment criteria: </w:t>
            </w:r>
          </w:p>
          <w:p w:rsidR="00635390" w:rsidRPr="00635390" w:rsidRDefault="00635390" w:rsidP="00635390">
            <w:pPr>
              <w:shd w:val="clear" w:color="auto" w:fill="FFFFFF"/>
              <w:textAlignment w:val="baseline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 scoring point:</w:t>
            </w:r>
            <w:r w:rsidRPr="00635390">
              <w:rPr>
                <w:rFonts w:ascii="Sylfaen" w:hAnsi="Sylfaen"/>
                <w:bCs/>
                <w:i/>
              </w:rPr>
              <w:t xml:space="preserve"> </w:t>
            </w:r>
            <w:r w:rsidRPr="00635390">
              <w:rPr>
                <w:rFonts w:ascii="Sylfaen" w:hAnsi="Sylfaen"/>
                <w:i/>
              </w:rPr>
              <w:t>A student is well prepared, he/she is able to express his/her own opinion around the discussion topic, to organize and hold debates, identification of opposition and logical  mistakes in the reasoning of participants, assessment of discussion products.</w:t>
            </w:r>
          </w:p>
          <w:p w:rsidR="00635390" w:rsidRPr="00635390" w:rsidRDefault="00635390" w:rsidP="00635390">
            <w:pPr>
              <w:autoSpaceDE w:val="0"/>
              <w:autoSpaceDN w:val="0"/>
              <w:adjustRightInd w:val="0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 scoring point:</w:t>
            </w:r>
            <w:r w:rsidRPr="00635390">
              <w:rPr>
                <w:rFonts w:ascii="Sylfaen" w:hAnsi="Sylfaen"/>
                <w:bCs/>
                <w:i/>
              </w:rPr>
              <w:t xml:space="preserve"> </w:t>
            </w:r>
            <w:r w:rsidRPr="00635390">
              <w:rPr>
                <w:rFonts w:ascii="Sylfaen" w:hAnsi="Sylfaen"/>
                <w:i/>
              </w:rPr>
              <w:t xml:space="preserve">A student is not prepared well, he/she is able to express his/her own opinion around the discussion topic, to organize and hold debates, identification of opposition and logical  mistakes in the reasoning of participants, assessment of discussion products. </w:t>
            </w:r>
          </w:p>
          <w:p w:rsidR="00635390" w:rsidRPr="00635390" w:rsidRDefault="00635390" w:rsidP="00635390">
            <w:pPr>
              <w:autoSpaceDE w:val="0"/>
              <w:autoSpaceDN w:val="0"/>
              <w:adjustRightInd w:val="0"/>
              <w:rPr>
                <w:rFonts w:ascii="Sylfaen" w:eastAsia="Calibri" w:hAnsi="Sylfaen"/>
                <w:bCs/>
                <w:i/>
              </w:rPr>
            </w:pPr>
            <w:r w:rsidRPr="00635390">
              <w:rPr>
                <w:rFonts w:ascii="Sylfaen" w:hAnsi="Sylfaen"/>
                <w:bCs/>
                <w:i/>
              </w:rPr>
              <w:t>0 scoring point: A student is prepared, but he/she does not take part in the discussion.</w:t>
            </w:r>
          </w:p>
          <w:p w:rsidR="00635390" w:rsidRPr="00635390" w:rsidRDefault="00635390" w:rsidP="00635390">
            <w:pPr>
              <w:spacing w:after="68"/>
              <w:ind w:left="-98" w:firstLine="13"/>
              <w:rPr>
                <w:rFonts w:ascii="Sylfaen" w:hAnsi="Sylfaen"/>
                <w:i/>
                <w:lang w:val="ka-GE"/>
              </w:rPr>
            </w:pPr>
          </w:p>
          <w:p w:rsidR="00635390" w:rsidRPr="00635390" w:rsidRDefault="00635390" w:rsidP="00635390">
            <w:pPr>
              <w:spacing w:after="68"/>
              <w:ind w:left="-98" w:firstLine="13"/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lastRenderedPageBreak/>
              <w:t>The discussion of the clinical case - 5 scoring points  It is held during the supervision twice.</w:t>
            </w:r>
          </w:p>
          <w:p w:rsidR="00635390" w:rsidRPr="00635390" w:rsidRDefault="00635390" w:rsidP="00635390">
            <w:pPr>
              <w:spacing w:after="68"/>
              <w:ind w:left="-98" w:firstLine="13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Analysis of the case  </w:t>
            </w:r>
          </w:p>
          <w:p w:rsidR="00635390" w:rsidRPr="00635390" w:rsidRDefault="00635390" w:rsidP="00635390">
            <w:pPr>
              <w:spacing w:after="68"/>
              <w:ind w:left="-98" w:firstLine="13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4-5 - a student analysis the clinical case and makes justified differential diagnose</w:t>
            </w:r>
          </w:p>
          <w:p w:rsidR="00635390" w:rsidRPr="00635390" w:rsidRDefault="00635390" w:rsidP="00635390">
            <w:pPr>
              <w:spacing w:after="68"/>
              <w:ind w:left="-98" w:firstLine="13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2-3 - a student analysis the clinical case but hardly makes the analysis of the latter </w:t>
            </w:r>
          </w:p>
          <w:p w:rsidR="00635390" w:rsidRPr="00635390" w:rsidRDefault="00635390" w:rsidP="00635390">
            <w:pPr>
              <w:spacing w:after="68"/>
              <w:ind w:left="-98" w:firstLine="13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1-2 scoring point - the student is not able to analyze the case</w:t>
            </w:r>
          </w:p>
          <w:p w:rsidR="00635390" w:rsidRPr="00635390" w:rsidRDefault="00635390" w:rsidP="00635390">
            <w:pPr>
              <w:spacing w:after="68"/>
              <w:ind w:left="-98" w:firstLine="13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0 - a student is not able to analyze the case</w:t>
            </w:r>
          </w:p>
          <w:p w:rsidR="00635390" w:rsidRPr="00635390" w:rsidRDefault="00635390" w:rsidP="00635390">
            <w:pPr>
              <w:jc w:val="both"/>
              <w:rPr>
                <w:rFonts w:ascii="Sylfaen" w:hAnsi="Sylfaen"/>
                <w:i/>
              </w:rPr>
            </w:pPr>
          </w:p>
          <w:p w:rsidR="00635390" w:rsidRPr="00635390" w:rsidRDefault="00635390" w:rsidP="00635390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Preliminary quiz is combined:</w:t>
            </w:r>
          </w:p>
          <w:p w:rsidR="00635390" w:rsidRPr="00635390" w:rsidRDefault="00635390" w:rsidP="00635390">
            <w:pPr>
              <w:tabs>
                <w:tab w:val="left" w:pos="360"/>
              </w:tabs>
              <w:jc w:val="both"/>
              <w:rPr>
                <w:rFonts w:ascii="Sylfaen" w:hAnsi="Sylfaen" w:cs="Sylfaen"/>
                <w:i/>
              </w:rPr>
            </w:pPr>
            <w:r w:rsidRPr="00635390">
              <w:rPr>
                <w:rFonts w:ascii="Sylfaen" w:hAnsi="Sylfaen"/>
                <w:i/>
              </w:rPr>
              <w:t>It is performed in the form of testing - maximum scoring points 30, there are 25 test tasks, each correct answer is praised by 1 scoring point, and the incorrect answer - 0 scoring point.</w:t>
            </w:r>
          </w:p>
          <w:p w:rsidR="00635390" w:rsidRPr="00635390" w:rsidRDefault="00635390" w:rsidP="00635390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The discussion of the clinical case - 5 scoring points</w:t>
            </w:r>
          </w:p>
          <w:p w:rsidR="00635390" w:rsidRPr="00635390" w:rsidRDefault="00635390" w:rsidP="00635390">
            <w:pPr>
              <w:spacing w:after="68"/>
              <w:ind w:left="-98" w:firstLine="13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4-5 - a student analysis the clinical case and makes justified differential diagnose</w:t>
            </w:r>
          </w:p>
          <w:p w:rsidR="00635390" w:rsidRPr="00635390" w:rsidRDefault="00635390" w:rsidP="00635390">
            <w:pPr>
              <w:spacing w:after="68"/>
              <w:ind w:left="-98" w:firstLine="13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2-3 - a student analyses the clinical case but hardly makes the analysis of the latter </w:t>
            </w:r>
          </w:p>
          <w:p w:rsidR="00635390" w:rsidRPr="00635390" w:rsidRDefault="00635390" w:rsidP="00635390">
            <w:pPr>
              <w:spacing w:after="68"/>
              <w:ind w:left="-98" w:firstLine="13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1-2 scoring point - the student is not able to analyze the case</w:t>
            </w:r>
          </w:p>
          <w:p w:rsidR="00635390" w:rsidRPr="00635390" w:rsidRDefault="00635390" w:rsidP="00635390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/>
              </w:rPr>
            </w:pPr>
            <w:r w:rsidRPr="00635390">
              <w:rPr>
                <w:rFonts w:ascii="Sylfaen" w:hAnsi="Sylfaen"/>
                <w:i/>
              </w:rPr>
              <w:t>0 - a student is not able to analyze the case</w:t>
            </w:r>
          </w:p>
          <w:p w:rsidR="00635390" w:rsidRPr="00635390" w:rsidRDefault="00635390" w:rsidP="00635390">
            <w:pPr>
              <w:tabs>
                <w:tab w:val="left" w:pos="360"/>
              </w:tabs>
              <w:jc w:val="both"/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The final exam: combined </w:t>
            </w:r>
          </w:p>
          <w:p w:rsidR="00635390" w:rsidRPr="00635390" w:rsidRDefault="00635390" w:rsidP="00635390">
            <w:pPr>
              <w:tabs>
                <w:tab w:val="left" w:pos="360"/>
              </w:tabs>
              <w:jc w:val="both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It is conducted in the written (test) form. </w:t>
            </w:r>
          </w:p>
          <w:p w:rsidR="00635390" w:rsidRPr="00635390" w:rsidRDefault="00635390" w:rsidP="00635390">
            <w:pPr>
              <w:tabs>
                <w:tab w:val="left" w:pos="360"/>
              </w:tabs>
              <w:jc w:val="both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The test consists of 30 closed questions, maximum - 30 scoring points, for each question there are four answers given, and among them only one answer is correct. </w:t>
            </w:r>
          </w:p>
          <w:p w:rsidR="00635390" w:rsidRPr="00635390" w:rsidRDefault="00635390" w:rsidP="00635390">
            <w:pPr>
              <w:tabs>
                <w:tab w:val="left" w:pos="360"/>
              </w:tabs>
              <w:jc w:val="both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The correct answer shall be circled around. </w:t>
            </w:r>
          </w:p>
          <w:p w:rsidR="00635390" w:rsidRPr="00635390" w:rsidRDefault="00635390" w:rsidP="00635390">
            <w:pPr>
              <w:tabs>
                <w:tab w:val="left" w:pos="360"/>
              </w:tabs>
              <w:jc w:val="both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Each correctly circled test shall be assessed by 1 scoring point, </w:t>
            </w:r>
          </w:p>
          <w:p w:rsidR="00635390" w:rsidRPr="00635390" w:rsidRDefault="00635390" w:rsidP="00635390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Each incorrectly circled /marked/non-filled test shall be assessed by 0 scoring point.</w:t>
            </w:r>
          </w:p>
          <w:p w:rsidR="00635390" w:rsidRPr="00635390" w:rsidRDefault="00635390" w:rsidP="00635390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2 The discussion of the clinical case - 10 scoring points.  </w:t>
            </w:r>
          </w:p>
          <w:p w:rsidR="00635390" w:rsidRPr="00635390" w:rsidRDefault="00635390" w:rsidP="00635390">
            <w:pPr>
              <w:spacing w:after="68"/>
              <w:ind w:left="-98" w:firstLine="13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4-5 - a student analysis the clinical case and makes justified differential diagnose</w:t>
            </w:r>
          </w:p>
          <w:p w:rsidR="00635390" w:rsidRPr="00635390" w:rsidRDefault="00635390" w:rsidP="00635390">
            <w:pPr>
              <w:spacing w:after="68"/>
              <w:ind w:left="-98" w:firstLine="13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2-3 - a student analysis the clinical case but hardly makes the analysis of the latter </w:t>
            </w:r>
          </w:p>
          <w:p w:rsidR="00635390" w:rsidRPr="00635390" w:rsidRDefault="00635390" w:rsidP="00635390">
            <w:pPr>
              <w:spacing w:after="68"/>
              <w:ind w:left="-98" w:firstLine="13"/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1-2 scoring point - the student is not able to analyze the case</w:t>
            </w:r>
          </w:p>
          <w:p w:rsidR="00D16A37" w:rsidRPr="00635390" w:rsidRDefault="00635390" w:rsidP="00635390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0 - a student is not able to analyze the case</w:t>
            </w:r>
          </w:p>
        </w:tc>
      </w:tr>
      <w:tr w:rsidR="00D16A37" w:rsidRPr="00635390" w:rsidTr="00A5124D">
        <w:tc>
          <w:tcPr>
            <w:tcW w:w="2155" w:type="dxa"/>
          </w:tcPr>
          <w:p w:rsidR="00D16A37" w:rsidRPr="00635390" w:rsidRDefault="00D16A37" w:rsidP="00D16A37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lastRenderedPageBreak/>
              <w:t>Mandatory literature</w:t>
            </w:r>
          </w:p>
        </w:tc>
        <w:tc>
          <w:tcPr>
            <w:tcW w:w="8105" w:type="dxa"/>
          </w:tcPr>
          <w:p w:rsidR="00D16A37" w:rsidRPr="00635390" w:rsidRDefault="00D16A37" w:rsidP="00D16A37">
            <w:pPr>
              <w:pStyle w:val="HTML"/>
              <w:numPr>
                <w:ilvl w:val="0"/>
                <w:numId w:val="5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 w:cs="Sylfaen"/>
                <w:i/>
                <w:sz w:val="22"/>
                <w:szCs w:val="22"/>
                <w:lang w:val="en-US"/>
              </w:rPr>
              <w:t>NishaGarg /Textbook of  ENDODONTICS, 2014</w:t>
            </w:r>
          </w:p>
          <w:p w:rsidR="00D16A37" w:rsidRPr="00635390" w:rsidRDefault="00D16A37" w:rsidP="00D16A37">
            <w:pPr>
              <w:pStyle w:val="HTML"/>
              <w:numPr>
                <w:ilvl w:val="0"/>
                <w:numId w:val="5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/>
                <w:i/>
                <w:sz w:val="22"/>
                <w:szCs w:val="22"/>
              </w:rPr>
              <w:t>B. SurashChandra , V. Gopi Krishna/Grossman’s Endodontic Practice,2010</w:t>
            </w:r>
          </w:p>
        </w:tc>
      </w:tr>
      <w:tr w:rsidR="00D16A37" w:rsidRPr="00635390" w:rsidTr="00A5124D">
        <w:tc>
          <w:tcPr>
            <w:tcW w:w="2155" w:type="dxa"/>
          </w:tcPr>
          <w:p w:rsidR="00D16A37" w:rsidRPr="00635390" w:rsidRDefault="00D16A37" w:rsidP="00D16A37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t>Additional</w:t>
            </w:r>
          </w:p>
          <w:p w:rsidR="00D16A37" w:rsidRPr="00635390" w:rsidRDefault="00D16A37" w:rsidP="00D16A37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t xml:space="preserve">literature </w:t>
            </w:r>
          </w:p>
        </w:tc>
        <w:tc>
          <w:tcPr>
            <w:tcW w:w="8105" w:type="dxa"/>
          </w:tcPr>
          <w:p w:rsidR="00D16A37" w:rsidRPr="00635390" w:rsidRDefault="00D16A37" w:rsidP="00D16A37">
            <w:pPr>
              <w:rPr>
                <w:rFonts w:ascii="Sylfaen" w:hAnsi="Sylfaen"/>
                <w:i/>
                <w:color w:val="FF0000"/>
                <w:lang w:val="fi-FI"/>
              </w:rPr>
            </w:pPr>
          </w:p>
        </w:tc>
      </w:tr>
      <w:tr w:rsidR="00D16A37" w:rsidRPr="00635390" w:rsidTr="00A5124D">
        <w:tc>
          <w:tcPr>
            <w:tcW w:w="2155" w:type="dxa"/>
          </w:tcPr>
          <w:p w:rsidR="00D16A37" w:rsidRPr="00635390" w:rsidRDefault="00D16A37" w:rsidP="00D16A37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t>Study results.  Field competences</w:t>
            </w:r>
          </w:p>
        </w:tc>
        <w:tc>
          <w:tcPr>
            <w:tcW w:w="8105" w:type="dxa"/>
          </w:tcPr>
          <w:p w:rsidR="00D16A37" w:rsidRPr="00635390" w:rsidRDefault="00D16A37" w:rsidP="00D16A37">
            <w:pPr>
              <w:shd w:val="clear" w:color="auto" w:fill="DEEAF6" w:themeFill="accent1" w:themeFillTint="33"/>
              <w:rPr>
                <w:rFonts w:ascii="Sylfaen" w:eastAsia="SimSun" w:hAnsi="Sylfaen" w:cs="Times New Roman"/>
                <w:b/>
                <w:i/>
              </w:rPr>
            </w:pPr>
            <w:r w:rsidRPr="00635390">
              <w:rPr>
                <w:rFonts w:ascii="Sylfaen" w:eastAsia="SimSun" w:hAnsi="Sylfaen" w:cs="Times New Roman"/>
                <w:b/>
                <w:i/>
              </w:rPr>
              <w:t>Knowledge</w:t>
            </w:r>
          </w:p>
          <w:p w:rsidR="00D16A37" w:rsidRPr="00635390" w:rsidRDefault="00660AE6" w:rsidP="00D16A37">
            <w:pPr>
              <w:pStyle w:val="ac"/>
              <w:numPr>
                <w:ilvl w:val="0"/>
                <w:numId w:val="28"/>
              </w:numPr>
              <w:spacing w:after="200" w:line="276" w:lineRule="auto"/>
              <w:rPr>
                <w:rFonts w:ascii="Sylfaen" w:hAnsi="Sylfaen"/>
                <w:i/>
                <w:iCs/>
              </w:rPr>
            </w:pPr>
            <w:r>
              <w:rPr>
                <w:rFonts w:ascii="Sylfaen" w:hAnsi="Sylfaen"/>
                <w:i/>
                <w:iCs/>
              </w:rPr>
              <w:t>Student  classifies</w:t>
            </w:r>
            <w:r w:rsidR="00D16A37" w:rsidRPr="00635390">
              <w:rPr>
                <w:rFonts w:ascii="Sylfaen" w:hAnsi="Sylfaen"/>
                <w:i/>
                <w:iCs/>
              </w:rPr>
              <w:t xml:space="preserve"> of pulpal pathologies and Etiophatology of pulpal disease.</w:t>
            </w:r>
          </w:p>
          <w:p w:rsidR="00D16A37" w:rsidRPr="00635390" w:rsidRDefault="00660AE6" w:rsidP="00D16A37">
            <w:pPr>
              <w:pStyle w:val="ac"/>
              <w:numPr>
                <w:ilvl w:val="0"/>
                <w:numId w:val="28"/>
              </w:numPr>
              <w:spacing w:after="160" w:line="259" w:lineRule="auto"/>
              <w:rPr>
                <w:rStyle w:val="tlid-translation"/>
                <w:rFonts w:ascii="Sylfaen" w:hAnsi="Sylfaen"/>
                <w:i/>
                <w:iCs/>
              </w:rPr>
            </w:pPr>
            <w:r>
              <w:rPr>
                <w:rFonts w:ascii="Sylfaen" w:hAnsi="Sylfaen"/>
                <w:i/>
                <w:iCs/>
              </w:rPr>
              <w:t>Student d</w:t>
            </w:r>
            <w:r w:rsidR="00D16A37" w:rsidRPr="00635390">
              <w:rPr>
                <w:rFonts w:ascii="Sylfaen" w:hAnsi="Sylfaen"/>
                <w:i/>
                <w:iCs/>
              </w:rPr>
              <w:t>escribe</w:t>
            </w:r>
            <w:r>
              <w:rPr>
                <w:rFonts w:ascii="Sylfaen" w:hAnsi="Sylfaen"/>
                <w:i/>
                <w:iCs/>
              </w:rPr>
              <w:t>s</w:t>
            </w:r>
            <w:r w:rsidR="00D16A37" w:rsidRPr="00635390">
              <w:rPr>
                <w:rStyle w:val="tlid-translation"/>
                <w:rFonts w:ascii="Sylfaen" w:hAnsi="Sylfaen"/>
                <w:i/>
                <w:iCs/>
              </w:rPr>
              <w:t xml:space="preserve"> type of </w:t>
            </w:r>
            <w:r w:rsidR="00872924">
              <w:rPr>
                <w:rFonts w:ascii="Sylfaen" w:hAnsi="Sylfaen"/>
                <w:i/>
                <w:iCs/>
              </w:rPr>
              <w:t>pulpitis,</w:t>
            </w:r>
            <w:r w:rsidR="00D16A37" w:rsidRPr="00635390">
              <w:rPr>
                <w:rFonts w:ascii="Sylfaen" w:hAnsi="Sylfaen"/>
                <w:i/>
                <w:iCs/>
              </w:rPr>
              <w:t xml:space="preserve"> </w:t>
            </w:r>
            <w:r w:rsidR="00872924">
              <w:rPr>
                <w:rFonts w:ascii="Sylfaen" w:hAnsi="Sylfaen"/>
                <w:i/>
                <w:iCs/>
              </w:rPr>
              <w:t>its e</w:t>
            </w:r>
            <w:r w:rsidR="00D16A37" w:rsidRPr="00635390">
              <w:rPr>
                <w:rFonts w:ascii="Sylfaen" w:hAnsi="Sylfaen"/>
                <w:i/>
                <w:iCs/>
              </w:rPr>
              <w:t>tiology and histopathology</w:t>
            </w:r>
          </w:p>
          <w:p w:rsidR="00D16A37" w:rsidRPr="00635390" w:rsidRDefault="00660AE6" w:rsidP="00D16A37">
            <w:pPr>
              <w:pStyle w:val="ac"/>
              <w:numPr>
                <w:ilvl w:val="0"/>
                <w:numId w:val="28"/>
              </w:numPr>
              <w:spacing w:after="160" w:line="259" w:lineRule="auto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  <w:iCs/>
              </w:rPr>
              <w:t>Student d</w:t>
            </w:r>
            <w:r w:rsidR="00D16A37" w:rsidRPr="00635390">
              <w:rPr>
                <w:rFonts w:ascii="Sylfaen" w:hAnsi="Sylfaen"/>
                <w:i/>
                <w:iCs/>
              </w:rPr>
              <w:t>iscuss</w:t>
            </w:r>
            <w:r>
              <w:rPr>
                <w:rFonts w:ascii="Sylfaen" w:hAnsi="Sylfaen"/>
                <w:i/>
                <w:iCs/>
              </w:rPr>
              <w:t>es</w:t>
            </w:r>
            <w:r w:rsidR="00D16A37" w:rsidRPr="00635390">
              <w:rPr>
                <w:rFonts w:ascii="Sylfaen" w:hAnsi="Sylfaen"/>
                <w:i/>
                <w:iCs/>
              </w:rPr>
              <w:t xml:space="preserve"> about Calcific, Atrophic and Fibrous defeneration</w:t>
            </w:r>
          </w:p>
          <w:p w:rsidR="00D16A37" w:rsidRPr="00635390" w:rsidRDefault="00D16A37" w:rsidP="00D16A37">
            <w:pPr>
              <w:shd w:val="clear" w:color="auto" w:fill="DEEAF6" w:themeFill="accent1" w:themeFillTint="33"/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Skills</w:t>
            </w:r>
          </w:p>
          <w:p w:rsidR="00D16A37" w:rsidRPr="00635390" w:rsidRDefault="00660AE6" w:rsidP="00D16A37">
            <w:pPr>
              <w:pStyle w:val="ac"/>
              <w:numPr>
                <w:ilvl w:val="0"/>
                <w:numId w:val="27"/>
              </w:numPr>
              <w:spacing w:after="200" w:line="276" w:lineRule="auto"/>
              <w:rPr>
                <w:rFonts w:ascii="Sylfaen" w:hAnsi="Sylfaen"/>
                <w:i/>
                <w:iCs/>
              </w:rPr>
            </w:pPr>
            <w:r>
              <w:rPr>
                <w:rFonts w:ascii="Sylfaen" w:hAnsi="Sylfaen"/>
                <w:i/>
                <w:iCs/>
              </w:rPr>
              <w:t>Student applies</w:t>
            </w:r>
            <w:r w:rsidR="00D16A37" w:rsidRPr="00635390">
              <w:rPr>
                <w:rFonts w:ascii="Sylfaen" w:hAnsi="Sylfaen"/>
                <w:i/>
                <w:iCs/>
              </w:rPr>
              <w:t xml:space="preserve"> modern approaches to make plan of treatment of pulpitis and periodontitis</w:t>
            </w:r>
          </w:p>
          <w:p w:rsidR="00D16A37" w:rsidRPr="00635390" w:rsidRDefault="00660AE6" w:rsidP="00D16A37">
            <w:pPr>
              <w:pStyle w:val="ac"/>
              <w:numPr>
                <w:ilvl w:val="0"/>
                <w:numId w:val="27"/>
              </w:numPr>
              <w:spacing w:after="200" w:line="276" w:lineRule="auto"/>
              <w:rPr>
                <w:rFonts w:ascii="Sylfaen" w:hAnsi="Sylfaen"/>
                <w:i/>
                <w:iCs/>
              </w:rPr>
            </w:pPr>
            <w:r>
              <w:rPr>
                <w:rFonts w:ascii="Sylfaen" w:eastAsia="Times New Roman" w:hAnsi="Sylfaen"/>
                <w:i/>
                <w:iCs/>
              </w:rPr>
              <w:lastRenderedPageBreak/>
              <w:t>Student s</w:t>
            </w:r>
            <w:r w:rsidR="00D16A37" w:rsidRPr="00635390">
              <w:rPr>
                <w:rFonts w:ascii="Sylfaen" w:eastAsia="Times New Roman" w:hAnsi="Sylfaen"/>
                <w:i/>
                <w:iCs/>
              </w:rPr>
              <w:t>elect</w:t>
            </w:r>
            <w:r>
              <w:rPr>
                <w:rFonts w:ascii="Sylfaen" w:eastAsia="Times New Roman" w:hAnsi="Sylfaen"/>
                <w:i/>
                <w:iCs/>
              </w:rPr>
              <w:t>s</w:t>
            </w:r>
            <w:r w:rsidR="00D16A37" w:rsidRPr="00635390">
              <w:rPr>
                <w:rFonts w:ascii="Sylfaen" w:eastAsia="Times New Roman" w:hAnsi="Sylfaen"/>
                <w:i/>
                <w:iCs/>
              </w:rPr>
              <w:t xml:space="preserve"> the methods and m</w:t>
            </w:r>
            <w:r w:rsidR="00D16A37" w:rsidRPr="00635390">
              <w:rPr>
                <w:rFonts w:ascii="Sylfaen" w:hAnsi="Sylfaen" w:cs="MyriadPro-Regular"/>
                <w:i/>
                <w:iCs/>
              </w:rPr>
              <w:t>aterials for Obturation</w:t>
            </w:r>
            <w:r w:rsidR="00D16A37" w:rsidRPr="00635390">
              <w:rPr>
                <w:rFonts w:ascii="Sylfaen" w:hAnsi="Sylfaen"/>
                <w:i/>
                <w:iCs/>
              </w:rPr>
              <w:t xml:space="preserve"> of root canal system</w:t>
            </w:r>
          </w:p>
          <w:p w:rsidR="00D16A37" w:rsidRPr="00635390" w:rsidRDefault="00660AE6" w:rsidP="00D16A37">
            <w:pPr>
              <w:pStyle w:val="ac"/>
              <w:numPr>
                <w:ilvl w:val="0"/>
                <w:numId w:val="27"/>
              </w:numPr>
              <w:spacing w:after="200" w:line="276" w:lineRule="auto"/>
              <w:rPr>
                <w:rFonts w:ascii="Sylfaen" w:hAnsi="Sylfaen" w:cs="MyriadPro-Regular"/>
                <w:i/>
              </w:rPr>
            </w:pPr>
            <w:r>
              <w:rPr>
                <w:rFonts w:ascii="Sylfaen" w:hAnsi="Sylfaen" w:cs="MyriadPro-Regular"/>
                <w:i/>
              </w:rPr>
              <w:t>Student e</w:t>
            </w:r>
            <w:r w:rsidR="00D16A37" w:rsidRPr="00635390">
              <w:rPr>
                <w:rFonts w:ascii="Sylfaen" w:hAnsi="Sylfaen" w:cs="MyriadPro-Regular"/>
                <w:i/>
              </w:rPr>
              <w:t>valuate</w:t>
            </w:r>
            <w:r>
              <w:rPr>
                <w:rFonts w:ascii="Sylfaen" w:hAnsi="Sylfaen" w:cs="MyriadPro-Regular"/>
                <w:i/>
              </w:rPr>
              <w:t>s</w:t>
            </w:r>
            <w:r w:rsidR="00D16A37" w:rsidRPr="00635390">
              <w:rPr>
                <w:rFonts w:ascii="Sylfaen" w:hAnsi="Sylfaen" w:cs="MyriadPro-Regular"/>
                <w:i/>
              </w:rPr>
              <w:t xml:space="preserve"> of Success of Endodontic Treatment</w:t>
            </w:r>
          </w:p>
          <w:p w:rsidR="00D16A37" w:rsidRPr="00635390" w:rsidRDefault="00660AE6" w:rsidP="00D16A37">
            <w:pPr>
              <w:pStyle w:val="ac"/>
              <w:numPr>
                <w:ilvl w:val="0"/>
                <w:numId w:val="27"/>
              </w:numPr>
              <w:spacing w:after="200" w:line="276" w:lineRule="auto"/>
              <w:rPr>
                <w:rFonts w:ascii="Sylfaen" w:hAnsi="Sylfaen"/>
                <w:i/>
                <w:iCs/>
              </w:rPr>
            </w:pPr>
            <w:r>
              <w:rPr>
                <w:rFonts w:ascii="Sylfaen" w:hAnsi="Sylfaen" w:cs="MyriadPro-Regular"/>
                <w:i/>
              </w:rPr>
              <w:t>Student m</w:t>
            </w:r>
            <w:r w:rsidR="00D16A37" w:rsidRPr="00635390">
              <w:rPr>
                <w:rFonts w:ascii="Sylfaen" w:hAnsi="Sylfaen" w:cs="MyriadPro-Regular"/>
                <w:i/>
              </w:rPr>
              <w:t>ake</w:t>
            </w:r>
            <w:r>
              <w:rPr>
                <w:rFonts w:ascii="Sylfaen" w:hAnsi="Sylfaen" w:cs="MyriadPro-Regular"/>
                <w:i/>
              </w:rPr>
              <w:t>s</w:t>
            </w:r>
            <w:r w:rsidR="00D16A37" w:rsidRPr="00635390">
              <w:rPr>
                <w:rFonts w:ascii="Sylfaen" w:hAnsi="Sylfaen" w:cs="MyriadPro-Regular"/>
                <w:i/>
              </w:rPr>
              <w:t xml:space="preserve"> judgment about Selection for Endodontic Retreatment</w:t>
            </w:r>
          </w:p>
          <w:p w:rsidR="00D16A37" w:rsidRPr="00635390" w:rsidRDefault="00D16A37" w:rsidP="00D16A37">
            <w:pPr>
              <w:shd w:val="clear" w:color="auto" w:fill="DEEAF6" w:themeFill="accent1" w:themeFillTint="33"/>
              <w:rPr>
                <w:rFonts w:ascii="Sylfaen" w:hAnsi="Sylfaen"/>
                <w:i/>
                <w:noProof/>
              </w:rPr>
            </w:pPr>
            <w:r w:rsidRPr="00635390">
              <w:rPr>
                <w:rFonts w:ascii="Sylfaen" w:hAnsi="Sylfaen"/>
                <w:b/>
                <w:i/>
                <w:shd w:val="clear" w:color="auto" w:fill="DEEAF6" w:themeFill="accent1" w:themeFillTint="33"/>
              </w:rPr>
              <w:t>Responsibilities</w:t>
            </w:r>
          </w:p>
          <w:p w:rsidR="00D16A37" w:rsidRPr="00635390" w:rsidRDefault="00872924" w:rsidP="00D16A37">
            <w:pPr>
              <w:pStyle w:val="ac"/>
              <w:numPr>
                <w:ilvl w:val="0"/>
                <w:numId w:val="27"/>
              </w:numPr>
              <w:jc w:val="both"/>
              <w:rPr>
                <w:rFonts w:ascii="Sylfaen" w:eastAsia="Times New Roman" w:hAnsi="Sylfaen"/>
                <w:i/>
                <w:lang w:val="en-GB"/>
              </w:rPr>
            </w:pPr>
            <w:r>
              <w:rPr>
                <w:rFonts w:ascii="Sylfaen" w:eastAsia="Times New Roman" w:hAnsi="Sylfaen"/>
                <w:bCs/>
                <w:i/>
                <w:lang w:val="da-DK"/>
              </w:rPr>
              <w:t>Student d</w:t>
            </w:r>
            <w:r w:rsidR="00D16A37" w:rsidRPr="00635390">
              <w:rPr>
                <w:rFonts w:ascii="Sylfaen" w:eastAsia="Times New Roman" w:hAnsi="Sylfaen"/>
                <w:bCs/>
                <w:i/>
                <w:lang w:val="da-DK"/>
              </w:rPr>
              <w:t>efine</w:t>
            </w:r>
            <w:r>
              <w:rPr>
                <w:rFonts w:ascii="Sylfaen" w:eastAsia="Times New Roman" w:hAnsi="Sylfaen"/>
                <w:bCs/>
                <w:i/>
                <w:lang w:val="da-DK"/>
              </w:rPr>
              <w:t>s</w:t>
            </w:r>
            <w:bookmarkStart w:id="0" w:name="_GoBack"/>
            <w:bookmarkEnd w:id="0"/>
            <w:r w:rsidR="00D16A37" w:rsidRPr="00635390">
              <w:rPr>
                <w:rFonts w:ascii="Sylfaen" w:eastAsia="Times New Roman" w:hAnsi="Sylfaen"/>
                <w:bCs/>
                <w:i/>
                <w:lang w:val="da-DK"/>
              </w:rPr>
              <w:t xml:space="preserve"> of topics for further education.</w:t>
            </w:r>
          </w:p>
          <w:p w:rsidR="00D16A37" w:rsidRPr="00635390" w:rsidRDefault="00D16A37" w:rsidP="00D16A37">
            <w:pPr>
              <w:rPr>
                <w:rFonts w:ascii="Sylfaen" w:hAnsi="Sylfaen"/>
                <w:i/>
                <w:color w:val="FF0000"/>
                <w:lang w:val="en-GB"/>
              </w:rPr>
            </w:pPr>
          </w:p>
        </w:tc>
      </w:tr>
      <w:tr w:rsidR="00D16A37" w:rsidRPr="00635390" w:rsidTr="00FD3C5D">
        <w:trPr>
          <w:trHeight w:val="70"/>
        </w:trPr>
        <w:tc>
          <w:tcPr>
            <w:tcW w:w="2155" w:type="dxa"/>
          </w:tcPr>
          <w:p w:rsidR="00D16A37" w:rsidRPr="00635390" w:rsidRDefault="00D16A37" w:rsidP="00D16A37">
            <w:pPr>
              <w:rPr>
                <w:rFonts w:ascii="Sylfaen" w:hAnsi="Sylfaen"/>
                <w:b/>
                <w:i/>
                <w:lang w:val="fi-FI"/>
              </w:rPr>
            </w:pPr>
            <w:r w:rsidRPr="00635390">
              <w:rPr>
                <w:rFonts w:ascii="Sylfaen" w:hAnsi="Sylfaen"/>
                <w:b/>
                <w:i/>
                <w:lang w:val="fi-FI"/>
              </w:rPr>
              <w:lastRenderedPageBreak/>
              <w:t>Teaching methods and forms</w:t>
            </w:r>
          </w:p>
        </w:tc>
        <w:tc>
          <w:tcPr>
            <w:tcW w:w="8105" w:type="dxa"/>
          </w:tcPr>
          <w:p w:rsidR="00D16A37" w:rsidRPr="00635390" w:rsidRDefault="00D16A37" w:rsidP="00D16A37">
            <w:pPr>
              <w:rPr>
                <w:rFonts w:ascii="Sylfaen" w:hAnsi="Sylfaen"/>
                <w:i/>
                <w:lang w:val="fi-FI"/>
              </w:rPr>
            </w:pPr>
            <w:r w:rsidRPr="00635390">
              <w:rPr>
                <w:rFonts w:ascii="Sylfaen" w:hAnsi="Sylfaen"/>
                <w:i/>
                <w:lang w:val="fi-FI"/>
              </w:rPr>
              <w:t>Lecture</w:t>
            </w:r>
          </w:p>
          <w:p w:rsidR="00D16A37" w:rsidRPr="00635390" w:rsidRDefault="00D16A37" w:rsidP="00D16A37">
            <w:pPr>
              <w:rPr>
                <w:rFonts w:ascii="Sylfaen" w:hAnsi="Sylfaen"/>
                <w:i/>
                <w:lang w:val="fi-FI"/>
              </w:rPr>
            </w:pPr>
            <w:r w:rsidRPr="00635390">
              <w:rPr>
                <w:rFonts w:ascii="Sylfaen" w:hAnsi="Sylfaen"/>
                <w:i/>
                <w:lang w:val="fi-FI"/>
              </w:rPr>
              <w:t>Clinical practice</w:t>
            </w:r>
          </w:p>
          <w:p w:rsidR="00D16A37" w:rsidRPr="00635390" w:rsidRDefault="00D16A37" w:rsidP="00D16A37">
            <w:pPr>
              <w:rPr>
                <w:rFonts w:ascii="Sylfaen" w:hAnsi="Sylfaen"/>
                <w:i/>
                <w:lang w:val="fi-FI"/>
              </w:rPr>
            </w:pPr>
            <w:r w:rsidRPr="00635390">
              <w:rPr>
                <w:rStyle w:val="tlid-translation"/>
                <w:rFonts w:ascii="Sylfaen" w:hAnsi="Sylfaen"/>
                <w:i/>
                <w:iCs/>
              </w:rPr>
              <w:t>Discussion / debates</w:t>
            </w:r>
          </w:p>
          <w:p w:rsidR="00D16A37" w:rsidRPr="00635390" w:rsidRDefault="00D16A37" w:rsidP="00D16A37">
            <w:pPr>
              <w:rPr>
                <w:rFonts w:ascii="Sylfaen" w:hAnsi="Sylfaen"/>
                <w:i/>
                <w:lang w:val="fi-FI"/>
              </w:rPr>
            </w:pPr>
            <w:r w:rsidRPr="00635390">
              <w:rPr>
                <w:rFonts w:ascii="Sylfaen" w:hAnsi="Sylfaen"/>
                <w:i/>
                <w:lang w:val="fi-FI"/>
              </w:rPr>
              <w:t>Critical Reflection</w:t>
            </w:r>
          </w:p>
          <w:p w:rsidR="00D16A37" w:rsidRPr="00635390" w:rsidRDefault="00D16A37" w:rsidP="00D16A37">
            <w:pPr>
              <w:rPr>
                <w:rFonts w:ascii="Sylfaen" w:hAnsi="Sylfaen"/>
                <w:i/>
                <w:lang w:val="fi-FI"/>
              </w:rPr>
            </w:pPr>
            <w:r w:rsidRPr="00635390">
              <w:rPr>
                <w:rFonts w:ascii="Sylfaen" w:hAnsi="Sylfaen"/>
                <w:i/>
                <w:lang w:val="fi-FI"/>
              </w:rPr>
              <w:t>Situated Learning</w:t>
            </w:r>
          </w:p>
          <w:p w:rsidR="00D16A37" w:rsidRPr="00635390" w:rsidRDefault="00D16A37" w:rsidP="00D16A37">
            <w:pPr>
              <w:rPr>
                <w:rFonts w:ascii="Sylfaen" w:hAnsi="Sylfaen"/>
                <w:i/>
                <w:lang w:val="fi-FI"/>
              </w:rPr>
            </w:pPr>
            <w:r w:rsidRPr="00635390">
              <w:rPr>
                <w:rFonts w:ascii="Sylfaen" w:hAnsi="Sylfaen"/>
                <w:i/>
                <w:lang w:val="fi-FI"/>
              </w:rPr>
              <w:t>Role Play</w:t>
            </w:r>
          </w:p>
          <w:p w:rsidR="00D16A37" w:rsidRPr="00635390" w:rsidRDefault="00D16A37" w:rsidP="00D16A37">
            <w:pPr>
              <w:rPr>
                <w:rFonts w:ascii="Sylfaen" w:hAnsi="Sylfaen"/>
                <w:i/>
                <w:color w:val="FF0000"/>
                <w:lang w:val="fi-FI"/>
              </w:rPr>
            </w:pPr>
            <w:r w:rsidRPr="00635390">
              <w:rPr>
                <w:rFonts w:ascii="Sylfaen" w:hAnsi="Sylfaen"/>
                <w:i/>
                <w:lang w:val="fi-FI"/>
              </w:rPr>
              <w:t>Storytelling</w:t>
            </w:r>
          </w:p>
        </w:tc>
      </w:tr>
    </w:tbl>
    <w:p w:rsidR="005D6404" w:rsidRPr="00635390" w:rsidRDefault="005D6404">
      <w:pPr>
        <w:rPr>
          <w:rFonts w:ascii="Sylfaen" w:hAnsi="Sylfaen"/>
          <w:i/>
        </w:rPr>
      </w:pPr>
    </w:p>
    <w:p w:rsidR="00D16A37" w:rsidRPr="00635390" w:rsidRDefault="00D16A37">
      <w:pPr>
        <w:rPr>
          <w:rFonts w:ascii="Sylfaen" w:hAnsi="Sylfaen"/>
          <w:b/>
          <w:i/>
        </w:rPr>
      </w:pPr>
      <w:r w:rsidRPr="00635390">
        <w:rPr>
          <w:rFonts w:ascii="Sylfaen" w:hAnsi="Sylfaen"/>
          <w:b/>
          <w:i/>
        </w:rPr>
        <w:br w:type="page"/>
      </w:r>
    </w:p>
    <w:p w:rsidR="000B2131" w:rsidRPr="00635390" w:rsidRDefault="000B2131" w:rsidP="00AD061B">
      <w:pPr>
        <w:rPr>
          <w:rFonts w:ascii="Sylfaen" w:hAnsi="Sylfaen"/>
          <w:b/>
          <w:i/>
        </w:rPr>
      </w:pPr>
      <w:r w:rsidRPr="00635390">
        <w:rPr>
          <w:rFonts w:ascii="Sylfaen" w:hAnsi="Sylfaen"/>
          <w:b/>
          <w:i/>
        </w:rPr>
        <w:lastRenderedPageBreak/>
        <w:t>Appendix 1</w:t>
      </w:r>
    </w:p>
    <w:p w:rsidR="000B2131" w:rsidRPr="00635390" w:rsidRDefault="000B2131" w:rsidP="000B2131">
      <w:pPr>
        <w:jc w:val="center"/>
        <w:rPr>
          <w:rFonts w:ascii="Sylfaen" w:hAnsi="Sylfaen"/>
          <w:b/>
          <w:i/>
        </w:rPr>
      </w:pPr>
      <w:r w:rsidRPr="00635390">
        <w:rPr>
          <w:rFonts w:ascii="Sylfaen" w:hAnsi="Sylfaen"/>
          <w:b/>
          <w:i/>
        </w:rPr>
        <w:t>Content of educational course</w:t>
      </w:r>
    </w:p>
    <w:tbl>
      <w:tblPr>
        <w:tblStyle w:val="a4"/>
        <w:tblW w:w="10260" w:type="dxa"/>
        <w:tblInd w:w="-455" w:type="dxa"/>
        <w:tblLook w:val="04A0" w:firstRow="1" w:lastRow="0" w:firstColumn="1" w:lastColumn="0" w:noHBand="0" w:noVBand="1"/>
      </w:tblPr>
      <w:tblGrid>
        <w:gridCol w:w="904"/>
        <w:gridCol w:w="1749"/>
        <w:gridCol w:w="977"/>
        <w:gridCol w:w="5360"/>
        <w:gridCol w:w="1270"/>
      </w:tblGrid>
      <w:tr w:rsidR="00473305" w:rsidRPr="00635390" w:rsidTr="00D16A37">
        <w:trPr>
          <w:cantSplit/>
          <w:trHeight w:val="332"/>
        </w:trPr>
        <w:tc>
          <w:tcPr>
            <w:tcW w:w="919" w:type="dxa"/>
            <w:textDirection w:val="btLr"/>
          </w:tcPr>
          <w:p w:rsidR="00473305" w:rsidRPr="00635390" w:rsidRDefault="00B664D3" w:rsidP="00E22A6C">
            <w:pPr>
              <w:ind w:left="113" w:right="113"/>
              <w:jc w:val="right"/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days</w:t>
            </w:r>
          </w:p>
        </w:tc>
        <w:tc>
          <w:tcPr>
            <w:tcW w:w="1610" w:type="dxa"/>
          </w:tcPr>
          <w:p w:rsidR="00473305" w:rsidRPr="00635390" w:rsidRDefault="00473305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Teaching method</w:t>
            </w:r>
          </w:p>
        </w:tc>
        <w:tc>
          <w:tcPr>
            <w:tcW w:w="669" w:type="dxa"/>
          </w:tcPr>
          <w:p w:rsidR="00473305" w:rsidRPr="00635390" w:rsidRDefault="00473305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Number of hours</w:t>
            </w:r>
          </w:p>
        </w:tc>
        <w:tc>
          <w:tcPr>
            <w:tcW w:w="5762" w:type="dxa"/>
          </w:tcPr>
          <w:p w:rsidR="00473305" w:rsidRPr="00635390" w:rsidRDefault="00473305" w:rsidP="00E22A6C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Topic of practical or laboratory training of Lecture/work in the working group</w:t>
            </w:r>
          </w:p>
        </w:tc>
        <w:tc>
          <w:tcPr>
            <w:tcW w:w="1300" w:type="dxa"/>
          </w:tcPr>
          <w:p w:rsidR="00473305" w:rsidRPr="00635390" w:rsidRDefault="00473305" w:rsidP="00E22A6C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Literature</w:t>
            </w:r>
          </w:p>
        </w:tc>
      </w:tr>
      <w:tr w:rsidR="00EA42C7" w:rsidRPr="00635390" w:rsidTr="00D16A37">
        <w:trPr>
          <w:cantSplit/>
          <w:trHeight w:val="1134"/>
        </w:trPr>
        <w:tc>
          <w:tcPr>
            <w:tcW w:w="919" w:type="dxa"/>
            <w:vMerge w:val="restart"/>
          </w:tcPr>
          <w:p w:rsidR="00EA42C7" w:rsidRPr="00635390" w:rsidRDefault="00EA42C7" w:rsidP="00C04082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I </w:t>
            </w:r>
          </w:p>
        </w:tc>
        <w:tc>
          <w:tcPr>
            <w:tcW w:w="1610" w:type="dxa"/>
          </w:tcPr>
          <w:p w:rsidR="00EA42C7" w:rsidRPr="00635390" w:rsidRDefault="00EA42C7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669" w:type="dxa"/>
          </w:tcPr>
          <w:p w:rsidR="00EA42C7" w:rsidRPr="00635390" w:rsidRDefault="00B664D3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</w:t>
            </w:r>
          </w:p>
        </w:tc>
        <w:tc>
          <w:tcPr>
            <w:tcW w:w="5762" w:type="dxa"/>
          </w:tcPr>
          <w:p w:rsidR="00EA42C7" w:rsidRPr="00635390" w:rsidRDefault="00EA42C7" w:rsidP="00CA2794">
            <w:pPr>
              <w:rPr>
                <w:rFonts w:ascii="Sylfaen" w:hAnsi="Sylfaen"/>
                <w:i/>
              </w:rPr>
            </w:pPr>
            <w:bookmarkStart w:id="1" w:name="_Hlk20428844"/>
            <w:r w:rsidRPr="00635390">
              <w:rPr>
                <w:rFonts w:ascii="Sylfaen" w:hAnsi="Sylfaen"/>
                <w:i/>
              </w:rPr>
              <w:t xml:space="preserve">Classification of pulpal pathologies </w:t>
            </w:r>
            <w:r w:rsidR="00F56461" w:rsidRPr="00635390">
              <w:rPr>
                <w:rFonts w:ascii="Sylfaen" w:hAnsi="Sylfaen"/>
                <w:i/>
              </w:rPr>
              <w:t>and Etiophatology of pulpal disease.</w:t>
            </w:r>
          </w:p>
          <w:bookmarkEnd w:id="1"/>
          <w:p w:rsidR="00EA42C7" w:rsidRPr="00635390" w:rsidRDefault="00EA42C7" w:rsidP="00CA2794">
            <w:pPr>
              <w:rPr>
                <w:rFonts w:ascii="Sylfaen" w:hAnsi="Sylfaen"/>
                <w:i/>
              </w:rPr>
            </w:pPr>
          </w:p>
          <w:p w:rsidR="00EA42C7" w:rsidRPr="00635390" w:rsidRDefault="00EA42C7" w:rsidP="00CA2794">
            <w:pPr>
              <w:pStyle w:val="HTML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 w:cs="Sylfaen"/>
                <w:i/>
                <w:sz w:val="22"/>
                <w:szCs w:val="22"/>
                <w:lang w:val="en-US"/>
              </w:rPr>
              <w:t>NishaGarg /Textbook of  ENDODONTICS, 2014</w:t>
            </w:r>
            <w:r w:rsidRPr="00635390">
              <w:rPr>
                <w:rFonts w:ascii="Sylfaen" w:hAnsi="Sylfaen" w:cs="Sylfaen"/>
                <w:b/>
                <w:i/>
                <w:sz w:val="22"/>
                <w:szCs w:val="22"/>
                <w:lang w:val="en-US"/>
              </w:rPr>
              <w:t>Pp.22-26</w:t>
            </w:r>
          </w:p>
          <w:p w:rsidR="00EA42C7" w:rsidRPr="00635390" w:rsidRDefault="00EA42C7" w:rsidP="00CA2794">
            <w:pPr>
              <w:pStyle w:val="HTML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/>
                <w:i/>
                <w:sz w:val="22"/>
                <w:szCs w:val="22"/>
              </w:rPr>
              <w:t>B. SurashChandra , V. Gopi Krishna/Grossman’s Endodontic Practice,2010  Pp 76-82</w:t>
            </w:r>
          </w:p>
          <w:p w:rsidR="00EA42C7" w:rsidRPr="00635390" w:rsidRDefault="00EA42C7" w:rsidP="00CA2794">
            <w:pPr>
              <w:rPr>
                <w:rFonts w:ascii="Sylfaen" w:hAnsi="Sylfaen"/>
                <w:i/>
              </w:rPr>
            </w:pPr>
          </w:p>
        </w:tc>
        <w:tc>
          <w:tcPr>
            <w:tcW w:w="1300" w:type="dxa"/>
          </w:tcPr>
          <w:p w:rsidR="00EA42C7" w:rsidRPr="00635390" w:rsidRDefault="00EA42C7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EA42C7" w:rsidRPr="00635390" w:rsidTr="00D16A37">
        <w:trPr>
          <w:cantSplit/>
          <w:trHeight w:val="647"/>
        </w:trPr>
        <w:tc>
          <w:tcPr>
            <w:tcW w:w="919" w:type="dxa"/>
            <w:vMerge/>
          </w:tcPr>
          <w:p w:rsidR="00EA42C7" w:rsidRPr="00635390" w:rsidRDefault="00EA42C7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610" w:type="dxa"/>
          </w:tcPr>
          <w:p w:rsidR="00EA42C7" w:rsidRPr="00635390" w:rsidRDefault="00B664D3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Practical training\ </w:t>
            </w:r>
            <w:r w:rsidR="00EA42C7" w:rsidRPr="00635390">
              <w:rPr>
                <w:rFonts w:ascii="Sylfaen" w:hAnsi="Sylfaen"/>
                <w:b/>
                <w:i/>
              </w:rPr>
              <w:t xml:space="preserve">Seminar </w:t>
            </w:r>
          </w:p>
        </w:tc>
        <w:tc>
          <w:tcPr>
            <w:tcW w:w="669" w:type="dxa"/>
          </w:tcPr>
          <w:p w:rsidR="00EA42C7" w:rsidRPr="00635390" w:rsidRDefault="00B664D3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</w:t>
            </w:r>
          </w:p>
        </w:tc>
        <w:tc>
          <w:tcPr>
            <w:tcW w:w="5762" w:type="dxa"/>
          </w:tcPr>
          <w:p w:rsidR="00EA42C7" w:rsidRPr="00635390" w:rsidRDefault="00EA42C7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Syllabus presentation </w:t>
            </w:r>
          </w:p>
        </w:tc>
        <w:tc>
          <w:tcPr>
            <w:tcW w:w="1300" w:type="dxa"/>
          </w:tcPr>
          <w:p w:rsidR="00EA42C7" w:rsidRPr="00635390" w:rsidRDefault="00EA42C7" w:rsidP="00E22A6C">
            <w:pPr>
              <w:rPr>
                <w:rFonts w:ascii="Sylfaen" w:hAnsi="Sylfaen"/>
                <w:i/>
              </w:rPr>
            </w:pPr>
          </w:p>
        </w:tc>
      </w:tr>
      <w:tr w:rsidR="00EA42C7" w:rsidRPr="00635390" w:rsidTr="00D16A37">
        <w:trPr>
          <w:cantSplit/>
          <w:trHeight w:val="1134"/>
        </w:trPr>
        <w:tc>
          <w:tcPr>
            <w:tcW w:w="919" w:type="dxa"/>
            <w:vMerge w:val="restart"/>
          </w:tcPr>
          <w:p w:rsidR="00EA42C7" w:rsidRPr="00635390" w:rsidRDefault="00EA42C7" w:rsidP="00C04082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II </w:t>
            </w:r>
          </w:p>
        </w:tc>
        <w:tc>
          <w:tcPr>
            <w:tcW w:w="1610" w:type="dxa"/>
          </w:tcPr>
          <w:p w:rsidR="00EA42C7" w:rsidRPr="00635390" w:rsidRDefault="00EA42C7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669" w:type="dxa"/>
          </w:tcPr>
          <w:p w:rsidR="00EA42C7" w:rsidRPr="00635390" w:rsidRDefault="00EA42C7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</w:t>
            </w:r>
          </w:p>
        </w:tc>
        <w:tc>
          <w:tcPr>
            <w:tcW w:w="5762" w:type="dxa"/>
          </w:tcPr>
          <w:p w:rsidR="00EA42C7" w:rsidRPr="00635390" w:rsidRDefault="00EA42C7" w:rsidP="00B16B37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Reversible </w:t>
            </w:r>
            <w:bookmarkStart w:id="2" w:name="_Hlk20428892"/>
            <w:r w:rsidRPr="00635390">
              <w:rPr>
                <w:rFonts w:ascii="Sylfaen" w:hAnsi="Sylfaen"/>
                <w:i/>
              </w:rPr>
              <w:t>pulpitis.  Etiology, histopathology</w:t>
            </w:r>
            <w:bookmarkEnd w:id="2"/>
            <w:r w:rsidRPr="00635390">
              <w:rPr>
                <w:rFonts w:ascii="Sylfaen" w:hAnsi="Sylfaen"/>
                <w:i/>
              </w:rPr>
              <w:t>, diagnosis and differential diagnosis.</w:t>
            </w:r>
          </w:p>
          <w:p w:rsidR="00EA42C7" w:rsidRPr="00635390" w:rsidRDefault="00EA42C7" w:rsidP="00B16B37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Irrivirsable pulpitis Etiology, histopathology, diagnosis and differential diagnosis.</w:t>
            </w:r>
          </w:p>
          <w:p w:rsidR="00EA42C7" w:rsidRPr="00635390" w:rsidRDefault="00EA42C7" w:rsidP="00F16003">
            <w:pPr>
              <w:pStyle w:val="HTML"/>
              <w:numPr>
                <w:ilvl w:val="0"/>
                <w:numId w:val="4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 w:cs="Sylfaen"/>
                <w:i/>
                <w:sz w:val="22"/>
                <w:szCs w:val="22"/>
                <w:lang w:val="en-US"/>
              </w:rPr>
              <w:t>NishaGarg /Textbook of  ENDODONTICS, 2014</w:t>
            </w:r>
            <w:r w:rsidRPr="00635390">
              <w:rPr>
                <w:rFonts w:ascii="Sylfaen" w:hAnsi="Sylfaen" w:cs="Sylfaen"/>
                <w:b/>
                <w:i/>
                <w:sz w:val="22"/>
                <w:szCs w:val="22"/>
                <w:lang w:val="en-US"/>
              </w:rPr>
              <w:t>Pp.27-30</w:t>
            </w:r>
          </w:p>
          <w:p w:rsidR="00EA42C7" w:rsidRPr="00635390" w:rsidRDefault="00EA42C7" w:rsidP="00B16B37">
            <w:pPr>
              <w:pStyle w:val="HTML"/>
              <w:numPr>
                <w:ilvl w:val="0"/>
                <w:numId w:val="4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/>
                <w:i/>
                <w:sz w:val="22"/>
                <w:szCs w:val="22"/>
              </w:rPr>
              <w:t>B. SurashChandra , V. Gopi Krishna/Grossman’s Endodontic Practice,2010  Pp 83-8</w:t>
            </w:r>
            <w:r w:rsidR="00557B09" w:rsidRPr="00635390">
              <w:rPr>
                <w:rFonts w:ascii="Sylfaen" w:hAnsi="Sylfaen"/>
                <w:i/>
                <w:sz w:val="22"/>
                <w:szCs w:val="22"/>
              </w:rPr>
              <w:t>7</w:t>
            </w:r>
          </w:p>
        </w:tc>
        <w:tc>
          <w:tcPr>
            <w:tcW w:w="1300" w:type="dxa"/>
          </w:tcPr>
          <w:p w:rsidR="00EA42C7" w:rsidRPr="00635390" w:rsidRDefault="00EA42C7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EA42C7" w:rsidRPr="00635390" w:rsidTr="00D16A37">
        <w:trPr>
          <w:cantSplit/>
          <w:trHeight w:val="1007"/>
        </w:trPr>
        <w:tc>
          <w:tcPr>
            <w:tcW w:w="919" w:type="dxa"/>
            <w:vMerge/>
          </w:tcPr>
          <w:p w:rsidR="00EA42C7" w:rsidRPr="00635390" w:rsidRDefault="00EA42C7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610" w:type="dxa"/>
          </w:tcPr>
          <w:p w:rsidR="00EA42C7" w:rsidRPr="00635390" w:rsidRDefault="00B664D3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Practical training\seminar</w:t>
            </w:r>
          </w:p>
        </w:tc>
        <w:tc>
          <w:tcPr>
            <w:tcW w:w="669" w:type="dxa"/>
          </w:tcPr>
          <w:p w:rsidR="00EA42C7" w:rsidRPr="00635390" w:rsidRDefault="00EA42C7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</w:t>
            </w:r>
          </w:p>
        </w:tc>
        <w:tc>
          <w:tcPr>
            <w:tcW w:w="5762" w:type="dxa"/>
          </w:tcPr>
          <w:p w:rsidR="00EA42C7" w:rsidRPr="00635390" w:rsidRDefault="00EA42C7" w:rsidP="001A6C78">
            <w:pPr>
              <w:pStyle w:val="ac"/>
              <w:numPr>
                <w:ilvl w:val="0"/>
                <w:numId w:val="2"/>
              </w:num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Classification of pulpitis</w:t>
            </w:r>
          </w:p>
          <w:p w:rsidR="00EA42C7" w:rsidRPr="00635390" w:rsidRDefault="00EA42C7" w:rsidP="001A6C78">
            <w:pPr>
              <w:pStyle w:val="ac"/>
              <w:numPr>
                <w:ilvl w:val="0"/>
                <w:numId w:val="2"/>
              </w:num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Physical factors in the development of pulpitis</w:t>
            </w:r>
          </w:p>
          <w:p w:rsidR="00EA42C7" w:rsidRPr="00635390" w:rsidRDefault="00EA42C7" w:rsidP="001A6C78">
            <w:pPr>
              <w:pStyle w:val="ac"/>
              <w:numPr>
                <w:ilvl w:val="0"/>
                <w:numId w:val="2"/>
              </w:num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Chemical factors in the development of pulpitis</w:t>
            </w:r>
          </w:p>
          <w:p w:rsidR="00EA42C7" w:rsidRPr="00635390" w:rsidRDefault="00EA42C7" w:rsidP="001A6C78">
            <w:pPr>
              <w:pStyle w:val="ac"/>
              <w:numPr>
                <w:ilvl w:val="0"/>
                <w:numId w:val="2"/>
              </w:num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Bacterial factors in the development of pulpitis</w:t>
            </w:r>
          </w:p>
        </w:tc>
        <w:tc>
          <w:tcPr>
            <w:tcW w:w="1300" w:type="dxa"/>
          </w:tcPr>
          <w:p w:rsidR="00EA42C7" w:rsidRPr="00635390" w:rsidRDefault="00EA42C7" w:rsidP="00E22A6C">
            <w:pPr>
              <w:rPr>
                <w:rFonts w:ascii="Sylfaen" w:hAnsi="Sylfaen"/>
                <w:i/>
              </w:rPr>
            </w:pPr>
          </w:p>
        </w:tc>
      </w:tr>
      <w:tr w:rsidR="00EA42C7" w:rsidRPr="00635390" w:rsidTr="00D16A37">
        <w:trPr>
          <w:cantSplit/>
          <w:trHeight w:val="1134"/>
        </w:trPr>
        <w:tc>
          <w:tcPr>
            <w:tcW w:w="919" w:type="dxa"/>
            <w:vMerge w:val="restart"/>
          </w:tcPr>
          <w:p w:rsidR="00EA42C7" w:rsidRPr="00635390" w:rsidRDefault="00EA42C7" w:rsidP="00C04082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III </w:t>
            </w:r>
          </w:p>
        </w:tc>
        <w:tc>
          <w:tcPr>
            <w:tcW w:w="1610" w:type="dxa"/>
          </w:tcPr>
          <w:p w:rsidR="00EA42C7" w:rsidRPr="00635390" w:rsidRDefault="00EA42C7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669" w:type="dxa"/>
          </w:tcPr>
          <w:p w:rsidR="00EA42C7" w:rsidRPr="00635390" w:rsidRDefault="00EA42C7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</w:t>
            </w:r>
          </w:p>
        </w:tc>
        <w:tc>
          <w:tcPr>
            <w:tcW w:w="5762" w:type="dxa"/>
          </w:tcPr>
          <w:p w:rsidR="00EA42C7" w:rsidRPr="00635390" w:rsidRDefault="00850FEB" w:rsidP="00882255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Chronic pulpitis</w:t>
            </w:r>
            <w:r w:rsidR="00EA42C7" w:rsidRPr="00635390">
              <w:rPr>
                <w:rFonts w:ascii="Sylfaen" w:hAnsi="Sylfaen"/>
                <w:i/>
              </w:rPr>
              <w:t>. Etiology, histopathology, diagnosis and differential diagnosis.</w:t>
            </w:r>
          </w:p>
          <w:p w:rsidR="00EA42C7" w:rsidRPr="00635390" w:rsidRDefault="00EA42C7" w:rsidP="00B904EF">
            <w:pPr>
              <w:pStyle w:val="HTML"/>
              <w:numPr>
                <w:ilvl w:val="0"/>
                <w:numId w:val="5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 w:cs="Sylfaen"/>
                <w:i/>
                <w:sz w:val="22"/>
                <w:szCs w:val="22"/>
                <w:lang w:val="en-US"/>
              </w:rPr>
              <w:t>NishaGarg /Textbook of  ENDODONTICS, 2014</w:t>
            </w:r>
            <w:r w:rsidRPr="00635390">
              <w:rPr>
                <w:rFonts w:ascii="Sylfaen" w:hAnsi="Sylfaen" w:cs="Sylfaen"/>
                <w:b/>
                <w:i/>
                <w:sz w:val="22"/>
                <w:szCs w:val="22"/>
                <w:lang w:val="en-US"/>
              </w:rPr>
              <w:t>Pp.31-32</w:t>
            </w:r>
          </w:p>
          <w:p w:rsidR="00EA42C7" w:rsidRPr="00635390" w:rsidRDefault="00EA42C7" w:rsidP="004D7259">
            <w:pPr>
              <w:pStyle w:val="HTML"/>
              <w:numPr>
                <w:ilvl w:val="0"/>
                <w:numId w:val="5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/>
                <w:i/>
                <w:sz w:val="22"/>
                <w:szCs w:val="22"/>
              </w:rPr>
              <w:t>B. SurashChandra , V. Gopi Krishna/Grossman’s Endodontic Practice,2010  Pp 89-90</w:t>
            </w:r>
          </w:p>
        </w:tc>
        <w:tc>
          <w:tcPr>
            <w:tcW w:w="1300" w:type="dxa"/>
          </w:tcPr>
          <w:p w:rsidR="00EA42C7" w:rsidRPr="00635390" w:rsidRDefault="00EA42C7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EA42C7" w:rsidRPr="00635390" w:rsidTr="00D16A37">
        <w:trPr>
          <w:cantSplit/>
          <w:trHeight w:val="260"/>
        </w:trPr>
        <w:tc>
          <w:tcPr>
            <w:tcW w:w="919" w:type="dxa"/>
            <w:vMerge/>
          </w:tcPr>
          <w:p w:rsidR="00EA42C7" w:rsidRPr="00635390" w:rsidRDefault="00EA42C7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610" w:type="dxa"/>
          </w:tcPr>
          <w:p w:rsidR="00EA42C7" w:rsidRPr="00635390" w:rsidRDefault="00B664D3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Practical training\seminar</w:t>
            </w:r>
          </w:p>
        </w:tc>
        <w:tc>
          <w:tcPr>
            <w:tcW w:w="669" w:type="dxa"/>
          </w:tcPr>
          <w:p w:rsidR="00EA42C7" w:rsidRPr="00635390" w:rsidRDefault="00EA42C7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</w:t>
            </w:r>
          </w:p>
        </w:tc>
        <w:tc>
          <w:tcPr>
            <w:tcW w:w="5762" w:type="dxa"/>
          </w:tcPr>
          <w:p w:rsidR="00EA42C7" w:rsidRPr="00635390" w:rsidRDefault="00EA42C7" w:rsidP="006310F2">
            <w:pPr>
              <w:pStyle w:val="ac"/>
              <w:numPr>
                <w:ilvl w:val="0"/>
                <w:numId w:val="3"/>
              </w:num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Etiology, histopathology, signs and symptoms diagnosis and differential diagnosis of riverseble and irreverseble pulpitis</w:t>
            </w:r>
          </w:p>
        </w:tc>
        <w:tc>
          <w:tcPr>
            <w:tcW w:w="1300" w:type="dxa"/>
          </w:tcPr>
          <w:p w:rsidR="00EA42C7" w:rsidRPr="00635390" w:rsidRDefault="00EA42C7" w:rsidP="00E22A6C">
            <w:pPr>
              <w:rPr>
                <w:rFonts w:ascii="Sylfaen" w:hAnsi="Sylfaen"/>
                <w:i/>
              </w:rPr>
            </w:pPr>
          </w:p>
        </w:tc>
      </w:tr>
      <w:tr w:rsidR="00777279" w:rsidRPr="00635390" w:rsidTr="00D16A37">
        <w:trPr>
          <w:cantSplit/>
          <w:trHeight w:val="1134"/>
        </w:trPr>
        <w:tc>
          <w:tcPr>
            <w:tcW w:w="919" w:type="dxa"/>
            <w:vMerge w:val="restart"/>
          </w:tcPr>
          <w:p w:rsidR="00777279" w:rsidRPr="00635390" w:rsidRDefault="00777279" w:rsidP="00C04082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IV </w:t>
            </w:r>
          </w:p>
        </w:tc>
        <w:tc>
          <w:tcPr>
            <w:tcW w:w="1610" w:type="dxa"/>
          </w:tcPr>
          <w:p w:rsidR="00777279" w:rsidRPr="00635390" w:rsidRDefault="00777279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669" w:type="dxa"/>
          </w:tcPr>
          <w:p w:rsidR="00777279" w:rsidRPr="00635390" w:rsidRDefault="00777279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</w:t>
            </w:r>
          </w:p>
        </w:tc>
        <w:tc>
          <w:tcPr>
            <w:tcW w:w="5762" w:type="dxa"/>
          </w:tcPr>
          <w:p w:rsidR="00777279" w:rsidRPr="00635390" w:rsidRDefault="00777279" w:rsidP="00E22A6C">
            <w:pPr>
              <w:rPr>
                <w:rStyle w:val="tlid-translation"/>
                <w:rFonts w:ascii="Sylfaen" w:hAnsi="Sylfaen"/>
                <w:i/>
              </w:rPr>
            </w:pPr>
            <w:r w:rsidRPr="00635390">
              <w:rPr>
                <w:rStyle w:val="tlid-translation"/>
                <w:rFonts w:ascii="Sylfaen" w:hAnsi="Sylfaen"/>
                <w:i/>
              </w:rPr>
              <w:t xml:space="preserve">Pulp necrosis. Pulp degeneration </w:t>
            </w:r>
          </w:p>
          <w:p w:rsidR="00777279" w:rsidRPr="00635390" w:rsidRDefault="00777279" w:rsidP="00E22A6C">
            <w:pPr>
              <w:rPr>
                <w:rStyle w:val="tlid-translation"/>
                <w:rFonts w:ascii="Sylfaen" w:hAnsi="Sylfaen"/>
                <w:i/>
              </w:rPr>
            </w:pPr>
          </w:p>
          <w:p w:rsidR="00777279" w:rsidRPr="00635390" w:rsidRDefault="00777279" w:rsidP="00173B3B">
            <w:pPr>
              <w:pStyle w:val="HTML"/>
              <w:numPr>
                <w:ilvl w:val="0"/>
                <w:numId w:val="6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 w:cs="Sylfaen"/>
                <w:i/>
                <w:sz w:val="22"/>
                <w:szCs w:val="22"/>
                <w:lang w:val="en-US"/>
              </w:rPr>
              <w:t>NishaGarg /Textbook of  ENDODONTICS, 2014</w:t>
            </w:r>
            <w:r w:rsidRPr="00635390">
              <w:rPr>
                <w:rFonts w:ascii="Sylfaen" w:hAnsi="Sylfaen" w:cs="Sylfaen"/>
                <w:b/>
                <w:i/>
                <w:sz w:val="22"/>
                <w:szCs w:val="22"/>
                <w:lang w:val="en-US"/>
              </w:rPr>
              <w:t>Pp.34-35</w:t>
            </w:r>
          </w:p>
          <w:p w:rsidR="00777279" w:rsidRPr="00635390" w:rsidRDefault="00777279" w:rsidP="00173B3B">
            <w:pPr>
              <w:pStyle w:val="HTML"/>
              <w:numPr>
                <w:ilvl w:val="0"/>
                <w:numId w:val="6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/>
                <w:i/>
                <w:sz w:val="22"/>
                <w:szCs w:val="22"/>
              </w:rPr>
              <w:t xml:space="preserve">B. SurashChandra , V. Gopi Krishna/Grossman’s Endodontic Practice,2010  Pp </w:t>
            </w:r>
            <w:r w:rsidR="00557B09" w:rsidRPr="00635390">
              <w:rPr>
                <w:rFonts w:ascii="Sylfaen" w:hAnsi="Sylfaen"/>
                <w:i/>
                <w:sz w:val="22"/>
                <w:szCs w:val="22"/>
              </w:rPr>
              <w:t>93</w:t>
            </w:r>
            <w:r w:rsidRPr="00635390">
              <w:rPr>
                <w:rFonts w:ascii="Sylfaen" w:hAnsi="Sylfaen"/>
                <w:i/>
                <w:sz w:val="22"/>
                <w:szCs w:val="22"/>
              </w:rPr>
              <w:t>-95</w:t>
            </w:r>
          </w:p>
          <w:p w:rsidR="00777279" w:rsidRPr="00635390" w:rsidRDefault="00777279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1300" w:type="dxa"/>
          </w:tcPr>
          <w:p w:rsidR="00777279" w:rsidRPr="00635390" w:rsidRDefault="00777279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1/2/3</w:t>
            </w:r>
          </w:p>
        </w:tc>
      </w:tr>
      <w:tr w:rsidR="00777279" w:rsidRPr="00635390" w:rsidTr="00D16A37">
        <w:trPr>
          <w:cantSplit/>
          <w:trHeight w:val="1412"/>
        </w:trPr>
        <w:tc>
          <w:tcPr>
            <w:tcW w:w="919" w:type="dxa"/>
            <w:vMerge/>
          </w:tcPr>
          <w:p w:rsidR="00777279" w:rsidRPr="00635390" w:rsidRDefault="00777279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610" w:type="dxa"/>
          </w:tcPr>
          <w:p w:rsidR="00777279" w:rsidRPr="00635390" w:rsidRDefault="00B664D3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Practical training\seminar</w:t>
            </w:r>
          </w:p>
        </w:tc>
        <w:tc>
          <w:tcPr>
            <w:tcW w:w="669" w:type="dxa"/>
          </w:tcPr>
          <w:p w:rsidR="00777279" w:rsidRPr="00635390" w:rsidRDefault="00777279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</w:t>
            </w:r>
          </w:p>
          <w:p w:rsidR="00777279" w:rsidRPr="00635390" w:rsidRDefault="00777279" w:rsidP="00E22A6C">
            <w:pPr>
              <w:rPr>
                <w:rFonts w:ascii="Sylfaen" w:hAnsi="Sylfaen"/>
                <w:i/>
              </w:rPr>
            </w:pPr>
          </w:p>
          <w:p w:rsidR="00777279" w:rsidRPr="00635390" w:rsidRDefault="00777279" w:rsidP="00E22A6C">
            <w:pPr>
              <w:rPr>
                <w:rFonts w:ascii="Sylfaen" w:hAnsi="Sylfaen"/>
                <w:i/>
              </w:rPr>
            </w:pPr>
          </w:p>
          <w:p w:rsidR="00777279" w:rsidRPr="00635390" w:rsidRDefault="00777279" w:rsidP="00E22A6C">
            <w:pPr>
              <w:rPr>
                <w:rFonts w:ascii="Sylfaen" w:hAnsi="Sylfaen"/>
                <w:i/>
              </w:rPr>
            </w:pPr>
          </w:p>
          <w:p w:rsidR="00777279" w:rsidRPr="00635390" w:rsidRDefault="00777279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5762" w:type="dxa"/>
          </w:tcPr>
          <w:p w:rsidR="00777279" w:rsidRPr="00635390" w:rsidRDefault="00777279" w:rsidP="00B904EF">
            <w:pPr>
              <w:pStyle w:val="ac"/>
              <w:numPr>
                <w:ilvl w:val="0"/>
                <w:numId w:val="3"/>
              </w:num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Chronic alcerative pulpitis-etiology, signs and symptoms, histophatology, diagnosis and differential diagnosis</w:t>
            </w:r>
          </w:p>
          <w:p w:rsidR="00777279" w:rsidRPr="00635390" w:rsidRDefault="00777279" w:rsidP="00B904EF">
            <w:pPr>
              <w:pStyle w:val="ac"/>
              <w:numPr>
                <w:ilvl w:val="0"/>
                <w:numId w:val="3"/>
              </w:num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Chronic  hyperplastic pulpitis- etiology, signs and symptoms, histophatology, diagnosis and differential diagnosis</w:t>
            </w:r>
          </w:p>
        </w:tc>
        <w:tc>
          <w:tcPr>
            <w:tcW w:w="1300" w:type="dxa"/>
          </w:tcPr>
          <w:p w:rsidR="00777279" w:rsidRPr="00635390" w:rsidRDefault="00777279" w:rsidP="00E22A6C">
            <w:pPr>
              <w:rPr>
                <w:rFonts w:ascii="Sylfaen" w:hAnsi="Sylfaen"/>
                <w:i/>
              </w:rPr>
            </w:pPr>
          </w:p>
        </w:tc>
      </w:tr>
      <w:tr w:rsidR="00D8739D" w:rsidRPr="00635390" w:rsidTr="00D16A37">
        <w:trPr>
          <w:cantSplit/>
          <w:trHeight w:val="1134"/>
        </w:trPr>
        <w:tc>
          <w:tcPr>
            <w:tcW w:w="919" w:type="dxa"/>
            <w:vMerge w:val="restart"/>
          </w:tcPr>
          <w:p w:rsidR="00D8739D" w:rsidRPr="00635390" w:rsidRDefault="00D8739D" w:rsidP="00C04082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V </w:t>
            </w:r>
          </w:p>
        </w:tc>
        <w:tc>
          <w:tcPr>
            <w:tcW w:w="1610" w:type="dxa"/>
          </w:tcPr>
          <w:p w:rsidR="00D8739D" w:rsidRPr="00635390" w:rsidRDefault="00D8739D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669" w:type="dxa"/>
          </w:tcPr>
          <w:p w:rsidR="00D8739D" w:rsidRPr="00635390" w:rsidRDefault="00D8739D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</w:t>
            </w:r>
          </w:p>
        </w:tc>
        <w:tc>
          <w:tcPr>
            <w:tcW w:w="5762" w:type="dxa"/>
          </w:tcPr>
          <w:p w:rsidR="00D8739D" w:rsidRPr="00635390" w:rsidRDefault="00D8739D" w:rsidP="000A4681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Who classification of periradiculardisease .</w:t>
            </w:r>
          </w:p>
          <w:p w:rsidR="00D8739D" w:rsidRPr="00635390" w:rsidRDefault="00D8739D" w:rsidP="000A4681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Acute apical periodontitis. Etiology histopathology,sighs and symptoms, diagnosis, differential diagnosis</w:t>
            </w:r>
          </w:p>
          <w:p w:rsidR="00D8739D" w:rsidRPr="00635390" w:rsidRDefault="00D8739D" w:rsidP="000A4681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Acute apical abscess. Etiology histopathology,sighs and symptoms, diagnosis, differential diagnosis</w:t>
            </w:r>
          </w:p>
          <w:p w:rsidR="00D8739D" w:rsidRPr="00635390" w:rsidRDefault="00D8739D" w:rsidP="000A4681">
            <w:pPr>
              <w:rPr>
                <w:rFonts w:ascii="Sylfaen" w:hAnsi="Sylfaen"/>
                <w:i/>
              </w:rPr>
            </w:pPr>
          </w:p>
          <w:p w:rsidR="00D8739D" w:rsidRPr="00635390" w:rsidRDefault="00D8739D" w:rsidP="00CD2625">
            <w:pPr>
              <w:pStyle w:val="HTML"/>
              <w:numPr>
                <w:ilvl w:val="0"/>
                <w:numId w:val="8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 w:cs="Sylfaen"/>
                <w:i/>
                <w:sz w:val="22"/>
                <w:szCs w:val="22"/>
                <w:lang w:val="en-US"/>
              </w:rPr>
              <w:t>NishaGarg /Textbook of  ENDODONTICS, 2014</w:t>
            </w:r>
            <w:r w:rsidRPr="00635390">
              <w:rPr>
                <w:rFonts w:ascii="Sylfaen" w:hAnsi="Sylfaen" w:cs="Sylfaen"/>
                <w:b/>
                <w:i/>
                <w:sz w:val="22"/>
                <w:szCs w:val="22"/>
                <w:lang w:val="en-US"/>
              </w:rPr>
              <w:t>Pp.36-40</w:t>
            </w:r>
          </w:p>
          <w:p w:rsidR="00D8739D" w:rsidRPr="00635390" w:rsidRDefault="00D8739D" w:rsidP="00CD2625">
            <w:pPr>
              <w:pStyle w:val="HTML"/>
              <w:numPr>
                <w:ilvl w:val="0"/>
                <w:numId w:val="8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/>
                <w:i/>
                <w:sz w:val="22"/>
                <w:szCs w:val="22"/>
              </w:rPr>
              <w:t>B. SurashChandra , V. Gopi Krishna/Grossman’s Endodontic Practice,2010  Pp 98-100</w:t>
            </w:r>
          </w:p>
          <w:p w:rsidR="00D8739D" w:rsidRPr="00635390" w:rsidRDefault="00D8739D" w:rsidP="000A4681">
            <w:pPr>
              <w:rPr>
                <w:rFonts w:ascii="Sylfaen" w:hAnsi="Sylfaen"/>
                <w:i/>
              </w:rPr>
            </w:pPr>
          </w:p>
        </w:tc>
        <w:tc>
          <w:tcPr>
            <w:tcW w:w="1300" w:type="dxa"/>
          </w:tcPr>
          <w:p w:rsidR="00D8739D" w:rsidRPr="00635390" w:rsidRDefault="00D8739D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D8739D" w:rsidRPr="00635390" w:rsidTr="00D16A37">
        <w:trPr>
          <w:cantSplit/>
          <w:trHeight w:val="2310"/>
        </w:trPr>
        <w:tc>
          <w:tcPr>
            <w:tcW w:w="919" w:type="dxa"/>
            <w:vMerge/>
          </w:tcPr>
          <w:p w:rsidR="00D8739D" w:rsidRPr="00635390" w:rsidRDefault="00D8739D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610" w:type="dxa"/>
          </w:tcPr>
          <w:p w:rsidR="00D8739D" w:rsidRPr="00635390" w:rsidRDefault="00B664D3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Practical training\seminar</w:t>
            </w:r>
          </w:p>
        </w:tc>
        <w:tc>
          <w:tcPr>
            <w:tcW w:w="669" w:type="dxa"/>
          </w:tcPr>
          <w:p w:rsidR="00D8739D" w:rsidRPr="00635390" w:rsidRDefault="00D8739D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</w:t>
            </w:r>
          </w:p>
        </w:tc>
        <w:tc>
          <w:tcPr>
            <w:tcW w:w="5762" w:type="dxa"/>
          </w:tcPr>
          <w:p w:rsidR="00D8739D" w:rsidRPr="00635390" w:rsidRDefault="00D8739D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Issues should be </w:t>
            </w:r>
            <w:bookmarkStart w:id="3" w:name="_Hlk20428975"/>
            <w:r w:rsidRPr="00635390">
              <w:rPr>
                <w:rFonts w:ascii="Sylfaen" w:hAnsi="Sylfaen"/>
                <w:i/>
              </w:rPr>
              <w:t>discusse</w:t>
            </w:r>
            <w:bookmarkEnd w:id="3"/>
            <w:r w:rsidRPr="00635390">
              <w:rPr>
                <w:rFonts w:ascii="Sylfaen" w:hAnsi="Sylfaen"/>
                <w:i/>
              </w:rPr>
              <w:t>d</w:t>
            </w:r>
          </w:p>
          <w:p w:rsidR="00D8739D" w:rsidRPr="00635390" w:rsidRDefault="00D8739D" w:rsidP="00801E25">
            <w:pPr>
              <w:pStyle w:val="ac"/>
              <w:numPr>
                <w:ilvl w:val="0"/>
                <w:numId w:val="7"/>
              </w:numPr>
              <w:rPr>
                <w:rFonts w:ascii="Sylfaen" w:hAnsi="Sylfaen"/>
                <w:i/>
              </w:rPr>
            </w:pPr>
            <w:bookmarkStart w:id="4" w:name="_Hlk20428989"/>
            <w:r w:rsidRPr="00635390">
              <w:rPr>
                <w:rFonts w:ascii="Sylfaen" w:hAnsi="Sylfaen"/>
                <w:i/>
              </w:rPr>
              <w:t>Calcific defeneration</w:t>
            </w:r>
          </w:p>
          <w:p w:rsidR="00D8739D" w:rsidRPr="00635390" w:rsidRDefault="00D8739D" w:rsidP="00801E25">
            <w:pPr>
              <w:pStyle w:val="ac"/>
              <w:numPr>
                <w:ilvl w:val="0"/>
                <w:numId w:val="7"/>
              </w:num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Atropic degeneration</w:t>
            </w:r>
          </w:p>
          <w:p w:rsidR="00D8739D" w:rsidRPr="00635390" w:rsidRDefault="00D8739D" w:rsidP="00801E25">
            <w:pPr>
              <w:pStyle w:val="ac"/>
              <w:numPr>
                <w:ilvl w:val="0"/>
                <w:numId w:val="7"/>
              </w:num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Fibrous degeneration</w:t>
            </w:r>
          </w:p>
          <w:bookmarkEnd w:id="4"/>
          <w:p w:rsidR="00D8739D" w:rsidRPr="00635390" w:rsidRDefault="00D8739D" w:rsidP="00801E25">
            <w:pPr>
              <w:pStyle w:val="ac"/>
              <w:numPr>
                <w:ilvl w:val="0"/>
                <w:numId w:val="7"/>
              </w:num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Pulp artifacts</w:t>
            </w:r>
          </w:p>
          <w:p w:rsidR="00D8739D" w:rsidRPr="00635390" w:rsidRDefault="00D8739D" w:rsidP="00801E25">
            <w:pPr>
              <w:pStyle w:val="ac"/>
              <w:numPr>
                <w:ilvl w:val="0"/>
                <w:numId w:val="7"/>
              </w:num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Tumor metastasis</w:t>
            </w:r>
          </w:p>
          <w:p w:rsidR="00D8739D" w:rsidRPr="00635390" w:rsidRDefault="00D8739D" w:rsidP="00801E25">
            <w:pPr>
              <w:pStyle w:val="ac"/>
              <w:numPr>
                <w:ilvl w:val="0"/>
                <w:numId w:val="7"/>
              </w:num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Necrosis of pulp, etiology, histopathology ,diagnosis,differential diagnosis</w:t>
            </w:r>
          </w:p>
        </w:tc>
        <w:tc>
          <w:tcPr>
            <w:tcW w:w="1300" w:type="dxa"/>
          </w:tcPr>
          <w:p w:rsidR="00D8739D" w:rsidRPr="00635390" w:rsidRDefault="00D8739D" w:rsidP="00E22A6C">
            <w:pPr>
              <w:rPr>
                <w:rFonts w:ascii="Sylfaen" w:hAnsi="Sylfaen"/>
                <w:i/>
              </w:rPr>
            </w:pPr>
          </w:p>
        </w:tc>
      </w:tr>
      <w:tr w:rsidR="00711950" w:rsidRPr="00635390" w:rsidTr="00D16A37">
        <w:trPr>
          <w:cantSplit/>
          <w:trHeight w:val="1134"/>
        </w:trPr>
        <w:tc>
          <w:tcPr>
            <w:tcW w:w="919" w:type="dxa"/>
            <w:vMerge w:val="restart"/>
          </w:tcPr>
          <w:p w:rsidR="00711950" w:rsidRPr="00635390" w:rsidRDefault="00711950" w:rsidP="00C04082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VI </w:t>
            </w:r>
          </w:p>
        </w:tc>
        <w:tc>
          <w:tcPr>
            <w:tcW w:w="1610" w:type="dxa"/>
          </w:tcPr>
          <w:p w:rsidR="00711950" w:rsidRPr="00635390" w:rsidRDefault="00711950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669" w:type="dxa"/>
          </w:tcPr>
          <w:p w:rsidR="00711950" w:rsidRPr="00635390" w:rsidRDefault="00711950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</w:t>
            </w:r>
          </w:p>
        </w:tc>
        <w:tc>
          <w:tcPr>
            <w:tcW w:w="5762" w:type="dxa"/>
          </w:tcPr>
          <w:p w:rsidR="00711950" w:rsidRPr="00635390" w:rsidRDefault="00711950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Chronic Apical periodontitis. Etiology histopathology, diagnosis,differential diagnosis</w:t>
            </w:r>
          </w:p>
          <w:p w:rsidR="00711950" w:rsidRPr="00635390" w:rsidRDefault="00711950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Chronic alveolar abscess - Etiology histopathology, diagnosis,differential diagnosis</w:t>
            </w:r>
          </w:p>
          <w:p w:rsidR="00711950" w:rsidRPr="00635390" w:rsidRDefault="00711950" w:rsidP="0020786A">
            <w:pPr>
              <w:pStyle w:val="HTML"/>
              <w:numPr>
                <w:ilvl w:val="0"/>
                <w:numId w:val="10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 w:cs="Sylfaen"/>
                <w:i/>
                <w:sz w:val="22"/>
                <w:szCs w:val="22"/>
                <w:lang w:val="en-US"/>
              </w:rPr>
              <w:t>NishaGarg /Textbook of  ENDODONTICS, 2014</w:t>
            </w:r>
            <w:r w:rsidRPr="00635390">
              <w:rPr>
                <w:rFonts w:ascii="Sylfaen" w:hAnsi="Sylfaen" w:cs="Sylfaen"/>
                <w:b/>
                <w:i/>
                <w:sz w:val="22"/>
                <w:szCs w:val="22"/>
                <w:lang w:val="en-US"/>
              </w:rPr>
              <w:t>Pp.47-48</w:t>
            </w:r>
          </w:p>
          <w:p w:rsidR="00711950" w:rsidRPr="00635390" w:rsidRDefault="00711950" w:rsidP="0020786A">
            <w:pPr>
              <w:pStyle w:val="HTML"/>
              <w:numPr>
                <w:ilvl w:val="0"/>
                <w:numId w:val="10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/>
                <w:i/>
                <w:sz w:val="22"/>
                <w:szCs w:val="22"/>
              </w:rPr>
              <w:t>B. SurashChandra , V. Gopi Krishna/Grossman’s Endodontic Practice,2010  Pp 107-111</w:t>
            </w:r>
          </w:p>
          <w:p w:rsidR="00711950" w:rsidRPr="00635390" w:rsidRDefault="00711950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1300" w:type="dxa"/>
          </w:tcPr>
          <w:p w:rsidR="00711950" w:rsidRPr="00635390" w:rsidRDefault="00711950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711950" w:rsidRPr="00635390" w:rsidTr="00D16A37">
        <w:trPr>
          <w:cantSplit/>
          <w:trHeight w:val="2483"/>
        </w:trPr>
        <w:tc>
          <w:tcPr>
            <w:tcW w:w="919" w:type="dxa"/>
            <w:vMerge/>
          </w:tcPr>
          <w:p w:rsidR="00711950" w:rsidRPr="00635390" w:rsidRDefault="00711950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610" w:type="dxa"/>
          </w:tcPr>
          <w:p w:rsidR="00711950" w:rsidRPr="00635390" w:rsidRDefault="00B664D3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Practical training\seminar</w:t>
            </w:r>
          </w:p>
        </w:tc>
        <w:tc>
          <w:tcPr>
            <w:tcW w:w="669" w:type="dxa"/>
          </w:tcPr>
          <w:p w:rsidR="00711950" w:rsidRPr="00635390" w:rsidRDefault="00711950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</w:t>
            </w:r>
          </w:p>
        </w:tc>
        <w:tc>
          <w:tcPr>
            <w:tcW w:w="5762" w:type="dxa"/>
          </w:tcPr>
          <w:p w:rsidR="00711950" w:rsidRPr="00635390" w:rsidRDefault="00711950" w:rsidP="0020786A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Issues should be discussed</w:t>
            </w:r>
          </w:p>
          <w:p w:rsidR="00711950" w:rsidRPr="00635390" w:rsidRDefault="00711950" w:rsidP="0020786A">
            <w:pPr>
              <w:rPr>
                <w:rFonts w:ascii="Sylfaen" w:hAnsi="Sylfaen"/>
                <w:i/>
              </w:rPr>
            </w:pPr>
          </w:p>
          <w:p w:rsidR="00711950" w:rsidRPr="00635390" w:rsidRDefault="00711950" w:rsidP="00DE150E">
            <w:pPr>
              <w:pStyle w:val="ac"/>
              <w:numPr>
                <w:ilvl w:val="0"/>
                <w:numId w:val="9"/>
              </w:num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Etiology histopathology,sighs and symptoms, diagnosis, differential diagnosis of Acute apical periodontitis.</w:t>
            </w:r>
          </w:p>
          <w:p w:rsidR="00711950" w:rsidRPr="00635390" w:rsidRDefault="00711950" w:rsidP="00DE150E">
            <w:pPr>
              <w:pStyle w:val="ac"/>
              <w:numPr>
                <w:ilvl w:val="0"/>
                <w:numId w:val="9"/>
              </w:num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Etiology histopathology,sighs and symptoms, diagnosis, differential diagnosis of Acute apical abscess.</w:t>
            </w:r>
          </w:p>
        </w:tc>
        <w:tc>
          <w:tcPr>
            <w:tcW w:w="1300" w:type="dxa"/>
          </w:tcPr>
          <w:p w:rsidR="00711950" w:rsidRPr="00635390" w:rsidRDefault="00711950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635390" w:rsidTr="00D16A37">
        <w:trPr>
          <w:cantSplit/>
          <w:trHeight w:val="1070"/>
        </w:trPr>
        <w:tc>
          <w:tcPr>
            <w:tcW w:w="919" w:type="dxa"/>
          </w:tcPr>
          <w:p w:rsidR="00473305" w:rsidRPr="00635390" w:rsidRDefault="00473305" w:rsidP="00C04082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lastRenderedPageBreak/>
              <w:t xml:space="preserve">VII </w:t>
            </w:r>
          </w:p>
        </w:tc>
        <w:tc>
          <w:tcPr>
            <w:tcW w:w="1610" w:type="dxa"/>
          </w:tcPr>
          <w:p w:rsidR="00473305" w:rsidRPr="00635390" w:rsidRDefault="00473305" w:rsidP="00D16A37">
            <w:pPr>
              <w:jc w:val="right"/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669" w:type="dxa"/>
          </w:tcPr>
          <w:p w:rsidR="00473305" w:rsidRPr="00635390" w:rsidRDefault="00473305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</w:t>
            </w:r>
          </w:p>
        </w:tc>
        <w:tc>
          <w:tcPr>
            <w:tcW w:w="5762" w:type="dxa"/>
          </w:tcPr>
          <w:p w:rsidR="00224417" w:rsidRPr="00635390" w:rsidRDefault="0058658F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Cystic apical periodontitis /Radicular cyst , Etiology histophatology symptoms  diagnosis, differential diagnosis </w:t>
            </w:r>
          </w:p>
          <w:p w:rsidR="0058658F" w:rsidRPr="00635390" w:rsidRDefault="0058658F" w:rsidP="00E22A6C">
            <w:pPr>
              <w:rPr>
                <w:rFonts w:ascii="Sylfaen" w:hAnsi="Sylfaen"/>
                <w:i/>
              </w:rPr>
            </w:pPr>
          </w:p>
          <w:p w:rsidR="0058658F" w:rsidRPr="00635390" w:rsidRDefault="0058658F" w:rsidP="0058658F">
            <w:pPr>
              <w:pStyle w:val="HTML"/>
              <w:numPr>
                <w:ilvl w:val="0"/>
                <w:numId w:val="12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/>
                <w:i/>
                <w:sz w:val="22"/>
                <w:szCs w:val="22"/>
              </w:rPr>
              <w:t>B. SurashChandra , V. Gopi Krishna/Grossman’s Endodontic Practice,2010  Pp 114-120</w:t>
            </w:r>
          </w:p>
          <w:p w:rsidR="0058658F" w:rsidRPr="00635390" w:rsidRDefault="0058658F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1300" w:type="dxa"/>
          </w:tcPr>
          <w:p w:rsidR="00473305" w:rsidRPr="00635390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711950" w:rsidRPr="00635390" w:rsidTr="00D16A37">
        <w:trPr>
          <w:cantSplit/>
          <w:trHeight w:val="1295"/>
        </w:trPr>
        <w:tc>
          <w:tcPr>
            <w:tcW w:w="919" w:type="dxa"/>
          </w:tcPr>
          <w:p w:rsidR="00711950" w:rsidRPr="00635390" w:rsidRDefault="00711950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610" w:type="dxa"/>
          </w:tcPr>
          <w:p w:rsidR="00711950" w:rsidRPr="00635390" w:rsidRDefault="00B664D3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Practical training\seminar</w:t>
            </w:r>
          </w:p>
        </w:tc>
        <w:tc>
          <w:tcPr>
            <w:tcW w:w="669" w:type="dxa"/>
          </w:tcPr>
          <w:p w:rsidR="00711950" w:rsidRPr="00635390" w:rsidRDefault="00711950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</w:t>
            </w:r>
          </w:p>
          <w:p w:rsidR="00711950" w:rsidRPr="00635390" w:rsidRDefault="00711950" w:rsidP="00E22A6C">
            <w:pPr>
              <w:rPr>
                <w:rFonts w:ascii="Sylfaen" w:hAnsi="Sylfaen"/>
                <w:i/>
              </w:rPr>
            </w:pPr>
          </w:p>
          <w:p w:rsidR="00711950" w:rsidRPr="00635390" w:rsidRDefault="00711950" w:rsidP="00E22A6C">
            <w:pPr>
              <w:rPr>
                <w:rFonts w:ascii="Sylfaen" w:hAnsi="Sylfaen"/>
                <w:i/>
              </w:rPr>
            </w:pPr>
          </w:p>
          <w:p w:rsidR="00711950" w:rsidRPr="00635390" w:rsidRDefault="00711950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5762" w:type="dxa"/>
          </w:tcPr>
          <w:p w:rsidR="00711950" w:rsidRPr="00635390" w:rsidRDefault="00711950" w:rsidP="007872B1">
            <w:pPr>
              <w:pStyle w:val="ac"/>
              <w:numPr>
                <w:ilvl w:val="0"/>
                <w:numId w:val="11"/>
              </w:num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Etiology histopathology, diagnosis,differential diagnosis of Chronic Apical periodontitis </w:t>
            </w:r>
          </w:p>
          <w:p w:rsidR="00711950" w:rsidRPr="00635390" w:rsidRDefault="00711950" w:rsidP="007872B1">
            <w:pPr>
              <w:pStyle w:val="ac"/>
              <w:numPr>
                <w:ilvl w:val="0"/>
                <w:numId w:val="11"/>
              </w:numPr>
              <w:rPr>
                <w:rStyle w:val="tlid-translation"/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Etiology histopathology, diagnosis,differential diagnosis of Chronic alveolar abscess </w:t>
            </w:r>
          </w:p>
        </w:tc>
        <w:tc>
          <w:tcPr>
            <w:tcW w:w="1300" w:type="dxa"/>
          </w:tcPr>
          <w:p w:rsidR="00711950" w:rsidRPr="00635390" w:rsidRDefault="00711950" w:rsidP="00E22A6C">
            <w:pPr>
              <w:rPr>
                <w:rFonts w:ascii="Sylfaen" w:hAnsi="Sylfaen"/>
                <w:i/>
              </w:rPr>
            </w:pPr>
          </w:p>
        </w:tc>
      </w:tr>
      <w:tr w:rsidR="000056E5" w:rsidRPr="00635390" w:rsidTr="00D16A37">
        <w:trPr>
          <w:cantSplit/>
          <w:trHeight w:val="484"/>
        </w:trPr>
        <w:tc>
          <w:tcPr>
            <w:tcW w:w="919" w:type="dxa"/>
          </w:tcPr>
          <w:p w:rsidR="000056E5" w:rsidRPr="00635390" w:rsidRDefault="000056E5" w:rsidP="00C04082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VIII </w:t>
            </w:r>
          </w:p>
        </w:tc>
        <w:tc>
          <w:tcPr>
            <w:tcW w:w="1610" w:type="dxa"/>
          </w:tcPr>
          <w:p w:rsidR="000056E5" w:rsidRPr="00635390" w:rsidRDefault="000056E5" w:rsidP="00D16A37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669" w:type="dxa"/>
          </w:tcPr>
          <w:p w:rsidR="000056E5" w:rsidRPr="00635390" w:rsidRDefault="000056E5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</w:t>
            </w:r>
          </w:p>
        </w:tc>
        <w:tc>
          <w:tcPr>
            <w:tcW w:w="5762" w:type="dxa"/>
          </w:tcPr>
          <w:p w:rsidR="000056E5" w:rsidRPr="00635390" w:rsidRDefault="000056E5" w:rsidP="00E22A6C">
            <w:pPr>
              <w:rPr>
                <w:rStyle w:val="tlid-translation"/>
                <w:rFonts w:ascii="Sylfaen" w:hAnsi="Sylfaen"/>
                <w:i/>
              </w:rPr>
            </w:pPr>
            <w:r w:rsidRPr="00635390">
              <w:rPr>
                <w:rStyle w:val="tlid-translation"/>
                <w:rFonts w:ascii="Sylfaen" w:hAnsi="Sylfaen"/>
                <w:i/>
              </w:rPr>
              <w:t xml:space="preserve">Intermediate exam </w:t>
            </w:r>
          </w:p>
        </w:tc>
        <w:tc>
          <w:tcPr>
            <w:tcW w:w="1300" w:type="dxa"/>
          </w:tcPr>
          <w:p w:rsidR="000056E5" w:rsidRPr="00635390" w:rsidRDefault="000056E5" w:rsidP="00E22A6C">
            <w:pPr>
              <w:rPr>
                <w:rFonts w:ascii="Sylfaen" w:hAnsi="Sylfaen"/>
                <w:i/>
              </w:rPr>
            </w:pPr>
          </w:p>
        </w:tc>
      </w:tr>
      <w:tr w:rsidR="00EA42C7" w:rsidRPr="00635390" w:rsidTr="00D16A37">
        <w:trPr>
          <w:cantSplit/>
          <w:trHeight w:val="440"/>
        </w:trPr>
        <w:tc>
          <w:tcPr>
            <w:tcW w:w="919" w:type="dxa"/>
            <w:vMerge w:val="restart"/>
          </w:tcPr>
          <w:p w:rsidR="00EA42C7" w:rsidRPr="00635390" w:rsidRDefault="00EA42C7" w:rsidP="00E22A6C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IX </w:t>
            </w:r>
          </w:p>
          <w:p w:rsidR="00EA42C7" w:rsidRPr="00635390" w:rsidRDefault="00EA42C7" w:rsidP="00C04082">
            <w:pPr>
              <w:rPr>
                <w:rFonts w:ascii="Sylfaen" w:hAnsi="Sylfaen"/>
                <w:i/>
              </w:rPr>
            </w:pPr>
          </w:p>
          <w:p w:rsidR="00EA42C7" w:rsidRPr="00635390" w:rsidRDefault="00EA42C7" w:rsidP="00C04082">
            <w:pPr>
              <w:rPr>
                <w:rFonts w:ascii="Sylfaen" w:hAnsi="Sylfaen"/>
                <w:i/>
              </w:rPr>
            </w:pPr>
          </w:p>
          <w:p w:rsidR="00EA42C7" w:rsidRPr="00635390" w:rsidRDefault="00EA42C7" w:rsidP="00C04082">
            <w:pPr>
              <w:rPr>
                <w:rFonts w:ascii="Sylfaen" w:hAnsi="Sylfaen"/>
                <w:i/>
              </w:rPr>
            </w:pPr>
          </w:p>
          <w:p w:rsidR="00EA42C7" w:rsidRPr="00635390" w:rsidRDefault="00EA42C7" w:rsidP="00C04082">
            <w:pPr>
              <w:rPr>
                <w:rFonts w:ascii="Sylfaen" w:hAnsi="Sylfaen"/>
                <w:i/>
              </w:rPr>
            </w:pPr>
          </w:p>
          <w:p w:rsidR="00EA42C7" w:rsidRPr="00635390" w:rsidRDefault="00EA42C7" w:rsidP="00C04082">
            <w:pPr>
              <w:rPr>
                <w:rFonts w:ascii="Sylfaen" w:hAnsi="Sylfaen"/>
                <w:i/>
              </w:rPr>
            </w:pPr>
          </w:p>
          <w:p w:rsidR="00EA42C7" w:rsidRPr="00635390" w:rsidRDefault="00EA42C7" w:rsidP="00C04082">
            <w:pPr>
              <w:tabs>
                <w:tab w:val="left" w:pos="437"/>
              </w:tabs>
              <w:rPr>
                <w:rFonts w:ascii="Sylfaen" w:hAnsi="Sylfaen"/>
                <w:i/>
              </w:rPr>
            </w:pPr>
          </w:p>
        </w:tc>
        <w:tc>
          <w:tcPr>
            <w:tcW w:w="1610" w:type="dxa"/>
          </w:tcPr>
          <w:p w:rsidR="00EA42C7" w:rsidRPr="00635390" w:rsidRDefault="00EA42C7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669" w:type="dxa"/>
          </w:tcPr>
          <w:p w:rsidR="00EA42C7" w:rsidRPr="00635390" w:rsidRDefault="00EA42C7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</w:t>
            </w:r>
          </w:p>
        </w:tc>
        <w:tc>
          <w:tcPr>
            <w:tcW w:w="5762" w:type="dxa"/>
          </w:tcPr>
          <w:p w:rsidR="00EA42C7" w:rsidRPr="00635390" w:rsidRDefault="00F56461" w:rsidP="005027C4">
            <w:pPr>
              <w:rPr>
                <w:rFonts w:ascii="Sylfaen" w:hAnsi="Sylfaen"/>
                <w:i/>
              </w:rPr>
            </w:pPr>
            <w:bookmarkStart w:id="5" w:name="_Hlk20429056"/>
            <w:r w:rsidRPr="00635390">
              <w:rPr>
                <w:rFonts w:ascii="Sylfaen" w:hAnsi="Sylfaen"/>
                <w:i/>
              </w:rPr>
              <w:t>Treatment</w:t>
            </w:r>
            <w:r w:rsidR="00475388" w:rsidRPr="00635390">
              <w:rPr>
                <w:rFonts w:ascii="Sylfaen" w:hAnsi="Sylfaen"/>
                <w:i/>
              </w:rPr>
              <w:t xml:space="preserve">planning </w:t>
            </w:r>
            <w:r w:rsidRPr="00635390">
              <w:rPr>
                <w:rFonts w:ascii="Sylfaen" w:hAnsi="Sylfaen"/>
                <w:i/>
              </w:rPr>
              <w:t xml:space="preserve"> of pulpitis and periodontitis </w:t>
            </w:r>
            <w:bookmarkEnd w:id="5"/>
          </w:p>
          <w:p w:rsidR="00F56461" w:rsidRPr="00635390" w:rsidRDefault="00557B09" w:rsidP="00F56461">
            <w:pPr>
              <w:pStyle w:val="HTML"/>
              <w:numPr>
                <w:ilvl w:val="0"/>
                <w:numId w:val="14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 w:cs="Sylfaen"/>
                <w:i/>
                <w:sz w:val="22"/>
                <w:szCs w:val="22"/>
                <w:lang w:val="en-US"/>
              </w:rPr>
              <w:t>Mahmoud Torabinejad/Endodontics Principles and Practice,2009 Pp 68-92</w:t>
            </w:r>
          </w:p>
          <w:p w:rsidR="00F56461" w:rsidRPr="00635390" w:rsidRDefault="00F56461" w:rsidP="005027C4">
            <w:pPr>
              <w:rPr>
                <w:rFonts w:ascii="Sylfaen" w:hAnsi="Sylfaen"/>
                <w:i/>
              </w:rPr>
            </w:pPr>
          </w:p>
        </w:tc>
        <w:tc>
          <w:tcPr>
            <w:tcW w:w="1300" w:type="dxa"/>
          </w:tcPr>
          <w:p w:rsidR="00EA42C7" w:rsidRPr="00635390" w:rsidRDefault="00EA42C7" w:rsidP="00E22A6C">
            <w:pPr>
              <w:rPr>
                <w:rFonts w:ascii="Sylfaen" w:hAnsi="Sylfaen"/>
                <w:i/>
              </w:rPr>
            </w:pPr>
          </w:p>
        </w:tc>
      </w:tr>
      <w:tr w:rsidR="00EA42C7" w:rsidRPr="00635390" w:rsidTr="00D16A37">
        <w:trPr>
          <w:cantSplit/>
          <w:trHeight w:val="2772"/>
        </w:trPr>
        <w:tc>
          <w:tcPr>
            <w:tcW w:w="919" w:type="dxa"/>
            <w:vMerge/>
          </w:tcPr>
          <w:p w:rsidR="00EA42C7" w:rsidRPr="00635390" w:rsidRDefault="00EA42C7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610" w:type="dxa"/>
          </w:tcPr>
          <w:p w:rsidR="00EA42C7" w:rsidRPr="00635390" w:rsidRDefault="00B664D3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Practical training\seminar</w:t>
            </w:r>
          </w:p>
        </w:tc>
        <w:tc>
          <w:tcPr>
            <w:tcW w:w="669" w:type="dxa"/>
          </w:tcPr>
          <w:p w:rsidR="00EA42C7" w:rsidRPr="00635390" w:rsidRDefault="00EA42C7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</w:t>
            </w:r>
          </w:p>
          <w:p w:rsidR="00EA42C7" w:rsidRPr="00635390" w:rsidRDefault="00EA42C7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5762" w:type="dxa"/>
          </w:tcPr>
          <w:p w:rsidR="00EA42C7" w:rsidRPr="00635390" w:rsidRDefault="00EA42C7" w:rsidP="00EA42C7">
            <w:pPr>
              <w:pStyle w:val="ac"/>
              <w:numPr>
                <w:ilvl w:val="0"/>
                <w:numId w:val="13"/>
              </w:num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Etiology histophatologysymptoms  diagnosis, differential diagnosis of  Radicular cyst </w:t>
            </w:r>
          </w:p>
          <w:p w:rsidR="00EA42C7" w:rsidRPr="00635390" w:rsidRDefault="00EA42C7" w:rsidP="00E50AC0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300" w:type="dxa"/>
          </w:tcPr>
          <w:p w:rsidR="00EA42C7" w:rsidRPr="00635390" w:rsidRDefault="00EA42C7" w:rsidP="00E22A6C">
            <w:pPr>
              <w:rPr>
                <w:rFonts w:ascii="Sylfaen" w:hAnsi="Sylfaen"/>
                <w:i/>
              </w:rPr>
            </w:pPr>
          </w:p>
        </w:tc>
      </w:tr>
      <w:tr w:rsidR="00EA52DE" w:rsidRPr="00635390" w:rsidTr="00D16A37">
        <w:trPr>
          <w:cantSplit/>
          <w:trHeight w:val="1134"/>
        </w:trPr>
        <w:tc>
          <w:tcPr>
            <w:tcW w:w="919" w:type="dxa"/>
            <w:vMerge w:val="restart"/>
          </w:tcPr>
          <w:p w:rsidR="00EA52DE" w:rsidRPr="00635390" w:rsidRDefault="00EA52DE" w:rsidP="00C04082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X </w:t>
            </w:r>
          </w:p>
        </w:tc>
        <w:tc>
          <w:tcPr>
            <w:tcW w:w="1610" w:type="dxa"/>
          </w:tcPr>
          <w:p w:rsidR="00EA52DE" w:rsidRPr="00635390" w:rsidRDefault="00EA52DE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669" w:type="dxa"/>
          </w:tcPr>
          <w:p w:rsidR="00EA52DE" w:rsidRPr="00635390" w:rsidRDefault="00EA52DE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</w:t>
            </w:r>
          </w:p>
        </w:tc>
        <w:tc>
          <w:tcPr>
            <w:tcW w:w="5762" w:type="dxa"/>
          </w:tcPr>
          <w:p w:rsidR="00EA52DE" w:rsidRPr="00635390" w:rsidRDefault="00EA52DE" w:rsidP="005F632D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Treatment of pulpitis and periodontitis </w:t>
            </w:r>
          </w:p>
          <w:p w:rsidR="00EA52DE" w:rsidRPr="00635390" w:rsidRDefault="00EA52DE" w:rsidP="00557B09">
            <w:pPr>
              <w:pStyle w:val="HTML"/>
              <w:numPr>
                <w:ilvl w:val="0"/>
                <w:numId w:val="15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/>
                <w:i/>
                <w:sz w:val="22"/>
                <w:szCs w:val="22"/>
              </w:rPr>
              <w:t xml:space="preserve">B. SurashChandra , V. Gopi Krishna/Grossman’s Endodontic Practice,2010  Pp 86,88,90,92 </w:t>
            </w:r>
          </w:p>
          <w:p w:rsidR="00EA52DE" w:rsidRPr="00635390" w:rsidRDefault="00EA52DE" w:rsidP="005F632D">
            <w:pPr>
              <w:rPr>
                <w:rFonts w:ascii="Sylfaen" w:hAnsi="Sylfaen"/>
                <w:i/>
              </w:rPr>
            </w:pPr>
          </w:p>
        </w:tc>
        <w:tc>
          <w:tcPr>
            <w:tcW w:w="1300" w:type="dxa"/>
          </w:tcPr>
          <w:p w:rsidR="00EA52DE" w:rsidRPr="00635390" w:rsidRDefault="00EA52DE" w:rsidP="00E22A6C">
            <w:pPr>
              <w:rPr>
                <w:rFonts w:ascii="Sylfaen" w:hAnsi="Sylfaen"/>
                <w:i/>
              </w:rPr>
            </w:pPr>
          </w:p>
        </w:tc>
      </w:tr>
      <w:tr w:rsidR="00EA52DE" w:rsidRPr="00635390" w:rsidTr="00D16A37">
        <w:trPr>
          <w:cantSplit/>
          <w:trHeight w:val="737"/>
        </w:trPr>
        <w:tc>
          <w:tcPr>
            <w:tcW w:w="919" w:type="dxa"/>
            <w:vMerge/>
          </w:tcPr>
          <w:p w:rsidR="00EA52DE" w:rsidRPr="00635390" w:rsidRDefault="00EA52DE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610" w:type="dxa"/>
          </w:tcPr>
          <w:p w:rsidR="00EA52DE" w:rsidRPr="00635390" w:rsidRDefault="00B664D3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Practical training\seminar</w:t>
            </w:r>
          </w:p>
        </w:tc>
        <w:tc>
          <w:tcPr>
            <w:tcW w:w="669" w:type="dxa"/>
          </w:tcPr>
          <w:p w:rsidR="00EA52DE" w:rsidRPr="00635390" w:rsidRDefault="00EA52DE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</w:t>
            </w:r>
          </w:p>
        </w:tc>
        <w:tc>
          <w:tcPr>
            <w:tcW w:w="5762" w:type="dxa"/>
          </w:tcPr>
          <w:p w:rsidR="00EA52DE" w:rsidRPr="00635390" w:rsidRDefault="00EA52DE" w:rsidP="00691A4E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Issues should be discussed </w:t>
            </w:r>
          </w:p>
          <w:p w:rsidR="00EA52DE" w:rsidRPr="00635390" w:rsidRDefault="00EA52DE" w:rsidP="006331AD">
            <w:pPr>
              <w:pStyle w:val="ac"/>
              <w:numPr>
                <w:ilvl w:val="0"/>
                <w:numId w:val="13"/>
              </w:num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Treatment planning </w:t>
            </w:r>
          </w:p>
        </w:tc>
        <w:tc>
          <w:tcPr>
            <w:tcW w:w="1300" w:type="dxa"/>
          </w:tcPr>
          <w:p w:rsidR="00EA52DE" w:rsidRPr="00635390" w:rsidRDefault="00EA52DE" w:rsidP="00E22A6C">
            <w:pPr>
              <w:rPr>
                <w:rFonts w:ascii="Sylfaen" w:hAnsi="Sylfaen"/>
                <w:i/>
              </w:rPr>
            </w:pPr>
          </w:p>
        </w:tc>
      </w:tr>
      <w:tr w:rsidR="00DD45A5" w:rsidRPr="00635390" w:rsidTr="00D16A37">
        <w:trPr>
          <w:cantSplit/>
          <w:trHeight w:val="1134"/>
        </w:trPr>
        <w:tc>
          <w:tcPr>
            <w:tcW w:w="919" w:type="dxa"/>
            <w:vMerge w:val="restart"/>
          </w:tcPr>
          <w:p w:rsidR="00DD45A5" w:rsidRPr="00635390" w:rsidRDefault="00DD45A5" w:rsidP="00C04082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XI </w:t>
            </w:r>
          </w:p>
        </w:tc>
        <w:tc>
          <w:tcPr>
            <w:tcW w:w="1610" w:type="dxa"/>
          </w:tcPr>
          <w:p w:rsidR="00DD45A5" w:rsidRPr="00635390" w:rsidRDefault="00DD45A5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669" w:type="dxa"/>
          </w:tcPr>
          <w:p w:rsidR="00DD45A5" w:rsidRPr="00635390" w:rsidRDefault="00DD45A5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</w:t>
            </w:r>
          </w:p>
        </w:tc>
        <w:tc>
          <w:tcPr>
            <w:tcW w:w="5762" w:type="dxa"/>
          </w:tcPr>
          <w:p w:rsidR="00DD45A5" w:rsidRPr="00635390" w:rsidRDefault="00DD45A5" w:rsidP="005E3E37">
            <w:pPr>
              <w:rPr>
                <w:rFonts w:ascii="Sylfaen" w:hAnsi="Sylfaen"/>
                <w:i/>
              </w:rPr>
            </w:pPr>
            <w:bookmarkStart w:id="6" w:name="_Hlk20429194"/>
            <w:r w:rsidRPr="00635390">
              <w:rPr>
                <w:rFonts w:ascii="Sylfaen" w:hAnsi="Sylfaen"/>
                <w:i/>
              </w:rPr>
              <w:t xml:space="preserve">Obturation of root canal system </w:t>
            </w:r>
          </w:p>
          <w:bookmarkEnd w:id="6"/>
          <w:p w:rsidR="00DD45A5" w:rsidRPr="00635390" w:rsidRDefault="00DD45A5" w:rsidP="00DD45A5">
            <w:pPr>
              <w:pStyle w:val="HTML"/>
              <w:numPr>
                <w:ilvl w:val="0"/>
                <w:numId w:val="17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 w:cs="Sylfaen"/>
                <w:i/>
                <w:sz w:val="22"/>
                <w:szCs w:val="22"/>
                <w:lang w:val="en-US"/>
              </w:rPr>
              <w:t>NishaGarg /Textbook of  ENDODONTICS, 2014</w:t>
            </w:r>
            <w:r w:rsidRPr="00635390">
              <w:rPr>
                <w:rFonts w:ascii="Sylfaen" w:hAnsi="Sylfaen" w:cs="Sylfaen"/>
                <w:b/>
                <w:i/>
                <w:sz w:val="22"/>
                <w:szCs w:val="22"/>
                <w:lang w:val="en-US"/>
              </w:rPr>
              <w:t>Pp.282-305</w:t>
            </w:r>
          </w:p>
          <w:p w:rsidR="00DD45A5" w:rsidRPr="00635390" w:rsidRDefault="00DD45A5" w:rsidP="005E3E37">
            <w:pPr>
              <w:rPr>
                <w:rFonts w:ascii="Sylfaen" w:hAnsi="Sylfaen"/>
                <w:i/>
              </w:rPr>
            </w:pPr>
          </w:p>
        </w:tc>
        <w:tc>
          <w:tcPr>
            <w:tcW w:w="1300" w:type="dxa"/>
          </w:tcPr>
          <w:p w:rsidR="00DD45A5" w:rsidRPr="00635390" w:rsidRDefault="00DD45A5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1/2/3</w:t>
            </w:r>
          </w:p>
        </w:tc>
      </w:tr>
      <w:tr w:rsidR="00DD45A5" w:rsidRPr="00635390" w:rsidTr="00D16A37">
        <w:trPr>
          <w:cantSplit/>
          <w:trHeight w:val="1367"/>
        </w:trPr>
        <w:tc>
          <w:tcPr>
            <w:tcW w:w="919" w:type="dxa"/>
            <w:vMerge/>
          </w:tcPr>
          <w:p w:rsidR="00DD45A5" w:rsidRPr="00635390" w:rsidRDefault="00DD45A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610" w:type="dxa"/>
          </w:tcPr>
          <w:p w:rsidR="00DD45A5" w:rsidRPr="00635390" w:rsidRDefault="00B664D3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Practical training\seminar</w:t>
            </w:r>
          </w:p>
        </w:tc>
        <w:tc>
          <w:tcPr>
            <w:tcW w:w="669" w:type="dxa"/>
          </w:tcPr>
          <w:p w:rsidR="00DD45A5" w:rsidRPr="00635390" w:rsidRDefault="00DD45A5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</w:t>
            </w:r>
          </w:p>
          <w:p w:rsidR="00DD45A5" w:rsidRPr="00635390" w:rsidRDefault="00DD45A5" w:rsidP="00E22A6C">
            <w:pPr>
              <w:rPr>
                <w:rFonts w:ascii="Sylfaen" w:hAnsi="Sylfaen"/>
                <w:i/>
              </w:rPr>
            </w:pPr>
          </w:p>
          <w:p w:rsidR="00DD45A5" w:rsidRPr="00635390" w:rsidRDefault="00DD45A5" w:rsidP="00E22A6C">
            <w:pPr>
              <w:rPr>
                <w:rFonts w:ascii="Sylfaen" w:hAnsi="Sylfaen"/>
                <w:i/>
              </w:rPr>
            </w:pPr>
          </w:p>
          <w:p w:rsidR="00DD45A5" w:rsidRPr="00635390" w:rsidRDefault="00DD45A5" w:rsidP="00E22A6C">
            <w:pPr>
              <w:rPr>
                <w:rFonts w:ascii="Sylfaen" w:hAnsi="Sylfaen"/>
                <w:i/>
              </w:rPr>
            </w:pPr>
          </w:p>
          <w:p w:rsidR="00DD45A5" w:rsidRPr="00635390" w:rsidRDefault="00DD45A5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5762" w:type="dxa"/>
          </w:tcPr>
          <w:p w:rsidR="00DD45A5" w:rsidRPr="00635390" w:rsidRDefault="00DD45A5" w:rsidP="00EA52DE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Issues should be discussed </w:t>
            </w:r>
          </w:p>
          <w:p w:rsidR="00DD45A5" w:rsidRPr="00635390" w:rsidRDefault="00DD45A5" w:rsidP="00EA52DE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Treatment of reversible and irreversable  pulpitis</w:t>
            </w:r>
          </w:p>
          <w:p w:rsidR="00DD45A5" w:rsidRPr="00635390" w:rsidRDefault="00DD45A5" w:rsidP="00EA52DE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Treatment of  chronic pulpitis</w:t>
            </w:r>
          </w:p>
          <w:p w:rsidR="00DD45A5" w:rsidRPr="00635390" w:rsidRDefault="00DD45A5" w:rsidP="00EA52DE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Treatment of acute and chronic periodontitis</w:t>
            </w:r>
          </w:p>
        </w:tc>
        <w:tc>
          <w:tcPr>
            <w:tcW w:w="1300" w:type="dxa"/>
          </w:tcPr>
          <w:p w:rsidR="00DD45A5" w:rsidRPr="00635390" w:rsidRDefault="00DD45A5" w:rsidP="00E22A6C">
            <w:pPr>
              <w:rPr>
                <w:rFonts w:ascii="Sylfaen" w:hAnsi="Sylfaen"/>
                <w:i/>
              </w:rPr>
            </w:pPr>
          </w:p>
        </w:tc>
      </w:tr>
      <w:tr w:rsidR="008C14BA" w:rsidRPr="00635390" w:rsidTr="00D16A37">
        <w:trPr>
          <w:cantSplit/>
          <w:trHeight w:val="890"/>
        </w:trPr>
        <w:tc>
          <w:tcPr>
            <w:tcW w:w="919" w:type="dxa"/>
          </w:tcPr>
          <w:p w:rsidR="008C14BA" w:rsidRPr="00635390" w:rsidRDefault="00BA43A0" w:rsidP="00C04082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XII </w:t>
            </w:r>
          </w:p>
        </w:tc>
        <w:tc>
          <w:tcPr>
            <w:tcW w:w="1610" w:type="dxa"/>
          </w:tcPr>
          <w:p w:rsidR="008C14BA" w:rsidRPr="00635390" w:rsidRDefault="00795655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669" w:type="dxa"/>
          </w:tcPr>
          <w:p w:rsidR="008C14BA" w:rsidRPr="00635390" w:rsidRDefault="00795655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</w:t>
            </w:r>
          </w:p>
        </w:tc>
        <w:tc>
          <w:tcPr>
            <w:tcW w:w="5762" w:type="dxa"/>
          </w:tcPr>
          <w:p w:rsidR="00795655" w:rsidRPr="00635390" w:rsidRDefault="00DD45A5" w:rsidP="008C14BA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Obturation tecnques of root canal system </w:t>
            </w:r>
          </w:p>
          <w:p w:rsidR="00795655" w:rsidRPr="00635390" w:rsidRDefault="00DD45A5" w:rsidP="008C14BA">
            <w:pPr>
              <w:pStyle w:val="HTML"/>
              <w:numPr>
                <w:ilvl w:val="0"/>
                <w:numId w:val="18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 w:cs="Sylfaen"/>
                <w:i/>
                <w:sz w:val="22"/>
                <w:szCs w:val="22"/>
                <w:lang w:val="en-US"/>
              </w:rPr>
              <w:t>NishaGarg /Textbook of  ENDODONTICS, 2014</w:t>
            </w:r>
            <w:r w:rsidRPr="00635390">
              <w:rPr>
                <w:rFonts w:ascii="Sylfaen" w:hAnsi="Sylfaen" w:cs="Sylfaen"/>
                <w:b/>
                <w:i/>
                <w:sz w:val="22"/>
                <w:szCs w:val="22"/>
                <w:lang w:val="en-US"/>
              </w:rPr>
              <w:t>Pp.306-323</w:t>
            </w:r>
          </w:p>
        </w:tc>
        <w:tc>
          <w:tcPr>
            <w:tcW w:w="1300" w:type="dxa"/>
          </w:tcPr>
          <w:p w:rsidR="008C14BA" w:rsidRPr="00635390" w:rsidRDefault="00E20331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1/2/3</w:t>
            </w:r>
          </w:p>
        </w:tc>
      </w:tr>
      <w:tr w:rsidR="00DD45A5" w:rsidRPr="00635390" w:rsidTr="00D16A37">
        <w:trPr>
          <w:cantSplit/>
          <w:trHeight w:val="2150"/>
        </w:trPr>
        <w:tc>
          <w:tcPr>
            <w:tcW w:w="919" w:type="dxa"/>
          </w:tcPr>
          <w:p w:rsidR="00DD45A5" w:rsidRPr="00635390" w:rsidRDefault="00DD45A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610" w:type="dxa"/>
          </w:tcPr>
          <w:p w:rsidR="00DD45A5" w:rsidRPr="00635390" w:rsidRDefault="00B664D3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Practical training\seminar</w:t>
            </w:r>
          </w:p>
        </w:tc>
        <w:tc>
          <w:tcPr>
            <w:tcW w:w="669" w:type="dxa"/>
          </w:tcPr>
          <w:p w:rsidR="00DD45A5" w:rsidRPr="00635390" w:rsidRDefault="00DD45A5" w:rsidP="00E22A6C">
            <w:pPr>
              <w:rPr>
                <w:rFonts w:ascii="Sylfaen" w:hAnsi="Sylfaen"/>
                <w:i/>
              </w:rPr>
            </w:pPr>
          </w:p>
          <w:p w:rsidR="00DD45A5" w:rsidRPr="00635390" w:rsidRDefault="00DD45A5" w:rsidP="00E22A6C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</w:t>
            </w:r>
          </w:p>
          <w:p w:rsidR="00DD45A5" w:rsidRPr="00635390" w:rsidRDefault="00DD45A5" w:rsidP="00E22A6C">
            <w:pPr>
              <w:rPr>
                <w:rFonts w:ascii="Sylfaen" w:hAnsi="Sylfaen"/>
                <w:i/>
              </w:rPr>
            </w:pPr>
          </w:p>
          <w:p w:rsidR="00DD45A5" w:rsidRPr="00635390" w:rsidRDefault="00DD45A5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5762" w:type="dxa"/>
          </w:tcPr>
          <w:p w:rsidR="00DD45A5" w:rsidRPr="00635390" w:rsidRDefault="00DD45A5" w:rsidP="00795655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Issues should be discussed</w:t>
            </w:r>
          </w:p>
          <w:p w:rsidR="00DD45A5" w:rsidRPr="00635390" w:rsidRDefault="00DD45A5" w:rsidP="00DD45A5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>Timing of Obturation ;</w:t>
            </w:r>
          </w:p>
          <w:p w:rsidR="00DD45A5" w:rsidRPr="00635390" w:rsidRDefault="00DD45A5" w:rsidP="00DD45A5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>Extent of Root Canal Filling;</w:t>
            </w:r>
          </w:p>
          <w:p w:rsidR="00DD45A5" w:rsidRPr="00635390" w:rsidRDefault="00DD45A5" w:rsidP="00DD45A5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bookmarkStart w:id="7" w:name="_Hlk20429227"/>
            <w:r w:rsidRPr="00635390">
              <w:rPr>
                <w:rFonts w:ascii="Sylfaen" w:hAnsi="Sylfaen" w:cs="MyriadPro-Regular"/>
                <w:i/>
              </w:rPr>
              <w:t xml:space="preserve"> Materials used for Obturation ;</w:t>
            </w:r>
          </w:p>
          <w:p w:rsidR="00DD45A5" w:rsidRPr="00635390" w:rsidRDefault="00DD45A5" w:rsidP="00DD45A5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>Methods of Sealer Placement</w:t>
            </w:r>
            <w:bookmarkEnd w:id="7"/>
            <w:r w:rsidRPr="00635390">
              <w:rPr>
                <w:rFonts w:ascii="Sylfaen" w:hAnsi="Sylfaen" w:cs="MyriadPro-Regular"/>
                <w:i/>
              </w:rPr>
              <w:t>;</w:t>
            </w:r>
          </w:p>
          <w:p w:rsidR="00DD45A5" w:rsidRPr="00635390" w:rsidRDefault="00DD45A5" w:rsidP="00DD45A5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 xml:space="preserve"> Obturation Techniques;</w:t>
            </w:r>
          </w:p>
          <w:p w:rsidR="00DD45A5" w:rsidRPr="00635390" w:rsidRDefault="00DD45A5" w:rsidP="00DD45A5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>Armamentarium for Obturation;</w:t>
            </w:r>
          </w:p>
          <w:p w:rsidR="00DD45A5" w:rsidRPr="00635390" w:rsidRDefault="00DD45A5" w:rsidP="00DD45A5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 xml:space="preserve"> Lateral Compaction Technique;</w:t>
            </w:r>
          </w:p>
          <w:p w:rsidR="00DD45A5" w:rsidRPr="00635390" w:rsidRDefault="00DD45A5" w:rsidP="00DD45A5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ylfaen" w:hAnsi="Sylfaen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 xml:space="preserve"> Variation of Lateral Compaction Technique</w:t>
            </w:r>
          </w:p>
        </w:tc>
        <w:tc>
          <w:tcPr>
            <w:tcW w:w="1300" w:type="dxa"/>
          </w:tcPr>
          <w:p w:rsidR="00DD45A5" w:rsidRPr="00635390" w:rsidRDefault="00DD45A5" w:rsidP="00E22A6C">
            <w:pPr>
              <w:rPr>
                <w:rFonts w:ascii="Sylfaen" w:hAnsi="Sylfaen"/>
                <w:i/>
              </w:rPr>
            </w:pPr>
          </w:p>
        </w:tc>
      </w:tr>
      <w:tr w:rsidR="00BA43A0" w:rsidRPr="00635390" w:rsidTr="00D16A37">
        <w:trPr>
          <w:cantSplit/>
          <w:trHeight w:val="1134"/>
        </w:trPr>
        <w:tc>
          <w:tcPr>
            <w:tcW w:w="919" w:type="dxa"/>
          </w:tcPr>
          <w:p w:rsidR="00BA43A0" w:rsidRPr="00635390" w:rsidRDefault="00BA43A0" w:rsidP="00C04082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XIII </w:t>
            </w:r>
          </w:p>
        </w:tc>
        <w:tc>
          <w:tcPr>
            <w:tcW w:w="1610" w:type="dxa"/>
          </w:tcPr>
          <w:p w:rsidR="00BA43A0" w:rsidRPr="00635390" w:rsidRDefault="00BA43A0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669" w:type="dxa"/>
          </w:tcPr>
          <w:p w:rsidR="00BA43A0" w:rsidRPr="00635390" w:rsidRDefault="00BA43A0" w:rsidP="00BA43A0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</w:t>
            </w:r>
          </w:p>
        </w:tc>
        <w:tc>
          <w:tcPr>
            <w:tcW w:w="5762" w:type="dxa"/>
          </w:tcPr>
          <w:p w:rsidR="00BA43A0" w:rsidRPr="00635390" w:rsidRDefault="000F578C" w:rsidP="00667AB2">
            <w:pPr>
              <w:rPr>
                <w:rFonts w:ascii="Sylfaen" w:hAnsi="Sylfaen" w:cs="MyriadPro-Bold"/>
                <w:bCs/>
                <w:i/>
              </w:rPr>
            </w:pPr>
            <w:r w:rsidRPr="00635390">
              <w:rPr>
                <w:rFonts w:ascii="Sylfaen" w:hAnsi="Sylfaen" w:cs="MyriadPro-Bold"/>
                <w:bCs/>
                <w:i/>
              </w:rPr>
              <w:t>Endodontic Failures and Retreatment</w:t>
            </w:r>
          </w:p>
          <w:p w:rsidR="000F578C" w:rsidRPr="00635390" w:rsidRDefault="000F578C" w:rsidP="000F578C">
            <w:pPr>
              <w:pStyle w:val="HTML"/>
              <w:numPr>
                <w:ilvl w:val="0"/>
                <w:numId w:val="21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 w:cs="Sylfaen"/>
                <w:i/>
                <w:sz w:val="22"/>
                <w:szCs w:val="22"/>
                <w:lang w:val="en-US"/>
              </w:rPr>
              <w:t>NishaGarg /Textbook of  ENDODONTICS, 2014</w:t>
            </w:r>
            <w:r w:rsidRPr="00635390">
              <w:rPr>
                <w:rFonts w:ascii="Sylfaen" w:hAnsi="Sylfaen" w:cs="Sylfaen"/>
                <w:b/>
                <w:i/>
                <w:sz w:val="22"/>
                <w:szCs w:val="22"/>
                <w:lang w:val="en-US"/>
              </w:rPr>
              <w:t>Pp.345-365</w:t>
            </w:r>
          </w:p>
          <w:p w:rsidR="000F578C" w:rsidRPr="00635390" w:rsidRDefault="000F578C" w:rsidP="00667AB2">
            <w:pPr>
              <w:rPr>
                <w:rFonts w:ascii="Sylfaen" w:hAnsi="Sylfaen"/>
                <w:i/>
              </w:rPr>
            </w:pPr>
          </w:p>
        </w:tc>
        <w:tc>
          <w:tcPr>
            <w:tcW w:w="1300" w:type="dxa"/>
          </w:tcPr>
          <w:p w:rsidR="00BA43A0" w:rsidRPr="00635390" w:rsidRDefault="00BA43A0" w:rsidP="00BA43A0">
            <w:pPr>
              <w:rPr>
                <w:rFonts w:ascii="Sylfaen" w:hAnsi="Sylfaen"/>
                <w:i/>
              </w:rPr>
            </w:pPr>
          </w:p>
        </w:tc>
      </w:tr>
      <w:tr w:rsidR="00DD45A5" w:rsidRPr="00635390" w:rsidTr="00D16A37">
        <w:trPr>
          <w:cantSplit/>
          <w:trHeight w:val="1133"/>
        </w:trPr>
        <w:tc>
          <w:tcPr>
            <w:tcW w:w="919" w:type="dxa"/>
          </w:tcPr>
          <w:p w:rsidR="00DD45A5" w:rsidRPr="00635390" w:rsidRDefault="00DD45A5" w:rsidP="00BA43A0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610" w:type="dxa"/>
          </w:tcPr>
          <w:p w:rsidR="00DD45A5" w:rsidRPr="00635390" w:rsidRDefault="00B664D3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Practical training\seminar</w:t>
            </w:r>
          </w:p>
        </w:tc>
        <w:tc>
          <w:tcPr>
            <w:tcW w:w="669" w:type="dxa"/>
          </w:tcPr>
          <w:p w:rsidR="00DD45A5" w:rsidRPr="00635390" w:rsidRDefault="00DD45A5" w:rsidP="00BA43A0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</w:t>
            </w:r>
          </w:p>
        </w:tc>
        <w:tc>
          <w:tcPr>
            <w:tcW w:w="5762" w:type="dxa"/>
          </w:tcPr>
          <w:p w:rsidR="00DD45A5" w:rsidRPr="00635390" w:rsidRDefault="00DD45A5" w:rsidP="00DD45A5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Issues should be discussed</w:t>
            </w:r>
          </w:p>
          <w:p w:rsidR="00DD45A5" w:rsidRPr="00635390" w:rsidRDefault="00DD45A5" w:rsidP="00DD45A5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>Vertical Compaction Technique;</w:t>
            </w:r>
          </w:p>
          <w:p w:rsidR="000F6A35" w:rsidRPr="00635390" w:rsidRDefault="00DD45A5" w:rsidP="00DD45A5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 xml:space="preserve"> System B: </w:t>
            </w:r>
          </w:p>
          <w:p w:rsidR="000F6A35" w:rsidRPr="00635390" w:rsidRDefault="00DD45A5" w:rsidP="00DD45A5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>ContinuousWa</w:t>
            </w:r>
            <w:r w:rsidR="000F6A35" w:rsidRPr="00635390">
              <w:rPr>
                <w:rFonts w:ascii="Sylfaen" w:hAnsi="Sylfaen" w:cs="MyriadPro-Regular"/>
                <w:i/>
              </w:rPr>
              <w:t>ve of Condensation Technique</w:t>
            </w:r>
            <w:r w:rsidRPr="00635390">
              <w:rPr>
                <w:rFonts w:ascii="Sylfaen" w:hAnsi="Sylfaen" w:cs="MyriadPro-Regular"/>
                <w:i/>
              </w:rPr>
              <w:t xml:space="preserve">; </w:t>
            </w:r>
          </w:p>
          <w:p w:rsidR="000F6A35" w:rsidRPr="00635390" w:rsidRDefault="00DD45A5" w:rsidP="00DD45A5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>Lateral/Vertical Compaction of Warm Guttapercha;</w:t>
            </w:r>
          </w:p>
          <w:p w:rsidR="000F6A35" w:rsidRPr="00635390" w:rsidRDefault="00DD45A5" w:rsidP="00DD45A5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 xml:space="preserve"> Sectional Method of </w:t>
            </w:r>
            <w:r w:rsidR="000F6A35" w:rsidRPr="00635390">
              <w:rPr>
                <w:rFonts w:ascii="Sylfaen" w:hAnsi="Sylfaen" w:cs="MyriadPro-Regular"/>
                <w:i/>
              </w:rPr>
              <w:t>Obturation/Chicago Technique</w:t>
            </w:r>
            <w:r w:rsidRPr="00635390">
              <w:rPr>
                <w:rFonts w:ascii="Sylfaen" w:hAnsi="Sylfaen" w:cs="MyriadPro-Regular"/>
                <w:i/>
              </w:rPr>
              <w:t xml:space="preserve">; </w:t>
            </w:r>
          </w:p>
          <w:p w:rsidR="000F6A35" w:rsidRPr="00635390" w:rsidRDefault="00DD45A5" w:rsidP="00DD45A5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>ThermoplasticizedInject</w:t>
            </w:r>
            <w:r w:rsidR="000F6A35" w:rsidRPr="00635390">
              <w:rPr>
                <w:rFonts w:ascii="Sylfaen" w:hAnsi="Sylfaen" w:cs="MyriadPro-Regular"/>
                <w:i/>
              </w:rPr>
              <w:t>able Gutta-percha Obturation</w:t>
            </w:r>
            <w:r w:rsidRPr="00635390">
              <w:rPr>
                <w:rFonts w:ascii="Sylfaen" w:hAnsi="Sylfaen" w:cs="MyriadPro-Regular"/>
                <w:i/>
              </w:rPr>
              <w:t xml:space="preserve">; </w:t>
            </w:r>
          </w:p>
          <w:p w:rsidR="000F6A35" w:rsidRPr="00635390" w:rsidRDefault="000F6A35" w:rsidP="00DD45A5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>Solid Core Carrier Technique</w:t>
            </w:r>
            <w:r w:rsidR="00DD45A5" w:rsidRPr="00635390">
              <w:rPr>
                <w:rFonts w:ascii="Sylfaen" w:hAnsi="Sylfaen" w:cs="MyriadPro-Regular"/>
                <w:i/>
              </w:rPr>
              <w:t xml:space="preserve">; </w:t>
            </w:r>
          </w:p>
          <w:p w:rsidR="000F6A35" w:rsidRPr="00635390" w:rsidRDefault="00DD45A5" w:rsidP="000F6A35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>Obturation with</w:t>
            </w:r>
            <w:r w:rsidR="000F6A35" w:rsidRPr="00635390">
              <w:rPr>
                <w:rFonts w:ascii="Sylfaen" w:hAnsi="Sylfaen" w:cs="MyriadPro-Regular"/>
                <w:i/>
              </w:rPr>
              <w:t xml:space="preserve"> Silver Cone</w:t>
            </w:r>
            <w:r w:rsidRPr="00635390">
              <w:rPr>
                <w:rFonts w:ascii="Sylfaen" w:hAnsi="Sylfaen" w:cs="MyriadPro-Regular"/>
                <w:i/>
              </w:rPr>
              <w:t>;</w:t>
            </w:r>
          </w:p>
          <w:p w:rsidR="00DD45A5" w:rsidRPr="00635390" w:rsidRDefault="00DD45A5" w:rsidP="000F6A35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 xml:space="preserve"> Apical Third Filling</w:t>
            </w:r>
          </w:p>
          <w:p w:rsidR="00DD45A5" w:rsidRPr="00635390" w:rsidRDefault="00DD45A5" w:rsidP="00BA43A0">
            <w:pPr>
              <w:rPr>
                <w:rFonts w:ascii="Sylfaen" w:hAnsi="Sylfaen"/>
                <w:i/>
              </w:rPr>
            </w:pPr>
          </w:p>
        </w:tc>
        <w:tc>
          <w:tcPr>
            <w:tcW w:w="1300" w:type="dxa"/>
          </w:tcPr>
          <w:p w:rsidR="00DD45A5" w:rsidRPr="00635390" w:rsidRDefault="00DD45A5" w:rsidP="00BA43A0">
            <w:pPr>
              <w:rPr>
                <w:rFonts w:ascii="Sylfaen" w:hAnsi="Sylfaen"/>
                <w:i/>
              </w:rPr>
            </w:pPr>
          </w:p>
        </w:tc>
      </w:tr>
      <w:tr w:rsidR="00667AB2" w:rsidRPr="00635390" w:rsidTr="00D16A37">
        <w:trPr>
          <w:cantSplit/>
          <w:trHeight w:val="1134"/>
        </w:trPr>
        <w:tc>
          <w:tcPr>
            <w:tcW w:w="919" w:type="dxa"/>
          </w:tcPr>
          <w:p w:rsidR="00667AB2" w:rsidRPr="00635390" w:rsidRDefault="00667AB2" w:rsidP="00C04082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XIV </w:t>
            </w:r>
          </w:p>
        </w:tc>
        <w:tc>
          <w:tcPr>
            <w:tcW w:w="1610" w:type="dxa"/>
          </w:tcPr>
          <w:p w:rsidR="00667AB2" w:rsidRPr="00635390" w:rsidRDefault="00667AB2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669" w:type="dxa"/>
          </w:tcPr>
          <w:p w:rsidR="00667AB2" w:rsidRPr="00635390" w:rsidRDefault="00667AB2" w:rsidP="00667AB2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</w:t>
            </w:r>
          </w:p>
        </w:tc>
        <w:tc>
          <w:tcPr>
            <w:tcW w:w="5762" w:type="dxa"/>
          </w:tcPr>
          <w:p w:rsidR="00846FC2" w:rsidRPr="00635390" w:rsidRDefault="004C4374" w:rsidP="00667AB2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Bleaching of discolored teeth </w:t>
            </w:r>
          </w:p>
          <w:p w:rsidR="004C4374" w:rsidRPr="00635390" w:rsidRDefault="004C4374" w:rsidP="004C4374">
            <w:pPr>
              <w:pStyle w:val="HTML"/>
              <w:numPr>
                <w:ilvl w:val="0"/>
                <w:numId w:val="24"/>
              </w:numPr>
              <w:jc w:val="both"/>
              <w:rPr>
                <w:rFonts w:ascii="Sylfaen" w:hAnsi="Sylfaen" w:cs="Sylfaen"/>
                <w:i/>
                <w:sz w:val="22"/>
                <w:szCs w:val="22"/>
                <w:lang w:val="en-US"/>
              </w:rPr>
            </w:pPr>
            <w:r w:rsidRPr="00635390">
              <w:rPr>
                <w:rFonts w:ascii="Sylfaen" w:hAnsi="Sylfaen" w:cs="Sylfaen"/>
                <w:i/>
                <w:sz w:val="22"/>
                <w:szCs w:val="22"/>
                <w:lang w:val="en-US"/>
              </w:rPr>
              <w:t>NishaGarg /Textbook of  ENDODONTICS, 2014</w:t>
            </w:r>
            <w:r w:rsidRPr="00635390">
              <w:rPr>
                <w:rFonts w:ascii="Sylfaen" w:hAnsi="Sylfaen" w:cs="Sylfaen"/>
                <w:b/>
                <w:i/>
                <w:sz w:val="22"/>
                <w:szCs w:val="22"/>
                <w:lang w:val="en-US"/>
              </w:rPr>
              <w:t>Pp.492-502</w:t>
            </w:r>
          </w:p>
          <w:p w:rsidR="004C4374" w:rsidRPr="00635390" w:rsidRDefault="004C4374" w:rsidP="00667AB2">
            <w:pPr>
              <w:rPr>
                <w:rFonts w:ascii="Sylfaen" w:hAnsi="Sylfaen"/>
                <w:i/>
              </w:rPr>
            </w:pPr>
          </w:p>
        </w:tc>
        <w:tc>
          <w:tcPr>
            <w:tcW w:w="1300" w:type="dxa"/>
          </w:tcPr>
          <w:p w:rsidR="00667AB2" w:rsidRPr="00635390" w:rsidRDefault="00E20331" w:rsidP="00667AB2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1/2/3</w:t>
            </w:r>
          </w:p>
        </w:tc>
      </w:tr>
      <w:tr w:rsidR="000F578C" w:rsidRPr="00635390" w:rsidTr="00D16A37">
        <w:trPr>
          <w:cantSplit/>
          <w:trHeight w:val="1133"/>
        </w:trPr>
        <w:tc>
          <w:tcPr>
            <w:tcW w:w="919" w:type="dxa"/>
          </w:tcPr>
          <w:p w:rsidR="000F578C" w:rsidRPr="00635390" w:rsidRDefault="000F578C" w:rsidP="00667AB2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610" w:type="dxa"/>
          </w:tcPr>
          <w:p w:rsidR="000F578C" w:rsidRPr="00635390" w:rsidRDefault="00B664D3" w:rsidP="000F578C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Practical training\seminar</w:t>
            </w:r>
          </w:p>
        </w:tc>
        <w:tc>
          <w:tcPr>
            <w:tcW w:w="669" w:type="dxa"/>
          </w:tcPr>
          <w:p w:rsidR="000F578C" w:rsidRPr="00635390" w:rsidRDefault="000F578C" w:rsidP="00667AB2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</w:t>
            </w:r>
          </w:p>
        </w:tc>
        <w:tc>
          <w:tcPr>
            <w:tcW w:w="5762" w:type="dxa"/>
          </w:tcPr>
          <w:p w:rsidR="00D91497" w:rsidRPr="00635390" w:rsidRDefault="00D91497" w:rsidP="000F578C">
            <w:p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 xml:space="preserve">Issues should be discussed </w:t>
            </w:r>
          </w:p>
          <w:p w:rsidR="00D91497" w:rsidRPr="00635390" w:rsidRDefault="00D91497" w:rsidP="000F578C">
            <w:p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</w:p>
          <w:p w:rsidR="00D91497" w:rsidRPr="00635390" w:rsidRDefault="000F578C" w:rsidP="00D91497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bookmarkStart w:id="8" w:name="_Hlk20429529"/>
            <w:r w:rsidRPr="00635390">
              <w:rPr>
                <w:rFonts w:ascii="Sylfaen" w:hAnsi="Sylfaen" w:cs="MyriadPro-Regular"/>
                <w:i/>
              </w:rPr>
              <w:t>Evaluation of Suc</w:t>
            </w:r>
            <w:r w:rsidR="00D91497" w:rsidRPr="00635390">
              <w:rPr>
                <w:rFonts w:ascii="Sylfaen" w:hAnsi="Sylfaen" w:cs="MyriadPro-Regular"/>
                <w:i/>
              </w:rPr>
              <w:t xml:space="preserve">cess of Endodontic Treatment </w:t>
            </w:r>
            <w:bookmarkEnd w:id="8"/>
            <w:r w:rsidRPr="00635390">
              <w:rPr>
                <w:rFonts w:ascii="Sylfaen" w:hAnsi="Sylfaen" w:cs="MyriadPro-Regular"/>
                <w:i/>
              </w:rPr>
              <w:t>;</w:t>
            </w:r>
          </w:p>
          <w:p w:rsidR="00D91497" w:rsidRPr="00635390" w:rsidRDefault="000F578C" w:rsidP="000F578C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 xml:space="preserve"> Causes of the Endodontic</w:t>
            </w:r>
            <w:r w:rsidR="00D91497" w:rsidRPr="00635390">
              <w:rPr>
                <w:rFonts w:ascii="Sylfaen" w:hAnsi="Sylfaen" w:cs="MyriadPro-Regular"/>
                <w:i/>
              </w:rPr>
              <w:t xml:space="preserve">Failures </w:t>
            </w:r>
            <w:r w:rsidRPr="00635390">
              <w:rPr>
                <w:rFonts w:ascii="Sylfaen" w:hAnsi="Sylfaen" w:cs="MyriadPro-Regular"/>
                <w:i/>
              </w:rPr>
              <w:t>;</w:t>
            </w:r>
          </w:p>
          <w:p w:rsidR="00D91497" w:rsidRPr="00635390" w:rsidRDefault="000F578C" w:rsidP="000F578C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bookmarkStart w:id="9" w:name="_Hlk20429551"/>
            <w:r w:rsidRPr="00635390">
              <w:rPr>
                <w:rFonts w:ascii="Sylfaen" w:hAnsi="Sylfaen" w:cs="MyriadPro-Regular"/>
                <w:i/>
              </w:rPr>
              <w:t>Case Selectio</w:t>
            </w:r>
            <w:r w:rsidR="00D91497" w:rsidRPr="00635390">
              <w:rPr>
                <w:rFonts w:ascii="Sylfaen" w:hAnsi="Sylfaen" w:cs="MyriadPro-Regular"/>
                <w:i/>
              </w:rPr>
              <w:t>n for Endodontic Retreatment</w:t>
            </w:r>
            <w:bookmarkEnd w:id="9"/>
            <w:r w:rsidRPr="00635390">
              <w:rPr>
                <w:rFonts w:ascii="Sylfaen" w:hAnsi="Sylfaen" w:cs="MyriadPro-Regular"/>
                <w:i/>
              </w:rPr>
              <w:t>;</w:t>
            </w:r>
          </w:p>
          <w:p w:rsidR="000F578C" w:rsidRPr="00635390" w:rsidRDefault="000F578C" w:rsidP="005027C4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 xml:space="preserve"> Steps of Retreatment</w:t>
            </w:r>
          </w:p>
        </w:tc>
        <w:tc>
          <w:tcPr>
            <w:tcW w:w="1300" w:type="dxa"/>
          </w:tcPr>
          <w:p w:rsidR="000F578C" w:rsidRPr="00635390" w:rsidRDefault="000F578C" w:rsidP="00667AB2">
            <w:pPr>
              <w:rPr>
                <w:rFonts w:ascii="Sylfaen" w:hAnsi="Sylfaen"/>
                <w:i/>
              </w:rPr>
            </w:pPr>
          </w:p>
        </w:tc>
      </w:tr>
      <w:tr w:rsidR="00E20331" w:rsidRPr="00635390" w:rsidTr="00D16A37">
        <w:trPr>
          <w:cantSplit/>
          <w:trHeight w:val="1134"/>
        </w:trPr>
        <w:tc>
          <w:tcPr>
            <w:tcW w:w="919" w:type="dxa"/>
          </w:tcPr>
          <w:p w:rsidR="00E20331" w:rsidRPr="00635390" w:rsidRDefault="00E20331" w:rsidP="00C04082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 xml:space="preserve">XV </w:t>
            </w:r>
          </w:p>
        </w:tc>
        <w:tc>
          <w:tcPr>
            <w:tcW w:w="1610" w:type="dxa"/>
          </w:tcPr>
          <w:p w:rsidR="00E20331" w:rsidRPr="00635390" w:rsidRDefault="00E20331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669" w:type="dxa"/>
          </w:tcPr>
          <w:p w:rsidR="00E20331" w:rsidRPr="00635390" w:rsidRDefault="00E20331" w:rsidP="00E20331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</w:t>
            </w:r>
          </w:p>
        </w:tc>
        <w:tc>
          <w:tcPr>
            <w:tcW w:w="5762" w:type="dxa"/>
          </w:tcPr>
          <w:p w:rsidR="004C4374" w:rsidRPr="00635390" w:rsidRDefault="004C4374" w:rsidP="004C4374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 xml:space="preserve">Lasers in Endodontics </w:t>
            </w:r>
          </w:p>
          <w:p w:rsidR="00E20331" w:rsidRPr="00635390" w:rsidRDefault="004C4374" w:rsidP="004C4374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B. SurashChandra , V. Gopi Krishna/Grossman’s Endodontic Practice,2010  Pp 460-467</w:t>
            </w:r>
          </w:p>
        </w:tc>
        <w:tc>
          <w:tcPr>
            <w:tcW w:w="1300" w:type="dxa"/>
          </w:tcPr>
          <w:p w:rsidR="00E20331" w:rsidRPr="00635390" w:rsidRDefault="00E20331" w:rsidP="00E20331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1/2/3</w:t>
            </w:r>
          </w:p>
        </w:tc>
      </w:tr>
      <w:tr w:rsidR="00D91497" w:rsidRPr="00635390" w:rsidTr="00D16A37">
        <w:trPr>
          <w:cantSplit/>
          <w:trHeight w:val="1385"/>
        </w:trPr>
        <w:tc>
          <w:tcPr>
            <w:tcW w:w="919" w:type="dxa"/>
          </w:tcPr>
          <w:p w:rsidR="00D91497" w:rsidRPr="00635390" w:rsidRDefault="00D91497" w:rsidP="00E20331">
            <w:pPr>
              <w:rPr>
                <w:rFonts w:ascii="Sylfaen" w:hAnsi="Sylfaen"/>
                <w:b/>
                <w:i/>
              </w:rPr>
            </w:pPr>
          </w:p>
          <w:p w:rsidR="00D91497" w:rsidRPr="00635390" w:rsidRDefault="00D91497" w:rsidP="00E20331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610" w:type="dxa"/>
          </w:tcPr>
          <w:p w:rsidR="00D91497" w:rsidRPr="00635390" w:rsidRDefault="00B664D3" w:rsidP="00D16A37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Practical training \</w:t>
            </w:r>
            <w:r w:rsidR="00D91497" w:rsidRPr="00635390">
              <w:rPr>
                <w:rFonts w:ascii="Sylfaen" w:hAnsi="Sylfaen"/>
                <w:b/>
                <w:i/>
              </w:rPr>
              <w:t>Semina</w:t>
            </w:r>
            <w:r w:rsidR="00DE3FBA" w:rsidRPr="00635390">
              <w:rPr>
                <w:rFonts w:ascii="Sylfaen" w:hAnsi="Sylfaen"/>
                <w:b/>
                <w:i/>
              </w:rPr>
              <w:t>r</w:t>
            </w:r>
          </w:p>
        </w:tc>
        <w:tc>
          <w:tcPr>
            <w:tcW w:w="669" w:type="dxa"/>
          </w:tcPr>
          <w:p w:rsidR="00D91497" w:rsidRPr="00635390" w:rsidRDefault="00D91497" w:rsidP="00E20331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</w:t>
            </w:r>
          </w:p>
        </w:tc>
        <w:tc>
          <w:tcPr>
            <w:tcW w:w="5762" w:type="dxa"/>
          </w:tcPr>
          <w:p w:rsidR="00D91497" w:rsidRPr="00635390" w:rsidRDefault="00DE3FBA" w:rsidP="00DE3FBA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Issues should be discussed</w:t>
            </w:r>
          </w:p>
          <w:p w:rsidR="00DE3FBA" w:rsidRPr="00635390" w:rsidRDefault="00DE3FBA" w:rsidP="00DE3FBA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>Classification of Discoloration ;</w:t>
            </w:r>
          </w:p>
          <w:p w:rsidR="00DE3FBA" w:rsidRPr="00635390" w:rsidRDefault="00DE3FBA" w:rsidP="00DE3FBA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 xml:space="preserve"> Bleaching;</w:t>
            </w:r>
          </w:p>
          <w:p w:rsidR="00DE3FBA" w:rsidRPr="00635390" w:rsidRDefault="00DE3FBA" w:rsidP="00DE3FBA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 xml:space="preserve"> Contraindications for Bleaching;</w:t>
            </w:r>
          </w:p>
          <w:p w:rsidR="00DE3FBA" w:rsidRPr="00635390" w:rsidRDefault="00DE3FBA" w:rsidP="00DE3FBA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 xml:space="preserve"> Bleaching Agents;</w:t>
            </w:r>
          </w:p>
          <w:p w:rsidR="00DE3FBA" w:rsidRPr="00635390" w:rsidRDefault="00DE3FBA" w:rsidP="00DE3FBA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 xml:space="preserve"> Home Bleaching Technique/Night GuardBleaching ;</w:t>
            </w:r>
          </w:p>
          <w:p w:rsidR="00DE3FBA" w:rsidRPr="00635390" w:rsidRDefault="00DE3FBA" w:rsidP="00DE3FBA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 xml:space="preserve"> In-Office Bleaching ;</w:t>
            </w:r>
          </w:p>
          <w:p w:rsidR="00B664D3" w:rsidRPr="00635390" w:rsidRDefault="00DE3FBA" w:rsidP="00B664D3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 xml:space="preserve"> Bleaching of Nonvital Teeth;</w:t>
            </w:r>
          </w:p>
          <w:p w:rsidR="00B664D3" w:rsidRPr="00635390" w:rsidRDefault="00DE3FBA" w:rsidP="00DE3FBA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  <w:r w:rsidRPr="00635390">
              <w:rPr>
                <w:rFonts w:ascii="Sylfaen" w:hAnsi="Sylfaen" w:cs="MyriadPro-Regular"/>
                <w:i/>
              </w:rPr>
              <w:t>Effects of Bleaching Agents on Tooth and its Supporting Structure</w:t>
            </w:r>
            <w:r w:rsidR="00B664D3" w:rsidRPr="00635390">
              <w:rPr>
                <w:rFonts w:ascii="Sylfaen" w:hAnsi="Sylfaen" w:cs="MyriadPro-Regular"/>
                <w:i/>
              </w:rPr>
              <w:br/>
            </w:r>
            <w:r w:rsidR="00B664D3" w:rsidRPr="00635390">
              <w:rPr>
                <w:rFonts w:ascii="Sylfaen" w:hAnsi="Sylfaen" w:cs="MyriadPro-Regular"/>
                <w:i/>
              </w:rPr>
              <w:br/>
            </w:r>
            <w:r w:rsidR="00B664D3" w:rsidRPr="00635390">
              <w:rPr>
                <w:rFonts w:ascii="Sylfaen" w:hAnsi="Sylfaen"/>
                <w:i/>
              </w:rPr>
              <w:t>Presentation</w:t>
            </w:r>
          </w:p>
        </w:tc>
        <w:tc>
          <w:tcPr>
            <w:tcW w:w="1300" w:type="dxa"/>
          </w:tcPr>
          <w:p w:rsidR="00D91497" w:rsidRPr="00635390" w:rsidRDefault="00D91497" w:rsidP="00E20331">
            <w:pPr>
              <w:rPr>
                <w:rFonts w:ascii="Sylfaen" w:hAnsi="Sylfaen"/>
                <w:i/>
              </w:rPr>
            </w:pPr>
          </w:p>
        </w:tc>
      </w:tr>
      <w:tr w:rsidR="00E20331" w:rsidRPr="00635390" w:rsidTr="00D16A37">
        <w:trPr>
          <w:cantSplit/>
          <w:trHeight w:val="692"/>
        </w:trPr>
        <w:tc>
          <w:tcPr>
            <w:tcW w:w="919" w:type="dxa"/>
          </w:tcPr>
          <w:p w:rsidR="00E20331" w:rsidRPr="00635390" w:rsidRDefault="00850FEB" w:rsidP="00C04082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XVI-XVII</w:t>
            </w:r>
          </w:p>
        </w:tc>
        <w:tc>
          <w:tcPr>
            <w:tcW w:w="1610" w:type="dxa"/>
          </w:tcPr>
          <w:p w:rsidR="00E20331" w:rsidRPr="00635390" w:rsidRDefault="00E20331" w:rsidP="00D16A37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669" w:type="dxa"/>
          </w:tcPr>
          <w:p w:rsidR="00E20331" w:rsidRPr="00635390" w:rsidRDefault="00E20331" w:rsidP="00E20331">
            <w:pPr>
              <w:rPr>
                <w:rFonts w:ascii="Sylfaen" w:hAnsi="Sylfaen"/>
                <w:i/>
              </w:rPr>
            </w:pPr>
            <w:r w:rsidRPr="00635390">
              <w:rPr>
                <w:rFonts w:ascii="Sylfaen" w:hAnsi="Sylfaen"/>
                <w:i/>
              </w:rPr>
              <w:t>2</w:t>
            </w:r>
          </w:p>
        </w:tc>
        <w:tc>
          <w:tcPr>
            <w:tcW w:w="5762" w:type="dxa"/>
          </w:tcPr>
          <w:p w:rsidR="00E20331" w:rsidRPr="00635390" w:rsidRDefault="00906732" w:rsidP="00E20331">
            <w:pPr>
              <w:rPr>
                <w:rFonts w:ascii="Sylfaen" w:hAnsi="Sylfaen"/>
                <w:b/>
                <w:i/>
                <w:lang w:val="ka-GE"/>
              </w:rPr>
            </w:pPr>
            <w:r w:rsidRPr="00635390">
              <w:rPr>
                <w:rFonts w:ascii="Sylfaen" w:hAnsi="Sylfaen"/>
                <w:b/>
                <w:i/>
                <w:lang w:val="ka-GE"/>
              </w:rPr>
              <w:t>Final</w:t>
            </w:r>
          </w:p>
        </w:tc>
        <w:tc>
          <w:tcPr>
            <w:tcW w:w="1300" w:type="dxa"/>
          </w:tcPr>
          <w:p w:rsidR="00E20331" w:rsidRPr="00635390" w:rsidRDefault="00E20331" w:rsidP="00E20331">
            <w:pPr>
              <w:rPr>
                <w:rFonts w:ascii="Sylfaen" w:hAnsi="Sylfaen"/>
                <w:i/>
              </w:rPr>
            </w:pPr>
          </w:p>
        </w:tc>
      </w:tr>
      <w:tr w:rsidR="00E20331" w:rsidRPr="00635390" w:rsidTr="00D16A37">
        <w:trPr>
          <w:cantSplit/>
          <w:trHeight w:val="809"/>
        </w:trPr>
        <w:tc>
          <w:tcPr>
            <w:tcW w:w="919" w:type="dxa"/>
          </w:tcPr>
          <w:p w:rsidR="00E20331" w:rsidRPr="00635390" w:rsidRDefault="00850FEB" w:rsidP="00E20331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XVIII-</w:t>
            </w:r>
          </w:p>
          <w:p w:rsidR="00850FEB" w:rsidRPr="00635390" w:rsidRDefault="00906732" w:rsidP="00E20331">
            <w:pPr>
              <w:rPr>
                <w:rFonts w:ascii="Sylfaen" w:hAnsi="Sylfaen"/>
                <w:b/>
                <w:i/>
              </w:rPr>
            </w:pPr>
            <w:r w:rsidRPr="00635390">
              <w:rPr>
                <w:rFonts w:ascii="Sylfaen" w:hAnsi="Sylfaen"/>
                <w:b/>
                <w:i/>
              </w:rPr>
              <w:t>XIX</w:t>
            </w:r>
          </w:p>
        </w:tc>
        <w:tc>
          <w:tcPr>
            <w:tcW w:w="1610" w:type="dxa"/>
          </w:tcPr>
          <w:p w:rsidR="00E20331" w:rsidRPr="00635390" w:rsidRDefault="00E20331" w:rsidP="00D16A37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669" w:type="dxa"/>
          </w:tcPr>
          <w:p w:rsidR="00E20331" w:rsidRPr="00635390" w:rsidRDefault="00E20331" w:rsidP="00E20331">
            <w:pPr>
              <w:rPr>
                <w:rFonts w:ascii="Sylfaen" w:hAnsi="Sylfaen"/>
                <w:i/>
              </w:rPr>
            </w:pPr>
          </w:p>
        </w:tc>
        <w:tc>
          <w:tcPr>
            <w:tcW w:w="5762" w:type="dxa"/>
          </w:tcPr>
          <w:p w:rsidR="00E20331" w:rsidRPr="00635390" w:rsidRDefault="00E20331" w:rsidP="00E20331">
            <w:pPr>
              <w:rPr>
                <w:rFonts w:ascii="Sylfaen" w:hAnsi="Sylfaen"/>
                <w:b/>
                <w:i/>
                <w:lang w:val="ka-GE"/>
              </w:rPr>
            </w:pPr>
            <w:r w:rsidRPr="00635390">
              <w:rPr>
                <w:rFonts w:ascii="Sylfaen" w:hAnsi="Sylfaen"/>
                <w:b/>
                <w:i/>
              </w:rPr>
              <w:t>Additional exam</w:t>
            </w:r>
          </w:p>
        </w:tc>
        <w:tc>
          <w:tcPr>
            <w:tcW w:w="1300" w:type="dxa"/>
          </w:tcPr>
          <w:p w:rsidR="00E20331" w:rsidRPr="00635390" w:rsidRDefault="00E20331" w:rsidP="00E20331">
            <w:pPr>
              <w:rPr>
                <w:rFonts w:ascii="Sylfaen" w:hAnsi="Sylfaen"/>
                <w:i/>
              </w:rPr>
            </w:pPr>
          </w:p>
        </w:tc>
      </w:tr>
    </w:tbl>
    <w:p w:rsidR="000B2131" w:rsidRPr="00635390" w:rsidRDefault="000B2131">
      <w:pPr>
        <w:rPr>
          <w:rFonts w:ascii="Sylfaen" w:hAnsi="Sylfaen"/>
          <w:i/>
        </w:rPr>
      </w:pPr>
    </w:p>
    <w:sectPr w:rsidR="000B2131" w:rsidRPr="00635390" w:rsidSect="00AD061B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7142"/>
    <w:multiLevelType w:val="hybridMultilevel"/>
    <w:tmpl w:val="308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7442"/>
    <w:multiLevelType w:val="hybridMultilevel"/>
    <w:tmpl w:val="015C8F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6A68FA"/>
    <w:multiLevelType w:val="hybridMultilevel"/>
    <w:tmpl w:val="2DBE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6D03"/>
    <w:multiLevelType w:val="hybridMultilevel"/>
    <w:tmpl w:val="CA54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80D03"/>
    <w:multiLevelType w:val="hybridMultilevel"/>
    <w:tmpl w:val="A526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B6505"/>
    <w:multiLevelType w:val="hybridMultilevel"/>
    <w:tmpl w:val="308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15D72"/>
    <w:multiLevelType w:val="hybridMultilevel"/>
    <w:tmpl w:val="308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E519F"/>
    <w:multiLevelType w:val="hybridMultilevel"/>
    <w:tmpl w:val="308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CC6"/>
    <w:multiLevelType w:val="hybridMultilevel"/>
    <w:tmpl w:val="308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005D6"/>
    <w:multiLevelType w:val="hybridMultilevel"/>
    <w:tmpl w:val="35C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E5475"/>
    <w:multiLevelType w:val="hybridMultilevel"/>
    <w:tmpl w:val="6DA60EE4"/>
    <w:lvl w:ilvl="0" w:tplc="CD62AFC4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FF174F"/>
    <w:multiLevelType w:val="hybridMultilevel"/>
    <w:tmpl w:val="511C06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EEE74E8"/>
    <w:multiLevelType w:val="hybridMultilevel"/>
    <w:tmpl w:val="6B5A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A369C"/>
    <w:multiLevelType w:val="hybridMultilevel"/>
    <w:tmpl w:val="CC86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E155E"/>
    <w:multiLevelType w:val="hybridMultilevel"/>
    <w:tmpl w:val="C9D4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42B97"/>
    <w:multiLevelType w:val="hybridMultilevel"/>
    <w:tmpl w:val="308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E64DB"/>
    <w:multiLevelType w:val="hybridMultilevel"/>
    <w:tmpl w:val="E002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133AD"/>
    <w:multiLevelType w:val="hybridMultilevel"/>
    <w:tmpl w:val="308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F57D0"/>
    <w:multiLevelType w:val="hybridMultilevel"/>
    <w:tmpl w:val="308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F4090"/>
    <w:multiLevelType w:val="hybridMultilevel"/>
    <w:tmpl w:val="D3B0C914"/>
    <w:lvl w:ilvl="0" w:tplc="5B2C30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755295"/>
    <w:multiLevelType w:val="hybridMultilevel"/>
    <w:tmpl w:val="9170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6425A"/>
    <w:multiLevelType w:val="hybridMultilevel"/>
    <w:tmpl w:val="530C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F3408"/>
    <w:multiLevelType w:val="hybridMultilevel"/>
    <w:tmpl w:val="AB9E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223CF"/>
    <w:multiLevelType w:val="hybridMultilevel"/>
    <w:tmpl w:val="308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655F5"/>
    <w:multiLevelType w:val="hybridMultilevel"/>
    <w:tmpl w:val="308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422B4"/>
    <w:multiLevelType w:val="hybridMultilevel"/>
    <w:tmpl w:val="308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E6608"/>
    <w:multiLevelType w:val="hybridMultilevel"/>
    <w:tmpl w:val="308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94A7E"/>
    <w:multiLevelType w:val="hybridMultilevel"/>
    <w:tmpl w:val="308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3"/>
  </w:num>
  <w:num w:numId="4">
    <w:abstractNumId w:val="7"/>
  </w:num>
  <w:num w:numId="5">
    <w:abstractNumId w:val="23"/>
  </w:num>
  <w:num w:numId="6">
    <w:abstractNumId w:val="25"/>
  </w:num>
  <w:num w:numId="7">
    <w:abstractNumId w:val="9"/>
  </w:num>
  <w:num w:numId="8">
    <w:abstractNumId w:val="5"/>
  </w:num>
  <w:num w:numId="9">
    <w:abstractNumId w:val="20"/>
  </w:num>
  <w:num w:numId="10">
    <w:abstractNumId w:val="0"/>
  </w:num>
  <w:num w:numId="11">
    <w:abstractNumId w:val="11"/>
  </w:num>
  <w:num w:numId="12">
    <w:abstractNumId w:val="17"/>
  </w:num>
  <w:num w:numId="13">
    <w:abstractNumId w:val="1"/>
  </w:num>
  <w:num w:numId="14">
    <w:abstractNumId w:val="15"/>
  </w:num>
  <w:num w:numId="15">
    <w:abstractNumId w:val="18"/>
  </w:num>
  <w:num w:numId="16">
    <w:abstractNumId w:val="4"/>
  </w:num>
  <w:num w:numId="17">
    <w:abstractNumId w:val="6"/>
  </w:num>
  <w:num w:numId="18">
    <w:abstractNumId w:val="8"/>
  </w:num>
  <w:num w:numId="19">
    <w:abstractNumId w:val="21"/>
  </w:num>
  <w:num w:numId="20">
    <w:abstractNumId w:val="22"/>
  </w:num>
  <w:num w:numId="21">
    <w:abstractNumId w:val="24"/>
  </w:num>
  <w:num w:numId="22">
    <w:abstractNumId w:val="14"/>
  </w:num>
  <w:num w:numId="23">
    <w:abstractNumId w:val="12"/>
  </w:num>
  <w:num w:numId="24">
    <w:abstractNumId w:val="27"/>
  </w:num>
  <w:num w:numId="25">
    <w:abstractNumId w:val="3"/>
  </w:num>
  <w:num w:numId="26">
    <w:abstractNumId w:val="16"/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19"/>
    <w:rsid w:val="000056E5"/>
    <w:rsid w:val="000407A1"/>
    <w:rsid w:val="000628AB"/>
    <w:rsid w:val="00073623"/>
    <w:rsid w:val="000A20A2"/>
    <w:rsid w:val="000A4681"/>
    <w:rsid w:val="000B2131"/>
    <w:rsid w:val="000C2E2A"/>
    <w:rsid w:val="000E1DDC"/>
    <w:rsid w:val="000F578C"/>
    <w:rsid w:val="000F67EB"/>
    <w:rsid w:val="000F6A35"/>
    <w:rsid w:val="00110FD2"/>
    <w:rsid w:val="00112501"/>
    <w:rsid w:val="00125D74"/>
    <w:rsid w:val="0012712D"/>
    <w:rsid w:val="00132D06"/>
    <w:rsid w:val="0015362D"/>
    <w:rsid w:val="001664F9"/>
    <w:rsid w:val="00173B3B"/>
    <w:rsid w:val="0019490C"/>
    <w:rsid w:val="001A6C78"/>
    <w:rsid w:val="001B38C5"/>
    <w:rsid w:val="001E62B7"/>
    <w:rsid w:val="001F0938"/>
    <w:rsid w:val="00202A81"/>
    <w:rsid w:val="00204C86"/>
    <w:rsid w:val="0020786A"/>
    <w:rsid w:val="00224417"/>
    <w:rsid w:val="002245BB"/>
    <w:rsid w:val="00235724"/>
    <w:rsid w:val="00267826"/>
    <w:rsid w:val="002B0995"/>
    <w:rsid w:val="002B3D1F"/>
    <w:rsid w:val="002B69B6"/>
    <w:rsid w:val="002B76E2"/>
    <w:rsid w:val="002E563E"/>
    <w:rsid w:val="00325462"/>
    <w:rsid w:val="00342AAF"/>
    <w:rsid w:val="003953A0"/>
    <w:rsid w:val="003A3232"/>
    <w:rsid w:val="003D6762"/>
    <w:rsid w:val="003F2F02"/>
    <w:rsid w:val="00401F23"/>
    <w:rsid w:val="00410A0B"/>
    <w:rsid w:val="00432565"/>
    <w:rsid w:val="0043286C"/>
    <w:rsid w:val="00436CA7"/>
    <w:rsid w:val="0044214F"/>
    <w:rsid w:val="00473305"/>
    <w:rsid w:val="00475388"/>
    <w:rsid w:val="0047715F"/>
    <w:rsid w:val="004B2107"/>
    <w:rsid w:val="004C0222"/>
    <w:rsid w:val="004C4374"/>
    <w:rsid w:val="004D7259"/>
    <w:rsid w:val="005027C4"/>
    <w:rsid w:val="00514324"/>
    <w:rsid w:val="00526BCF"/>
    <w:rsid w:val="00553DFF"/>
    <w:rsid w:val="00557B09"/>
    <w:rsid w:val="0058658F"/>
    <w:rsid w:val="00597162"/>
    <w:rsid w:val="005A0481"/>
    <w:rsid w:val="005D2C38"/>
    <w:rsid w:val="005D6404"/>
    <w:rsid w:val="005E238E"/>
    <w:rsid w:val="005E3E37"/>
    <w:rsid w:val="005F632D"/>
    <w:rsid w:val="0061492C"/>
    <w:rsid w:val="006310F2"/>
    <w:rsid w:val="006331AD"/>
    <w:rsid w:val="00635390"/>
    <w:rsid w:val="00642ECC"/>
    <w:rsid w:val="006461CD"/>
    <w:rsid w:val="0065458F"/>
    <w:rsid w:val="00660AE6"/>
    <w:rsid w:val="00665AA5"/>
    <w:rsid w:val="00667AB2"/>
    <w:rsid w:val="006903FF"/>
    <w:rsid w:val="00691A4E"/>
    <w:rsid w:val="006959CE"/>
    <w:rsid w:val="006B70F5"/>
    <w:rsid w:val="006C5CD7"/>
    <w:rsid w:val="006F3AD2"/>
    <w:rsid w:val="00707367"/>
    <w:rsid w:val="00711950"/>
    <w:rsid w:val="00713AA7"/>
    <w:rsid w:val="007175EC"/>
    <w:rsid w:val="007459F0"/>
    <w:rsid w:val="00746E62"/>
    <w:rsid w:val="00752354"/>
    <w:rsid w:val="007662EF"/>
    <w:rsid w:val="00777279"/>
    <w:rsid w:val="007872B1"/>
    <w:rsid w:val="00795655"/>
    <w:rsid w:val="007C5393"/>
    <w:rsid w:val="007D1424"/>
    <w:rsid w:val="007E18A3"/>
    <w:rsid w:val="007E38E4"/>
    <w:rsid w:val="007E3930"/>
    <w:rsid w:val="00801E25"/>
    <w:rsid w:val="00821A1A"/>
    <w:rsid w:val="008367CF"/>
    <w:rsid w:val="00846FC2"/>
    <w:rsid w:val="00850FEB"/>
    <w:rsid w:val="00872924"/>
    <w:rsid w:val="00876275"/>
    <w:rsid w:val="00882255"/>
    <w:rsid w:val="008871F7"/>
    <w:rsid w:val="008931A1"/>
    <w:rsid w:val="008A0360"/>
    <w:rsid w:val="008B22B3"/>
    <w:rsid w:val="008B530F"/>
    <w:rsid w:val="008C14BA"/>
    <w:rsid w:val="008D341C"/>
    <w:rsid w:val="008D7208"/>
    <w:rsid w:val="008F2D22"/>
    <w:rsid w:val="00906732"/>
    <w:rsid w:val="009364F3"/>
    <w:rsid w:val="00976EE9"/>
    <w:rsid w:val="00980CEB"/>
    <w:rsid w:val="009F01AE"/>
    <w:rsid w:val="00A35926"/>
    <w:rsid w:val="00A374F5"/>
    <w:rsid w:val="00A5124D"/>
    <w:rsid w:val="00A60AC3"/>
    <w:rsid w:val="00AA145D"/>
    <w:rsid w:val="00AB4172"/>
    <w:rsid w:val="00AC2996"/>
    <w:rsid w:val="00AD061B"/>
    <w:rsid w:val="00B06135"/>
    <w:rsid w:val="00B16B37"/>
    <w:rsid w:val="00B57D9E"/>
    <w:rsid w:val="00B664D3"/>
    <w:rsid w:val="00B904EF"/>
    <w:rsid w:val="00BA43A0"/>
    <w:rsid w:val="00BF5442"/>
    <w:rsid w:val="00C04082"/>
    <w:rsid w:val="00C37679"/>
    <w:rsid w:val="00C4340C"/>
    <w:rsid w:val="00C4594C"/>
    <w:rsid w:val="00C50FB3"/>
    <w:rsid w:val="00C66731"/>
    <w:rsid w:val="00C82D4E"/>
    <w:rsid w:val="00C87CA7"/>
    <w:rsid w:val="00CA2794"/>
    <w:rsid w:val="00CD11A0"/>
    <w:rsid w:val="00CD2625"/>
    <w:rsid w:val="00CD4C04"/>
    <w:rsid w:val="00CE0351"/>
    <w:rsid w:val="00CE3219"/>
    <w:rsid w:val="00CE6EA3"/>
    <w:rsid w:val="00CF20E4"/>
    <w:rsid w:val="00CF3D2B"/>
    <w:rsid w:val="00D16A37"/>
    <w:rsid w:val="00D34C8B"/>
    <w:rsid w:val="00D62841"/>
    <w:rsid w:val="00D71D90"/>
    <w:rsid w:val="00D8739D"/>
    <w:rsid w:val="00D87F01"/>
    <w:rsid w:val="00D91497"/>
    <w:rsid w:val="00DD45A5"/>
    <w:rsid w:val="00DE150E"/>
    <w:rsid w:val="00DE3FBA"/>
    <w:rsid w:val="00DE4699"/>
    <w:rsid w:val="00DE78B9"/>
    <w:rsid w:val="00E05122"/>
    <w:rsid w:val="00E20331"/>
    <w:rsid w:val="00E22A6C"/>
    <w:rsid w:val="00E35C09"/>
    <w:rsid w:val="00E50AC0"/>
    <w:rsid w:val="00E900AD"/>
    <w:rsid w:val="00EA42C7"/>
    <w:rsid w:val="00EA52DE"/>
    <w:rsid w:val="00ED2D8D"/>
    <w:rsid w:val="00EE53EB"/>
    <w:rsid w:val="00EE6847"/>
    <w:rsid w:val="00F16003"/>
    <w:rsid w:val="00F204AC"/>
    <w:rsid w:val="00F207CB"/>
    <w:rsid w:val="00F545D9"/>
    <w:rsid w:val="00F56461"/>
    <w:rsid w:val="00F74A6C"/>
    <w:rsid w:val="00F77C65"/>
    <w:rsid w:val="00F800E4"/>
    <w:rsid w:val="00FD1F73"/>
    <w:rsid w:val="00FD3C5D"/>
    <w:rsid w:val="00FD523D"/>
    <w:rsid w:val="00FF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9B172EC-986B-46CD-865E-06D47872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AE"/>
  </w:style>
  <w:style w:type="paragraph" w:styleId="6">
    <w:name w:val="heading 6"/>
    <w:basedOn w:val="a"/>
    <w:link w:val="60"/>
    <w:uiPriority w:val="9"/>
    <w:qFormat/>
    <w:rsid w:val="00BF54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124D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a4">
    <w:name w:val="Table Grid"/>
    <w:basedOn w:val="a1"/>
    <w:uiPriority w:val="39"/>
    <w:rsid w:val="00A5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qFormat/>
    <w:rsid w:val="0061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qFormat/>
    <w:rsid w:val="0061492C"/>
    <w:rPr>
      <w:rFonts w:ascii="Times New Roman" w:eastAsia="Times New Roman" w:hAnsi="Times New Roman" w:cs="Times New Roman"/>
      <w:sz w:val="20"/>
      <w:szCs w:val="20"/>
    </w:rPr>
  </w:style>
  <w:style w:type="character" w:customStyle="1" w:styleId="tlid-translation">
    <w:name w:val="tlid-translation"/>
    <w:basedOn w:val="a0"/>
    <w:rsid w:val="0061492C"/>
  </w:style>
  <w:style w:type="character" w:customStyle="1" w:styleId="60">
    <w:name w:val="Заголовок 6 Знак"/>
    <w:basedOn w:val="a0"/>
    <w:link w:val="6"/>
    <w:uiPriority w:val="9"/>
    <w:rsid w:val="00BF544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7">
    <w:name w:val="Normal (Web)"/>
    <w:basedOn w:val="a"/>
    <w:uiPriority w:val="99"/>
    <w:semiHidden/>
    <w:unhideWhenUsed/>
    <w:rsid w:val="00BF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73305"/>
    <w:rPr>
      <w:i/>
      <w:iCs/>
    </w:rPr>
  </w:style>
  <w:style w:type="character" w:styleId="a9">
    <w:name w:val="Hyperlink"/>
    <w:basedOn w:val="a0"/>
    <w:uiPriority w:val="99"/>
    <w:unhideWhenUsed/>
    <w:rsid w:val="00D87F0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7C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CA2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rsid w:val="00CA2794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ac">
    <w:name w:val="List Paragraph"/>
    <w:basedOn w:val="a"/>
    <w:link w:val="ad"/>
    <w:uiPriority w:val="34"/>
    <w:qFormat/>
    <w:rsid w:val="001A6C78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69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1973</Words>
  <Characters>11249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Jejelava</dc:creator>
  <cp:keywords/>
  <dc:description/>
  <cp:lastModifiedBy>pc</cp:lastModifiedBy>
  <cp:revision>2</cp:revision>
  <dcterms:created xsi:type="dcterms:W3CDTF">2021-03-01T07:04:00Z</dcterms:created>
  <dcterms:modified xsi:type="dcterms:W3CDTF">2021-03-01T07:04:00Z</dcterms:modified>
</cp:coreProperties>
</file>