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E710F" w14:textId="77777777" w:rsidR="007351F6" w:rsidRPr="0089513E" w:rsidRDefault="0031360E" w:rsidP="0089513E">
      <w:pPr>
        <w:spacing w:after="0" w:line="240" w:lineRule="auto"/>
        <w:jc w:val="center"/>
        <w:rPr>
          <w:rFonts w:ascii="Sylfaen" w:hAnsi="Sylfaen"/>
        </w:rPr>
      </w:pPr>
      <w:r w:rsidRPr="0089513E">
        <w:rPr>
          <w:rFonts w:ascii="Sylfaen" w:hAnsi="Sylfaen"/>
          <w:b/>
          <w:noProof/>
          <w:lang w:val="en-AU" w:eastAsia="en-AU"/>
        </w:rPr>
        <w:drawing>
          <wp:inline distT="0" distB="0" distL="0" distR="0" wp14:anchorId="66EC05DC" wp14:editId="07A9C3E2">
            <wp:extent cx="2466975" cy="981075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309" cy="985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C41A27" w14:textId="77777777" w:rsidR="0031360E" w:rsidRPr="0089513E" w:rsidRDefault="0031360E" w:rsidP="0089513E">
      <w:pPr>
        <w:pStyle w:val="3"/>
        <w:rPr>
          <w:rFonts w:ascii="Sylfaen" w:hAnsi="Sylfaen"/>
          <w:noProof/>
          <w:sz w:val="22"/>
          <w:szCs w:val="22"/>
          <w:lang w:val="ka-GE"/>
        </w:rPr>
      </w:pPr>
      <w:r w:rsidRPr="0089513E">
        <w:rPr>
          <w:rFonts w:ascii="Sylfaen" w:hAnsi="Sylfaen"/>
          <w:noProof/>
          <w:sz w:val="22"/>
          <w:szCs w:val="22"/>
          <w:lang w:val="ka-GE"/>
        </w:rPr>
        <w:t>თბილისის ჰუმანიტარული სასწავლო უნივერსიტეტი</w:t>
      </w:r>
    </w:p>
    <w:p w14:paraId="7A2C0B81" w14:textId="77777777" w:rsidR="0031360E" w:rsidRPr="0089513E" w:rsidRDefault="0031360E" w:rsidP="0089513E">
      <w:pPr>
        <w:pStyle w:val="ac"/>
        <w:rPr>
          <w:rFonts w:ascii="Sylfaen" w:hAnsi="Sylfaen"/>
          <w:b/>
          <w:bCs/>
          <w:noProof/>
          <w:sz w:val="22"/>
          <w:szCs w:val="22"/>
          <w:lang w:val="fi-FI"/>
        </w:rPr>
      </w:pPr>
      <w:r w:rsidRPr="0089513E">
        <w:rPr>
          <w:rFonts w:ascii="Sylfaen" w:hAnsi="Sylfaen"/>
          <w:b/>
          <w:bCs/>
          <w:noProof/>
          <w:sz w:val="22"/>
          <w:szCs w:val="22"/>
          <w:lang w:val="fi-FI"/>
        </w:rPr>
        <w:t>TBILISI   HUMANITARIAN  TEACHING UNIVERSITY</w:t>
      </w:r>
    </w:p>
    <w:p w14:paraId="06C23CB1" w14:textId="77777777" w:rsidR="0031360E" w:rsidRPr="0089513E" w:rsidRDefault="0031360E" w:rsidP="0089513E">
      <w:pPr>
        <w:spacing w:after="0" w:line="240" w:lineRule="auto"/>
        <w:jc w:val="center"/>
        <w:rPr>
          <w:rFonts w:ascii="Sylfaen" w:hAnsi="Sylfaen"/>
        </w:rPr>
      </w:pPr>
    </w:p>
    <w:p w14:paraId="649F0A45" w14:textId="77777777" w:rsidR="004555B1" w:rsidRPr="0089513E" w:rsidRDefault="004555B1" w:rsidP="0089513E">
      <w:pPr>
        <w:spacing w:after="0" w:line="240" w:lineRule="auto"/>
        <w:jc w:val="center"/>
        <w:rPr>
          <w:rFonts w:ascii="Sylfaen" w:hAnsi="Sylfaen"/>
          <w:b/>
        </w:rPr>
      </w:pPr>
      <w:r w:rsidRPr="0089513E">
        <w:rPr>
          <w:rFonts w:ascii="Sylfaen" w:hAnsi="Sylfaen" w:cs="Sylfaen"/>
          <w:b/>
        </w:rPr>
        <w:t>Syllabus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7938"/>
      </w:tblGrid>
      <w:tr w:rsidR="0089513E" w:rsidRPr="0089513E" w14:paraId="66B39CA7" w14:textId="77777777" w:rsidTr="000B3B98">
        <w:tc>
          <w:tcPr>
            <w:tcW w:w="2836" w:type="dxa"/>
          </w:tcPr>
          <w:p w14:paraId="4459ED35" w14:textId="77777777" w:rsidR="007351F6" w:rsidRPr="0089513E" w:rsidRDefault="004555B1" w:rsidP="0089513E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eastAsia="Times New Roman" w:hAnsi="Sylfaen" w:cs="Sylfaen"/>
                <w:b/>
                <w:bCs/>
              </w:rPr>
              <w:t xml:space="preserve">Name of the course </w:t>
            </w:r>
          </w:p>
        </w:tc>
        <w:tc>
          <w:tcPr>
            <w:tcW w:w="7938" w:type="dxa"/>
          </w:tcPr>
          <w:p w14:paraId="48EDD28F" w14:textId="460F30B2" w:rsidR="007351F6" w:rsidRPr="0051719F" w:rsidRDefault="0051719F" w:rsidP="0089513E">
            <w:pPr>
              <w:spacing w:after="0" w:line="240" w:lineRule="auto"/>
              <w:jc w:val="center"/>
              <w:rPr>
                <w:rFonts w:ascii="Sylfaen" w:hAnsi="Sylfaen"/>
                <w:b/>
                <w:bCs/>
              </w:rPr>
            </w:pPr>
            <w:r w:rsidRPr="0051719F">
              <w:rPr>
                <w:rFonts w:cstheme="minorHAnsi"/>
                <w:b/>
                <w:bCs/>
              </w:rPr>
              <w:t>Latin language and Medical Terminologies</w:t>
            </w:r>
            <w:r w:rsidRPr="0051719F">
              <w:rPr>
                <w:rFonts w:cstheme="minorHAnsi"/>
                <w:b/>
                <w:bCs/>
                <w:lang w:val="ka-GE"/>
              </w:rPr>
              <w:t xml:space="preserve"> </w:t>
            </w:r>
          </w:p>
        </w:tc>
      </w:tr>
      <w:tr w:rsidR="0089513E" w:rsidRPr="0089513E" w14:paraId="214C51F3" w14:textId="77777777" w:rsidTr="000B3B98">
        <w:tc>
          <w:tcPr>
            <w:tcW w:w="2836" w:type="dxa"/>
          </w:tcPr>
          <w:p w14:paraId="138D914E" w14:textId="77777777" w:rsidR="007351F6" w:rsidRPr="0089513E" w:rsidRDefault="004555B1" w:rsidP="0089513E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eastAsia="Times New Roman" w:hAnsi="Sylfaen" w:cs="Sylfaen"/>
                <w:b/>
                <w:bCs/>
              </w:rPr>
              <w:t>Code of the course</w:t>
            </w:r>
          </w:p>
        </w:tc>
        <w:tc>
          <w:tcPr>
            <w:tcW w:w="7938" w:type="dxa"/>
          </w:tcPr>
          <w:p w14:paraId="390C209F" w14:textId="77777777" w:rsidR="007351F6" w:rsidRPr="008404F1" w:rsidRDefault="008404F1" w:rsidP="0089513E">
            <w:pPr>
              <w:pStyle w:val="a9"/>
              <w:jc w:val="center"/>
              <w:rPr>
                <w:rFonts w:ascii="Sylfaen" w:hAnsi="Sylfaen"/>
                <w:b/>
                <w:noProof/>
                <w:sz w:val="22"/>
                <w:szCs w:val="22"/>
              </w:rPr>
            </w:pPr>
            <w:r>
              <w:rPr>
                <w:rFonts w:ascii="Sylfaen" w:hAnsi="Sylfaen"/>
                <w:b/>
                <w:noProof/>
                <w:sz w:val="22"/>
                <w:szCs w:val="22"/>
              </w:rPr>
              <w:t>PhM0406DM</w:t>
            </w:r>
          </w:p>
        </w:tc>
      </w:tr>
      <w:tr w:rsidR="0089513E" w:rsidRPr="0089513E" w14:paraId="79D40D25" w14:textId="77777777" w:rsidTr="000B3B98">
        <w:tc>
          <w:tcPr>
            <w:tcW w:w="2836" w:type="dxa"/>
          </w:tcPr>
          <w:p w14:paraId="07F0971F" w14:textId="77777777" w:rsidR="004555B1" w:rsidRPr="0089513E" w:rsidRDefault="004555B1" w:rsidP="0089513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89513E">
              <w:rPr>
                <w:rFonts w:ascii="Sylfaen" w:eastAsia="Times New Roman" w:hAnsi="Sylfaen" w:cs="Sylfaen"/>
                <w:b/>
                <w:bCs/>
              </w:rPr>
              <w:t>Status of the course</w:t>
            </w:r>
          </w:p>
          <w:p w14:paraId="33E22A73" w14:textId="77777777" w:rsidR="007351F6" w:rsidRPr="0089513E" w:rsidRDefault="004555B1" w:rsidP="0089513E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eastAsia="Times New Roman" w:hAnsi="Sylfaen" w:cs="Sylfaen"/>
                <w:b/>
                <w:bCs/>
              </w:rPr>
              <w:t>(elective/compulsory)</w:t>
            </w:r>
          </w:p>
        </w:tc>
        <w:tc>
          <w:tcPr>
            <w:tcW w:w="7938" w:type="dxa"/>
          </w:tcPr>
          <w:p w14:paraId="29684498" w14:textId="77777777" w:rsidR="00AD66AB" w:rsidRDefault="00AD66AB" w:rsidP="00AD66AB">
            <w:pPr>
              <w:spacing w:after="0" w:line="240" w:lineRule="auto"/>
              <w:rPr>
                <w:rFonts w:ascii="Sylfaen" w:eastAsia="Times New Roman" w:hAnsi="Sylfaen" w:cs="Sylfaen"/>
                <w:bCs/>
                <w:sz w:val="24"/>
                <w:szCs w:val="24"/>
              </w:rPr>
            </w:pPr>
            <w:r w:rsidRPr="00F055D9">
              <w:rPr>
                <w:rStyle w:val="af7"/>
                <w:rFonts w:ascii="Sylfaen" w:hAnsi="Sylfaen"/>
                <w:b w:val="0"/>
                <w:sz w:val="24"/>
                <w:szCs w:val="24"/>
              </w:rPr>
              <w:t>C</w:t>
            </w:r>
            <w:r w:rsidRPr="00F055D9">
              <w:rPr>
                <w:rFonts w:ascii="Sylfaen" w:hAnsi="Sylfaen"/>
                <w:sz w:val="24"/>
                <w:szCs w:val="24"/>
              </w:rPr>
              <w:t xml:space="preserve">ompulsory </w:t>
            </w:r>
            <w:r w:rsidRPr="00F055D9">
              <w:rPr>
                <w:rFonts w:ascii="Sylfaen" w:eastAsia="Times New Roman" w:hAnsi="Sylfaen" w:cs="Sylfaen"/>
                <w:bCs/>
                <w:sz w:val="24"/>
                <w:szCs w:val="24"/>
              </w:rPr>
              <w:t>course</w:t>
            </w:r>
          </w:p>
          <w:p w14:paraId="73896AD3" w14:textId="287816DC" w:rsidR="007351F6" w:rsidRPr="00AD66AB" w:rsidRDefault="00AD66AB" w:rsidP="00AD66AB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for the </w:t>
            </w:r>
            <w:r w:rsidRPr="00F055D9">
              <w:rPr>
                <w:rFonts w:ascii="Times New Roman" w:hAnsi="Times New Roman"/>
              </w:rPr>
              <w:t xml:space="preserve">one-cycle higher educational </w:t>
            </w:r>
            <w:r>
              <w:rPr>
                <w:rFonts w:ascii="Times New Roman" w:hAnsi="Times New Roman"/>
              </w:rPr>
              <w:t>Programme-Dentistry</w:t>
            </w:r>
          </w:p>
        </w:tc>
      </w:tr>
      <w:tr w:rsidR="0089513E" w:rsidRPr="0089513E" w14:paraId="6CF3ECFB" w14:textId="77777777" w:rsidTr="000B3B98">
        <w:tc>
          <w:tcPr>
            <w:tcW w:w="2836" w:type="dxa"/>
          </w:tcPr>
          <w:p w14:paraId="5709453E" w14:textId="77777777" w:rsidR="007351F6" w:rsidRPr="0089513E" w:rsidRDefault="007351F6" w:rsidP="0089513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noProof/>
                <w:lang w:val="ka-GE"/>
              </w:rPr>
              <w:t>ECTS</w:t>
            </w:r>
          </w:p>
          <w:p w14:paraId="19B23EA8" w14:textId="77777777" w:rsidR="007351F6" w:rsidRPr="0089513E" w:rsidRDefault="007351F6" w:rsidP="0089513E">
            <w:pPr>
              <w:spacing w:after="0" w:line="240" w:lineRule="auto"/>
              <w:rPr>
                <w:rFonts w:ascii="Sylfaen" w:hAnsi="Sylfaen"/>
                <w:lang w:val="ka-GE"/>
              </w:rPr>
            </w:pPr>
          </w:p>
          <w:p w14:paraId="661A726B" w14:textId="77777777" w:rsidR="007351F6" w:rsidRPr="0089513E" w:rsidRDefault="007351F6" w:rsidP="0089513E">
            <w:pPr>
              <w:spacing w:after="0" w:line="240" w:lineRule="auto"/>
              <w:jc w:val="right"/>
              <w:rPr>
                <w:rFonts w:ascii="Sylfaen" w:hAnsi="Sylfaen"/>
                <w:lang w:val="ka-GE"/>
              </w:rPr>
            </w:pPr>
          </w:p>
        </w:tc>
        <w:tc>
          <w:tcPr>
            <w:tcW w:w="7938" w:type="dxa"/>
          </w:tcPr>
          <w:p w14:paraId="1FA46656" w14:textId="3844CA89" w:rsidR="00D9171F" w:rsidRPr="0089513E" w:rsidRDefault="00E34998" w:rsidP="0089513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D9171F" w:rsidRPr="0089513E">
              <w:rPr>
                <w:rFonts w:ascii="Times New Roman" w:hAnsi="Times New Roman"/>
                <w:b/>
              </w:rPr>
              <w:t xml:space="preserve"> credits</w:t>
            </w:r>
            <w:r w:rsidR="00D9171F" w:rsidRPr="0089513E">
              <w:rPr>
                <w:rFonts w:ascii="Times New Roman" w:hAnsi="Times New Roman"/>
                <w:b/>
                <w:lang w:val="ka-GE"/>
              </w:rPr>
              <w:t>.</w:t>
            </w:r>
            <w:r w:rsidR="00D9171F" w:rsidRPr="0089513E">
              <w:rPr>
                <w:rFonts w:ascii="Times New Roman" w:hAnsi="Times New Roman"/>
              </w:rPr>
              <w:t xml:space="preserve"> </w:t>
            </w:r>
            <w:r w:rsidR="00D9171F" w:rsidRPr="0089513E">
              <w:rPr>
                <w:rFonts w:ascii="Times New Roman" w:hAnsi="Times New Roman"/>
                <w:b/>
              </w:rPr>
              <w:t>Total:</w:t>
            </w:r>
            <w:r w:rsidR="00D9171F" w:rsidRPr="0089513E">
              <w:rPr>
                <w:rFonts w:ascii="Times New Roman" w:hAnsi="Times New Roman"/>
                <w:b/>
                <w:lang w:val="ka-GE"/>
              </w:rPr>
              <w:t xml:space="preserve"> </w:t>
            </w:r>
            <w:r>
              <w:rPr>
                <w:rFonts w:ascii="Times New Roman" w:hAnsi="Times New Roman"/>
                <w:b/>
              </w:rPr>
              <w:t>100</w:t>
            </w:r>
            <w:r w:rsidR="00D9171F" w:rsidRPr="0089513E">
              <w:rPr>
                <w:rFonts w:ascii="Times New Roman" w:hAnsi="Times New Roman"/>
                <w:b/>
              </w:rPr>
              <w:t xml:space="preserve"> hours</w:t>
            </w:r>
          </w:p>
          <w:p w14:paraId="00F6C790" w14:textId="1411E137" w:rsidR="007E7A71" w:rsidRPr="0089513E" w:rsidRDefault="00D9171F" w:rsidP="0089513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9513E">
              <w:rPr>
                <w:rFonts w:ascii="Times New Roman" w:hAnsi="Times New Roman"/>
                <w:lang w:val="ka-GE"/>
              </w:rPr>
              <w:t xml:space="preserve">Contact Hours– </w:t>
            </w:r>
            <w:r w:rsidR="00E34998">
              <w:rPr>
                <w:rFonts w:ascii="Times New Roman" w:hAnsi="Times New Roman"/>
              </w:rPr>
              <w:t>4</w:t>
            </w:r>
            <w:r w:rsidR="008B09DC">
              <w:rPr>
                <w:rFonts w:ascii="Times New Roman" w:hAnsi="Times New Roman"/>
              </w:rPr>
              <w:t>9</w:t>
            </w:r>
            <w:r w:rsidRPr="0089513E">
              <w:rPr>
                <w:rFonts w:ascii="Times New Roman" w:hAnsi="Times New Roman"/>
              </w:rPr>
              <w:t xml:space="preserve"> </w:t>
            </w:r>
            <w:r w:rsidRPr="0089513E">
              <w:rPr>
                <w:rFonts w:ascii="Times New Roman" w:hAnsi="Times New Roman"/>
                <w:lang w:val="ka-GE"/>
              </w:rPr>
              <w:t>h</w:t>
            </w:r>
            <w:r w:rsidRPr="0089513E">
              <w:rPr>
                <w:rFonts w:ascii="Times New Roman" w:hAnsi="Times New Roman"/>
              </w:rPr>
              <w:t>ours</w:t>
            </w:r>
            <w:r w:rsidRPr="0089513E">
              <w:rPr>
                <w:rFonts w:ascii="Times New Roman" w:hAnsi="Times New Roman"/>
                <w:lang w:val="ka-GE"/>
              </w:rPr>
              <w:t xml:space="preserve"> (</w:t>
            </w:r>
            <w:r w:rsidRPr="0089513E">
              <w:rPr>
                <w:rFonts w:ascii="Times New Roman" w:hAnsi="Times New Roman"/>
              </w:rPr>
              <w:t>Class Meeting Time Period:</w:t>
            </w:r>
            <w:r w:rsidR="008B09DC">
              <w:rPr>
                <w:rFonts w:ascii="Times New Roman" w:hAnsi="Times New Roman"/>
              </w:rPr>
              <w:t xml:space="preserve"> 45 hours</w:t>
            </w:r>
            <w:r w:rsidRPr="0089513E">
              <w:rPr>
                <w:rFonts w:ascii="Times New Roman" w:hAnsi="Times New Roman"/>
                <w:lang w:val="ka-GE"/>
              </w:rPr>
              <w:t xml:space="preserve">)  + </w:t>
            </w:r>
            <w:r w:rsidRPr="0089513E">
              <w:rPr>
                <w:rFonts w:ascii="Times New Roman" w:hAnsi="Times New Roman"/>
              </w:rPr>
              <w:t>4</w:t>
            </w:r>
            <w:r w:rsidRPr="0089513E">
              <w:rPr>
                <w:rFonts w:ascii="Times New Roman" w:hAnsi="Times New Roman"/>
                <w:lang w:val="ka-GE"/>
              </w:rPr>
              <w:t xml:space="preserve"> h</w:t>
            </w:r>
            <w:r w:rsidRPr="0089513E">
              <w:rPr>
                <w:rFonts w:ascii="Times New Roman" w:hAnsi="Times New Roman"/>
              </w:rPr>
              <w:t>ours</w:t>
            </w:r>
            <w:r w:rsidRPr="0089513E">
              <w:rPr>
                <w:rFonts w:ascii="Times New Roman" w:hAnsi="Times New Roman"/>
                <w:lang w:val="ka-GE"/>
              </w:rPr>
              <w:t xml:space="preserve"> </w:t>
            </w:r>
          </w:p>
          <w:p w14:paraId="16529C62" w14:textId="77777777" w:rsidR="003D66DF" w:rsidRPr="0089513E" w:rsidRDefault="00D9171F" w:rsidP="0089513E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9513E">
              <w:rPr>
                <w:rFonts w:ascii="Times New Roman" w:hAnsi="Times New Roman"/>
                <w:lang w:val="ka-GE"/>
              </w:rPr>
              <w:t>(</w:t>
            </w:r>
            <w:r w:rsidR="007E7A71" w:rsidRPr="0089513E">
              <w:rPr>
                <w:rFonts w:ascii="Times New Roman" w:hAnsi="Times New Roman"/>
              </w:rPr>
              <w:t xml:space="preserve"> </w:t>
            </w:r>
            <w:r w:rsidRPr="0089513E">
              <w:rPr>
                <w:rFonts w:ascii="Times New Roman" w:hAnsi="Times New Roman"/>
              </w:rPr>
              <w:t>Midterm:2h  and Final Examinations</w:t>
            </w:r>
            <w:r w:rsidR="007E7A71" w:rsidRPr="0089513E">
              <w:rPr>
                <w:rFonts w:ascii="Times New Roman" w:hAnsi="Times New Roman"/>
                <w:lang w:val="ka-GE"/>
              </w:rPr>
              <w:t>:</w:t>
            </w:r>
            <w:r w:rsidRPr="0089513E">
              <w:rPr>
                <w:rFonts w:ascii="Times New Roman" w:hAnsi="Times New Roman"/>
              </w:rPr>
              <w:t xml:space="preserve"> 2h</w:t>
            </w:r>
            <w:r w:rsidRPr="0089513E">
              <w:rPr>
                <w:rFonts w:ascii="Times New Roman" w:hAnsi="Times New Roman"/>
                <w:lang w:val="ka-GE"/>
              </w:rPr>
              <w:t>)</w:t>
            </w:r>
          </w:p>
          <w:p w14:paraId="7A461080" w14:textId="0C6B12FD" w:rsidR="007351F6" w:rsidRPr="0089513E" w:rsidRDefault="00D9171F" w:rsidP="0089513E">
            <w:pPr>
              <w:spacing w:after="0" w:line="240" w:lineRule="auto"/>
              <w:contextualSpacing/>
              <w:jc w:val="both"/>
              <w:rPr>
                <w:rFonts w:ascii="Sylfaen" w:hAnsi="Sylfaen" w:cs="Sylfaen"/>
                <w:lang w:val="ka-GE"/>
              </w:rPr>
            </w:pPr>
            <w:r w:rsidRPr="0089513E">
              <w:rPr>
                <w:rFonts w:ascii="Times New Roman" w:hAnsi="Times New Roman"/>
                <w:lang w:val="ka-GE"/>
              </w:rPr>
              <w:t>Individual Work</w:t>
            </w:r>
            <w:r w:rsidRPr="0089513E">
              <w:rPr>
                <w:rFonts w:ascii="Times New Roman" w:hAnsi="Times New Roman"/>
              </w:rPr>
              <w:t>-</w:t>
            </w:r>
            <w:r w:rsidRPr="0089513E">
              <w:rPr>
                <w:rFonts w:ascii="Times New Roman" w:hAnsi="Times New Roman"/>
                <w:lang w:val="ka-GE"/>
              </w:rPr>
              <w:t xml:space="preserve"> </w:t>
            </w:r>
            <w:r w:rsidR="00E34998">
              <w:rPr>
                <w:rFonts w:ascii="Times New Roman" w:hAnsi="Times New Roman"/>
              </w:rPr>
              <w:t>5</w:t>
            </w:r>
            <w:r w:rsidRPr="0089513E">
              <w:rPr>
                <w:rFonts w:ascii="Times New Roman" w:hAnsi="Times New Roman"/>
              </w:rPr>
              <w:t>1</w:t>
            </w:r>
            <w:r w:rsidRPr="0089513E">
              <w:rPr>
                <w:rFonts w:ascii="Times New Roman" w:hAnsi="Times New Roman"/>
                <w:lang w:val="ka-GE"/>
              </w:rPr>
              <w:t xml:space="preserve"> hours</w:t>
            </w:r>
          </w:p>
        </w:tc>
      </w:tr>
      <w:tr w:rsidR="0089513E" w:rsidRPr="0089513E" w14:paraId="10ABDF07" w14:textId="77777777" w:rsidTr="000B3B98">
        <w:tc>
          <w:tcPr>
            <w:tcW w:w="2836" w:type="dxa"/>
          </w:tcPr>
          <w:p w14:paraId="64D73FC2" w14:textId="77777777" w:rsidR="00D9171F" w:rsidRPr="0089513E" w:rsidRDefault="00D9171F" w:rsidP="0089513E">
            <w:pPr>
              <w:spacing w:after="0" w:line="240" w:lineRule="auto"/>
              <w:rPr>
                <w:rFonts w:ascii="Sylfaen" w:hAnsi="Sylfaen"/>
                <w:b/>
                <w:noProof/>
                <w:highlight w:val="yellow"/>
                <w:lang w:val="ka-GE"/>
              </w:rPr>
            </w:pPr>
            <w:r w:rsidRPr="0089513E">
              <w:rPr>
                <w:rFonts w:ascii="Sylfaen" w:eastAsia="Times New Roman" w:hAnsi="Sylfaen" w:cs="Sylfaen"/>
                <w:b/>
                <w:bCs/>
              </w:rPr>
              <w:t>Authors (lecturer)</w:t>
            </w:r>
          </w:p>
        </w:tc>
        <w:tc>
          <w:tcPr>
            <w:tcW w:w="7938" w:type="dxa"/>
          </w:tcPr>
          <w:p w14:paraId="30B5E8F1" w14:textId="0A59E447" w:rsidR="000A01FF" w:rsidRPr="008404F1" w:rsidRDefault="00F16C74" w:rsidP="0089513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404F1">
              <w:rPr>
                <w:rFonts w:ascii="Times New Roman" w:hAnsi="Times New Roman" w:cs="Times New Roman"/>
                <w:bCs/>
              </w:rPr>
              <w:t>Manana Tsiklauri</w:t>
            </w:r>
            <w:r w:rsidR="005E3951" w:rsidRPr="008404F1">
              <w:rPr>
                <w:rFonts w:ascii="Times New Roman" w:hAnsi="Times New Roman" w:cs="Times New Roman"/>
                <w:bCs/>
              </w:rPr>
              <w:t xml:space="preserve">, </w:t>
            </w:r>
            <w:r w:rsidR="000A01FF" w:rsidRPr="008404F1">
              <w:rPr>
                <w:rFonts w:ascii="Times New Roman" w:hAnsi="Times New Roman" w:cs="Times New Roman"/>
                <w:bCs/>
                <w:lang w:val="ka-GE"/>
              </w:rPr>
              <w:t xml:space="preserve">THTU </w:t>
            </w:r>
            <w:r w:rsidR="000A01FF" w:rsidRPr="008404F1">
              <w:rPr>
                <w:rFonts w:ascii="Times New Roman" w:hAnsi="Times New Roman" w:cs="Times New Roman"/>
                <w:bCs/>
              </w:rPr>
              <w:t xml:space="preserve">invited lecturer </w:t>
            </w:r>
          </w:p>
          <w:p w14:paraId="4DB63BDE" w14:textId="77777777" w:rsidR="000A01FF" w:rsidRPr="008404F1" w:rsidRDefault="000A01FF" w:rsidP="00895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4F1">
              <w:rPr>
                <w:rFonts w:ascii="Times New Roman" w:hAnsi="Times New Roman" w:cs="Times New Roman"/>
                <w:bCs/>
              </w:rPr>
              <w:t>Tel.</w:t>
            </w:r>
            <w:r w:rsidRPr="008404F1">
              <w:rPr>
                <w:rFonts w:ascii="Times New Roman" w:hAnsi="Times New Roman" w:cs="Times New Roman"/>
              </w:rPr>
              <w:t xml:space="preserve"> </w:t>
            </w:r>
            <w:r w:rsidRPr="008404F1">
              <w:rPr>
                <w:rFonts w:ascii="Times New Roman" w:hAnsi="Times New Roman" w:cs="Times New Roman"/>
                <w:lang w:val="ka-GE"/>
              </w:rPr>
              <w:t>293-42-26</w:t>
            </w:r>
            <w:r w:rsidRPr="008404F1">
              <w:rPr>
                <w:rFonts w:ascii="Times New Roman" w:hAnsi="Times New Roman" w:cs="Times New Roman"/>
              </w:rPr>
              <w:t xml:space="preserve">, </w:t>
            </w:r>
            <w:r w:rsidRPr="008404F1">
              <w:rPr>
                <w:rFonts w:ascii="Times New Roman" w:hAnsi="Times New Roman" w:cs="Times New Roman"/>
                <w:lang w:val="ka-GE"/>
              </w:rPr>
              <w:t xml:space="preserve"> 593 333 330 </w:t>
            </w:r>
          </w:p>
          <w:p w14:paraId="63239714" w14:textId="77777777" w:rsidR="000A01FF" w:rsidRPr="008404F1" w:rsidRDefault="000A01FF" w:rsidP="0089513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404F1">
              <w:rPr>
                <w:rFonts w:ascii="Times New Roman" w:hAnsi="Times New Roman" w:cs="Times New Roman"/>
                <w:lang w:val="ka-GE"/>
              </w:rPr>
              <w:t xml:space="preserve">e-mail: </w:t>
            </w:r>
            <w:hyperlink r:id="rId9" w:history="1">
              <w:r w:rsidRPr="008404F1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ka-GE"/>
                </w:rPr>
                <w:t>arqifo74@rambler.ru</w:t>
              </w:r>
            </w:hyperlink>
          </w:p>
          <w:p w14:paraId="6767B587" w14:textId="77777777" w:rsidR="009C1E75" w:rsidRPr="006E3846" w:rsidRDefault="000A01FF" w:rsidP="0089513E">
            <w:pPr>
              <w:spacing w:after="0" w:line="240" w:lineRule="auto"/>
              <w:rPr>
                <w:rFonts w:ascii="Sylfaen" w:hAnsi="Sylfaen"/>
                <w:bCs/>
                <w:highlight w:val="yellow"/>
              </w:rPr>
            </w:pPr>
            <w:r w:rsidRPr="008404F1">
              <w:rPr>
                <w:rFonts w:ascii="Times New Roman" w:hAnsi="Times New Roman" w:cs="Times New Roman"/>
                <w:shd w:val="clear" w:color="auto" w:fill="FFFFFF"/>
              </w:rPr>
              <w:t>Consultation days: according to consultation schedule</w:t>
            </w:r>
            <w:r w:rsidRPr="008404F1">
              <w:rPr>
                <w:rFonts w:ascii="Arial" w:hAnsi="Arial" w:cs="Arial"/>
                <w:shd w:val="clear" w:color="auto" w:fill="FFFFFF"/>
              </w:rPr>
              <w:t xml:space="preserve"> </w:t>
            </w:r>
          </w:p>
        </w:tc>
      </w:tr>
      <w:tr w:rsidR="0089513E" w:rsidRPr="0089513E" w14:paraId="5C4531C0" w14:textId="77777777" w:rsidTr="000B3B98">
        <w:tc>
          <w:tcPr>
            <w:tcW w:w="2836" w:type="dxa"/>
          </w:tcPr>
          <w:p w14:paraId="2C97C0FF" w14:textId="77777777" w:rsidR="00D9171F" w:rsidRPr="0089513E" w:rsidRDefault="00D9171F" w:rsidP="0089513E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eastAsia="Times New Roman" w:hAnsi="Sylfaen" w:cs="Sylfaen"/>
                <w:b/>
                <w:bCs/>
              </w:rPr>
              <w:t>Aim of the course</w:t>
            </w:r>
          </w:p>
        </w:tc>
        <w:tc>
          <w:tcPr>
            <w:tcW w:w="7938" w:type="dxa"/>
          </w:tcPr>
          <w:p w14:paraId="54D3CBFB" w14:textId="77777777" w:rsidR="00D9171F" w:rsidRPr="0089513E" w:rsidRDefault="00D9171F" w:rsidP="006E3846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89513E">
              <w:rPr>
                <w:rFonts w:ascii="Sylfaen" w:eastAsia="Cambria" w:hAnsi="Sylfaen"/>
              </w:rPr>
              <w:t xml:space="preserve">The course is designed for professional Latin teaching to the students of </w:t>
            </w:r>
            <w:r w:rsidR="006E3846">
              <w:rPr>
                <w:rFonts w:ascii="Sylfaen" w:eastAsia="Cambria" w:hAnsi="Sylfaen"/>
              </w:rPr>
              <w:t>Stomatology</w:t>
            </w:r>
            <w:r w:rsidR="00161218" w:rsidRPr="0089513E">
              <w:rPr>
                <w:rFonts w:ascii="Sylfaen" w:eastAsia="Cambria" w:hAnsi="Sylfaen"/>
              </w:rPr>
              <w:t xml:space="preserve">. </w:t>
            </w:r>
            <w:r w:rsidRPr="0089513E">
              <w:rPr>
                <w:rFonts w:ascii="Sylfaen" w:eastAsia="Cambria" w:hAnsi="Sylfaen"/>
              </w:rPr>
              <w:t>The course implies the use of Latin language in professional medical activities. Course is focused on the study of International Medical Terminology.</w:t>
            </w:r>
            <w:r w:rsidRPr="0089513E">
              <w:rPr>
                <w:rFonts w:ascii="Sylfaen" w:hAnsi="Sylfaen"/>
              </w:rPr>
              <w:t xml:space="preserve"> Students will learn anatomical, pharmaceutical and clinical terminology, and how to write a prescription.</w:t>
            </w:r>
          </w:p>
        </w:tc>
      </w:tr>
      <w:tr w:rsidR="0089513E" w:rsidRPr="0089513E" w14:paraId="48B01E29" w14:textId="77777777" w:rsidTr="000B3B98">
        <w:tc>
          <w:tcPr>
            <w:tcW w:w="2836" w:type="dxa"/>
          </w:tcPr>
          <w:p w14:paraId="65927D39" w14:textId="77777777" w:rsidR="00D9171F" w:rsidRPr="0089513E" w:rsidRDefault="00D9171F" w:rsidP="0089513E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89513E">
              <w:rPr>
                <w:rFonts w:ascii="Sylfaen" w:eastAsia="Times New Roman" w:hAnsi="Sylfaen" w:cs="Sylfaen"/>
                <w:b/>
                <w:bCs/>
              </w:rPr>
              <w:t>Program prerequisits</w:t>
            </w:r>
          </w:p>
        </w:tc>
        <w:tc>
          <w:tcPr>
            <w:tcW w:w="7938" w:type="dxa"/>
          </w:tcPr>
          <w:p w14:paraId="3FDAD1D1" w14:textId="77777777" w:rsidR="00D9171F" w:rsidRPr="0089513E" w:rsidRDefault="00D9171F" w:rsidP="0089513E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89513E">
              <w:rPr>
                <w:rFonts w:ascii="Times New Roman" w:hAnsi="Times New Roman"/>
              </w:rPr>
              <w:t>N/A</w:t>
            </w:r>
          </w:p>
        </w:tc>
      </w:tr>
      <w:tr w:rsidR="0089513E" w:rsidRPr="0089513E" w14:paraId="4123C0B6" w14:textId="77777777" w:rsidTr="000B3B98">
        <w:tc>
          <w:tcPr>
            <w:tcW w:w="2836" w:type="dxa"/>
          </w:tcPr>
          <w:p w14:paraId="2781DF91" w14:textId="77777777" w:rsidR="007E7A71" w:rsidRPr="0089513E" w:rsidRDefault="007E7A71" w:rsidP="0089513E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 and criteria</w:t>
            </w:r>
          </w:p>
        </w:tc>
        <w:tc>
          <w:tcPr>
            <w:tcW w:w="7938" w:type="dxa"/>
          </w:tcPr>
          <w:p w14:paraId="3C6A7AE5" w14:textId="77777777" w:rsidR="007E7A71" w:rsidRPr="0089513E" w:rsidRDefault="007E7A71" w:rsidP="0089513E">
            <w:p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  <w:r w:rsidRPr="0089513E">
              <w:rPr>
                <w:rFonts w:ascii="Sylfaen" w:eastAsia="Times New Roman" w:hAnsi="Sylfaen"/>
                <w:b/>
                <w:lang w:val="ka-GE"/>
              </w:rPr>
              <w:t xml:space="preserve">Assessment system </w:t>
            </w:r>
            <w:r w:rsidRPr="0089513E">
              <w:rPr>
                <w:rFonts w:ascii="Sylfaen" w:eastAsia="Times New Roman" w:hAnsi="Sylfaen"/>
                <w:b/>
              </w:rPr>
              <w:t xml:space="preserve">of  the </w:t>
            </w:r>
            <w:r w:rsidRPr="0089513E">
              <w:rPr>
                <w:rFonts w:ascii="Sylfaen" w:eastAsia="Times New Roman" w:hAnsi="Sylfaen"/>
                <w:b/>
                <w:lang w:val="fi-FI"/>
              </w:rPr>
              <w:t xml:space="preserve">Tbilisi Humanitarian Teaching </w:t>
            </w:r>
            <w:r w:rsidRPr="0089513E">
              <w:rPr>
                <w:rFonts w:ascii="Sylfaen" w:eastAsia="Times New Roman" w:hAnsi="Sylfaen"/>
                <w:b/>
                <w:lang w:val="ka-GE"/>
              </w:rPr>
              <w:t>University's</w:t>
            </w:r>
            <w:r w:rsidRPr="0089513E">
              <w:rPr>
                <w:rFonts w:ascii="Sylfaen" w:eastAsia="Times New Roman" w:hAnsi="Sylfaen"/>
                <w:lang w:val="ka-GE"/>
              </w:rPr>
              <w:t xml:space="preserve"> </w:t>
            </w:r>
            <w:r w:rsidRPr="0089513E">
              <w:rPr>
                <w:rFonts w:ascii="Sylfaen" w:eastAsia="Times New Roman" w:hAnsi="Sylfaen"/>
              </w:rPr>
              <w:t>is divided into</w:t>
            </w:r>
            <w:r w:rsidRPr="0089513E">
              <w:rPr>
                <w:rFonts w:ascii="Sylfaen" w:eastAsia="Times New Roman" w:hAnsi="Sylfaen"/>
                <w:lang w:val="ka-GE"/>
              </w:rPr>
              <w:t xml:space="preserve"> the following components</w:t>
            </w:r>
            <w:r w:rsidRPr="0089513E">
              <w:rPr>
                <w:rFonts w:ascii="Sylfaen" w:eastAsia="Times New Roman" w:hAnsi="Sylfaen"/>
              </w:rPr>
              <w:t>:</w:t>
            </w:r>
            <w:r w:rsidRPr="0089513E">
              <w:rPr>
                <w:rFonts w:ascii="Sylfaen" w:eastAsia="Times New Roman" w:hAnsi="Sylfaen"/>
                <w:lang w:val="ka-GE"/>
              </w:rPr>
              <w:t xml:space="preserve"> </w:t>
            </w:r>
          </w:p>
          <w:p w14:paraId="5BF96607" w14:textId="77777777" w:rsidR="007E7A71" w:rsidRPr="0089513E" w:rsidRDefault="007E7A71" w:rsidP="0089513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eastAsia="ru-RU"/>
              </w:rPr>
            </w:pPr>
            <w:r w:rsidRPr="0089513E">
              <w:rPr>
                <w:rFonts w:ascii="Sylfaen" w:eastAsia="Times New Roman" w:hAnsi="Sylfaen" w:cs="Sylfaen"/>
                <w:lang w:val="ka-GE" w:eastAsia="ru-RU"/>
              </w:rPr>
              <w:t xml:space="preserve">The total marks of the mid term Out of the overall assessment (100 points </w:t>
            </w:r>
            <w:r w:rsidRPr="0089513E">
              <w:rPr>
                <w:rFonts w:ascii="Sylfaen" w:eastAsia="Times New Roman" w:hAnsi="Sylfaen" w:cs="Sylfaen"/>
                <w:lang w:eastAsia="ru-RU"/>
              </w:rPr>
              <w:t>) is 60 points, which includes three kinds of grades:</w:t>
            </w:r>
          </w:p>
          <w:p w14:paraId="09CBF549" w14:textId="77777777" w:rsidR="007E7A71" w:rsidRPr="0089513E" w:rsidRDefault="007E7A71" w:rsidP="0089513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89513E">
              <w:rPr>
                <w:rFonts w:ascii="Sylfaen" w:eastAsia="Times New Roman" w:hAnsi="Sylfaen" w:cs="Sylfaen"/>
                <w:b/>
                <w:lang w:eastAsia="ru-RU"/>
              </w:rPr>
              <w:t>Student’s activity during a semester</w:t>
            </w:r>
            <w:r w:rsidR="006E3846">
              <w:rPr>
                <w:rFonts w:ascii="Sylfaen" w:eastAsia="Times New Roman" w:hAnsi="Sylfaen" w:cs="Sylfaen"/>
                <w:b/>
                <w:lang w:eastAsia="ru-RU"/>
              </w:rPr>
              <w:t xml:space="preserve"> </w:t>
            </w:r>
            <w:r w:rsidRPr="0089513E">
              <w:rPr>
                <w:rFonts w:ascii="Sylfaen" w:eastAsia="Times New Roman" w:hAnsi="Sylfaen" w:cs="Sylfaen"/>
                <w:b/>
                <w:lang w:eastAsia="ru-RU"/>
              </w:rPr>
              <w:t xml:space="preserve">, </w:t>
            </w:r>
          </w:p>
          <w:p w14:paraId="708DA3B8" w14:textId="77777777" w:rsidR="007E7A71" w:rsidRPr="0089513E" w:rsidRDefault="007E7A71" w:rsidP="0089513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val="ka-GE" w:eastAsia="ru-RU"/>
              </w:rPr>
            </w:pPr>
            <w:r w:rsidRPr="0089513E">
              <w:rPr>
                <w:rFonts w:ascii="Sylfaen" w:eastAsia="Times New Roman" w:hAnsi="Sylfaen" w:cs="Sylfaen"/>
                <w:b/>
                <w:lang w:eastAsia="ru-RU"/>
              </w:rPr>
              <w:t>One-midterm exam</w:t>
            </w:r>
            <w:r w:rsidR="006E3846">
              <w:rPr>
                <w:rFonts w:ascii="Sylfaen" w:eastAsia="Times New Roman" w:hAnsi="Sylfaen" w:cs="Sylfaen"/>
                <w:b/>
                <w:lang w:eastAsia="ru-RU"/>
              </w:rPr>
              <w:t xml:space="preserve"> </w:t>
            </w:r>
            <w:r w:rsidRPr="0089513E">
              <w:rPr>
                <w:rFonts w:ascii="Sylfaen" w:eastAsia="Times New Roman" w:hAnsi="Sylfaen" w:cs="Sylfaen"/>
                <w:b/>
                <w:lang w:val="ka-GE" w:eastAsia="ru-RU"/>
              </w:rPr>
              <w:t xml:space="preserve">, </w:t>
            </w:r>
          </w:p>
          <w:p w14:paraId="04CEBE83" w14:textId="77777777" w:rsidR="007E7A71" w:rsidRPr="0089513E" w:rsidRDefault="007E7A71" w:rsidP="0089513E">
            <w:pPr>
              <w:widowControl w:val="0"/>
              <w:spacing w:after="0" w:line="240" w:lineRule="auto"/>
              <w:jc w:val="both"/>
              <w:rPr>
                <w:rFonts w:ascii="Sylfaen" w:eastAsia="Times New Roman" w:hAnsi="Sylfaen" w:cs="Sylfaen"/>
                <w:lang w:val="ka-GE" w:eastAsia="ru-RU"/>
              </w:rPr>
            </w:pPr>
            <w:r w:rsidRPr="0089513E">
              <w:rPr>
                <w:rFonts w:ascii="Sylfaen" w:eastAsia="Times New Roman" w:hAnsi="Sylfaen" w:cs="Sylfaen"/>
                <w:b/>
                <w:lang w:val="ka-GE" w:eastAsia="ru-RU"/>
              </w:rPr>
              <w:t>final exam</w:t>
            </w:r>
            <w:r w:rsidR="002B2D50">
              <w:rPr>
                <w:rFonts w:ascii="Sylfaen" w:eastAsia="Times New Roman" w:hAnsi="Sylfaen" w:cs="Sylfaen"/>
                <w:b/>
                <w:lang w:eastAsia="ru-RU"/>
              </w:rPr>
              <w:t xml:space="preserve">   </w:t>
            </w:r>
            <w:r w:rsidRPr="0089513E">
              <w:rPr>
                <w:rFonts w:ascii="Sylfaen" w:eastAsia="Times New Roman" w:hAnsi="Sylfaen" w:cs="Sylfaen"/>
                <w:b/>
                <w:lang w:val="ka-GE" w:eastAsia="ru-RU"/>
              </w:rPr>
              <w:t>.</w:t>
            </w:r>
            <w:r w:rsidRPr="0089513E">
              <w:rPr>
                <w:rFonts w:ascii="Sylfaen" w:eastAsia="Times New Roman" w:hAnsi="Sylfaen" w:cs="Sylfaen"/>
                <w:lang w:val="ka-GE" w:eastAsia="ru-RU"/>
              </w:rPr>
              <w:t xml:space="preserve"> </w:t>
            </w:r>
          </w:p>
          <w:p w14:paraId="0A6F5407" w14:textId="02BFEF1D" w:rsidR="007E7A71" w:rsidRPr="00E34998" w:rsidRDefault="007E7A71" w:rsidP="0089513E">
            <w:pPr>
              <w:widowControl w:val="0"/>
              <w:spacing w:after="0" w:line="240" w:lineRule="auto"/>
              <w:rPr>
                <w:rFonts w:ascii="Sylfaen" w:eastAsia="Times New Roman" w:hAnsi="Sylfaen" w:cs="Sylfaen"/>
                <w:lang w:val="ka-GE" w:eastAsia="ru-RU"/>
              </w:rPr>
            </w:pPr>
            <w:r w:rsidRPr="0089513E">
              <w:rPr>
                <w:rFonts w:ascii="Sylfaen" w:eastAsia="Times New Roman" w:hAnsi="Sylfaen" w:cs="Sylfaen"/>
                <w:lang w:val="ka-GE" w:eastAsia="ru-RU"/>
              </w:rPr>
              <w:t>The</w:t>
            </w:r>
            <w:r w:rsidRPr="0089513E">
              <w:rPr>
                <w:rFonts w:ascii="Sylfaen" w:eastAsia="Times New Roman" w:hAnsi="Sylfaen" w:cs="Sylfaen"/>
                <w:b/>
                <w:lang w:val="ka-GE" w:eastAsia="ru-RU"/>
              </w:rPr>
              <w:t xml:space="preserve"> </w:t>
            </w:r>
            <w:r w:rsidRPr="00E34998">
              <w:rPr>
                <w:rFonts w:ascii="Sylfaen" w:eastAsia="Times New Roman" w:hAnsi="Sylfaen" w:cs="Sylfaen"/>
                <w:lang w:val="ka-GE" w:eastAsia="ru-RU"/>
              </w:rPr>
              <w:t xml:space="preserve">minimum competence requirement for </w:t>
            </w:r>
            <w:r w:rsidRPr="00E34998">
              <w:rPr>
                <w:rFonts w:ascii="Sylfaen" w:eastAsia="Times New Roman" w:hAnsi="Sylfaen" w:cs="Sylfaen"/>
                <w:lang w:eastAsia="ru-RU"/>
              </w:rPr>
              <w:t>mid term</w:t>
            </w:r>
            <w:r w:rsidRPr="00E34998">
              <w:rPr>
                <w:rFonts w:ascii="Sylfaen" w:eastAsia="Times New Roman" w:hAnsi="Sylfaen" w:cs="Sylfaen"/>
                <w:b/>
                <w:lang w:eastAsia="ru-RU"/>
              </w:rPr>
              <w:t xml:space="preserve"> </w:t>
            </w:r>
            <w:r w:rsidRPr="00E34998">
              <w:rPr>
                <w:rFonts w:ascii="Sylfaen" w:eastAsia="Times New Roman" w:hAnsi="Sylfaen" w:cs="Sylfaen"/>
                <w:lang w:val="ka-GE" w:eastAsia="ru-RU"/>
              </w:rPr>
              <w:t>evaluation component</w:t>
            </w:r>
            <w:r w:rsidRPr="00E34998">
              <w:rPr>
                <w:rFonts w:ascii="Sylfaen" w:eastAsia="Times New Roman" w:hAnsi="Sylfaen" w:cs="Sylfaen"/>
                <w:lang w:eastAsia="ru-RU"/>
              </w:rPr>
              <w:t>s</w:t>
            </w:r>
            <w:r w:rsidRPr="00E34998">
              <w:rPr>
                <w:rFonts w:ascii="Sylfaen" w:eastAsia="Times New Roman" w:hAnsi="Sylfaen" w:cs="Sylfaen"/>
                <w:lang w:val="ka-GE" w:eastAsia="ru-RU"/>
              </w:rPr>
              <w:t xml:space="preserve"> is at least 1</w:t>
            </w:r>
            <w:r w:rsidR="00E34998" w:rsidRPr="00E34998">
              <w:rPr>
                <w:rFonts w:ascii="Sylfaen" w:eastAsia="Times New Roman" w:hAnsi="Sylfaen" w:cs="Sylfaen"/>
                <w:lang w:eastAsia="ru-RU"/>
              </w:rPr>
              <w:t>8</w:t>
            </w:r>
            <w:r w:rsidRPr="00E34998">
              <w:rPr>
                <w:rFonts w:ascii="Sylfaen" w:eastAsia="Times New Roman" w:hAnsi="Sylfaen" w:cs="Sylfaen"/>
                <w:lang w:val="ka-GE" w:eastAsia="ru-RU"/>
              </w:rPr>
              <w:t xml:space="preserve"> points in total</w:t>
            </w:r>
            <w:r w:rsidRPr="00E34998">
              <w:rPr>
                <w:rFonts w:ascii="Sylfaen" w:eastAsia="Times New Roman" w:hAnsi="Sylfaen" w:cs="Sylfaen"/>
                <w:lang w:eastAsia="ru-RU"/>
              </w:rPr>
              <w:t>.</w:t>
            </w:r>
            <w:r w:rsidRPr="00E34998">
              <w:rPr>
                <w:rFonts w:ascii="Sylfaen" w:eastAsia="Times New Roman" w:hAnsi="Sylfaen" w:cs="Sylfaen"/>
                <w:lang w:val="ka-GE" w:eastAsia="ru-RU"/>
              </w:rPr>
              <w:t xml:space="preserve"> </w:t>
            </w:r>
          </w:p>
          <w:p w14:paraId="6BF73900" w14:textId="77777777" w:rsidR="007E7A71" w:rsidRPr="00E34998" w:rsidRDefault="007E7A71" w:rsidP="0089513E">
            <w:pPr>
              <w:spacing w:after="0" w:line="240" w:lineRule="auto"/>
              <w:jc w:val="both"/>
              <w:rPr>
                <w:rFonts w:ascii="Sylfaen" w:eastAsia="Times New Roman" w:hAnsi="Sylfaen" w:cs="Sylfaen"/>
                <w:b/>
                <w:lang w:eastAsia="ru-RU"/>
              </w:rPr>
            </w:pPr>
            <w:r w:rsidRPr="00E34998">
              <w:rPr>
                <w:rFonts w:ascii="Sylfaen" w:eastAsia="Times New Roman" w:hAnsi="Sylfaen" w:cs="Sylfaen"/>
                <w:b/>
                <w:lang w:eastAsia="ru-RU"/>
              </w:rPr>
              <w:t>T</w:t>
            </w:r>
            <w:r w:rsidRPr="00E34998">
              <w:rPr>
                <w:rFonts w:ascii="Sylfaen" w:eastAsia="Times New Roman" w:hAnsi="Sylfaen" w:cs="Sylfaen"/>
                <w:b/>
                <w:lang w:val="ka-GE" w:eastAsia="ru-RU"/>
              </w:rPr>
              <w:t xml:space="preserve">he minimum competence requirement of the final evaluation is 50% </w:t>
            </w:r>
            <w:r w:rsidRPr="00E34998">
              <w:rPr>
                <w:rFonts w:ascii="Sylfaen" w:eastAsia="Times New Roman" w:hAnsi="Sylfaen" w:cs="Sylfaen"/>
                <w:b/>
                <w:lang w:eastAsia="ru-RU"/>
              </w:rPr>
              <w:t xml:space="preserve">of the total mark from final </w:t>
            </w:r>
            <w:r w:rsidRPr="00E34998">
              <w:rPr>
                <w:rFonts w:ascii="Sylfaen" w:eastAsia="Times New Roman" w:hAnsi="Sylfaen" w:cs="Sylfaen"/>
                <w:b/>
                <w:lang w:val="ka-GE" w:eastAsia="ru-RU"/>
              </w:rPr>
              <w:t>evaluation</w:t>
            </w:r>
            <w:r w:rsidRPr="00E34998">
              <w:rPr>
                <w:rFonts w:ascii="Sylfaen" w:eastAsia="Times New Roman" w:hAnsi="Sylfaen" w:cs="Sylfaen"/>
                <w:b/>
                <w:lang w:eastAsia="ru-RU"/>
              </w:rPr>
              <w:t xml:space="preserve"> that means</w:t>
            </w:r>
            <w:r w:rsidRPr="00E34998">
              <w:rPr>
                <w:rFonts w:ascii="Sylfaen" w:eastAsia="Times New Roman" w:hAnsi="Sylfaen" w:cs="Sylfaen"/>
                <w:b/>
                <w:lang w:val="ka-GE" w:eastAsia="ru-RU"/>
              </w:rPr>
              <w:t xml:space="preserve"> 20 points out of 40</w:t>
            </w:r>
            <w:r w:rsidRPr="00E34998">
              <w:rPr>
                <w:rFonts w:ascii="Sylfaen" w:eastAsia="Times New Roman" w:hAnsi="Sylfaen" w:cs="Sylfaen"/>
                <w:b/>
                <w:lang w:eastAsia="ru-RU"/>
              </w:rPr>
              <w:t>.</w:t>
            </w:r>
          </w:p>
          <w:p w14:paraId="0652B881" w14:textId="77777777" w:rsidR="007E7A71" w:rsidRPr="00E34998" w:rsidRDefault="007E7A71" w:rsidP="0089513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E34998">
              <w:rPr>
                <w:rFonts w:ascii="Sylfaen" w:eastAsia="Times New Roman" w:hAnsi="Sylfaen"/>
                <w:lang w:val="ka-GE"/>
              </w:rPr>
              <w:t>Evaluation System includes:</w:t>
            </w:r>
          </w:p>
          <w:p w14:paraId="2E7CD7F3" w14:textId="77777777" w:rsidR="007E7A71" w:rsidRPr="00E34998" w:rsidRDefault="007E7A71" w:rsidP="0089513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E34998">
              <w:rPr>
                <w:rFonts w:ascii="Sylfaen" w:eastAsia="Times New Roman" w:hAnsi="Sylfaen"/>
                <w:lang w:val="ka-GE"/>
              </w:rPr>
              <w:t xml:space="preserve"> I. Five Forms of Positive Assessment:     </w:t>
            </w:r>
          </w:p>
          <w:p w14:paraId="067549C4" w14:textId="77777777" w:rsidR="007E7A71" w:rsidRPr="00E34998" w:rsidRDefault="007E7A71" w:rsidP="0089513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E34998">
              <w:rPr>
                <w:rFonts w:ascii="Sylfaen" w:eastAsia="Times New Roman" w:hAnsi="Sylfaen"/>
                <w:lang w:val="ka-GE"/>
              </w:rPr>
              <w:t xml:space="preserve">     (A) Excellent – 91% and more from maximum evaluation </w:t>
            </w:r>
          </w:p>
          <w:p w14:paraId="5C9B986D" w14:textId="77777777" w:rsidR="007E7A71" w:rsidRPr="00E34998" w:rsidRDefault="007E7A71" w:rsidP="0089513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E34998">
              <w:rPr>
                <w:rFonts w:ascii="Sylfaen" w:eastAsia="Times New Roman" w:hAnsi="Sylfaen"/>
                <w:lang w:val="ka-GE"/>
              </w:rPr>
              <w:t xml:space="preserve">     (B) Very good – 81-90% from maximum evaluation</w:t>
            </w:r>
          </w:p>
          <w:p w14:paraId="58337E97" w14:textId="77777777" w:rsidR="007E7A71" w:rsidRPr="00E34998" w:rsidRDefault="007E7A71" w:rsidP="0089513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E34998">
              <w:rPr>
                <w:rFonts w:ascii="Sylfaen" w:eastAsia="Times New Roman" w:hAnsi="Sylfaen"/>
                <w:lang w:val="ka-GE"/>
              </w:rPr>
              <w:t xml:space="preserve">     (C) Good –  71-80% from maximum evaluation</w:t>
            </w:r>
          </w:p>
          <w:p w14:paraId="4A8C3D66" w14:textId="77777777" w:rsidR="007E7A71" w:rsidRPr="0089513E" w:rsidRDefault="007E7A71" w:rsidP="0089513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E34998">
              <w:rPr>
                <w:rFonts w:ascii="Sylfaen" w:eastAsia="Times New Roman" w:hAnsi="Sylfaen"/>
                <w:lang w:val="ka-GE"/>
              </w:rPr>
              <w:t xml:space="preserve">     (D) Satisfactory – 61-70% from maximum</w:t>
            </w:r>
            <w:r w:rsidRPr="0089513E">
              <w:rPr>
                <w:rFonts w:ascii="Sylfaen" w:eastAsia="Times New Roman" w:hAnsi="Sylfaen"/>
                <w:lang w:val="ka-GE"/>
              </w:rPr>
              <w:t xml:space="preserve"> evaluation</w:t>
            </w:r>
          </w:p>
          <w:p w14:paraId="011C4408" w14:textId="77777777" w:rsidR="007E7A71" w:rsidRPr="0089513E" w:rsidRDefault="007E7A71" w:rsidP="0089513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9513E">
              <w:rPr>
                <w:rFonts w:ascii="Sylfaen" w:eastAsia="Times New Roman" w:hAnsi="Sylfaen"/>
                <w:lang w:val="ka-GE"/>
              </w:rPr>
              <w:t xml:space="preserve">     (E) Sufficient –  51-60% from maximum evaluation</w:t>
            </w:r>
          </w:p>
          <w:p w14:paraId="346A8F72" w14:textId="77777777" w:rsidR="007E7A71" w:rsidRPr="0089513E" w:rsidRDefault="007E7A71" w:rsidP="0089513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9513E">
              <w:rPr>
                <w:rFonts w:ascii="Sylfaen" w:eastAsia="Times New Roman" w:hAnsi="Sylfaen"/>
                <w:lang w:val="ka-GE"/>
              </w:rPr>
              <w:t xml:space="preserve">     II.   Two Forms of Negative Assessment: </w:t>
            </w:r>
          </w:p>
          <w:p w14:paraId="770DC627" w14:textId="77777777" w:rsidR="007E7A71" w:rsidRPr="0089513E" w:rsidRDefault="007E7A71" w:rsidP="0089513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9513E">
              <w:rPr>
                <w:rFonts w:ascii="Sylfaen" w:eastAsia="Times New Roman" w:hAnsi="Sylfaen"/>
                <w:lang w:val="ka-GE"/>
              </w:rPr>
              <w:t>(A)(FX) Fail</w:t>
            </w:r>
            <w:r w:rsidRPr="0089513E">
              <w:rPr>
                <w:rFonts w:ascii="Sylfaen" w:eastAsia="Times New Roman" w:hAnsi="Sylfaen"/>
              </w:rPr>
              <w:t xml:space="preserve"> (Not passed )</w:t>
            </w:r>
            <w:r w:rsidRPr="0089513E">
              <w:rPr>
                <w:rFonts w:ascii="Sylfaen" w:eastAsia="Times New Roman" w:hAnsi="Sylfaen"/>
                <w:lang w:val="ka-GE"/>
              </w:rPr>
              <w:t xml:space="preserve"> - 41-50</w:t>
            </w:r>
            <w:r w:rsidRPr="0089513E">
              <w:rPr>
                <w:rFonts w:ascii="Sylfaen" w:eastAsia="Times New Roman" w:hAnsi="Sylfaen"/>
              </w:rPr>
              <w:t xml:space="preserve"> from </w:t>
            </w:r>
            <w:r w:rsidRPr="0089513E">
              <w:rPr>
                <w:rFonts w:ascii="Sylfaen" w:eastAsia="Times New Roman" w:hAnsi="Sylfaen"/>
                <w:lang w:val="ka-GE"/>
              </w:rPr>
              <w:t xml:space="preserve">maximum evaluation score, which means that the student will need to work more and to retake the test </w:t>
            </w:r>
            <w:r w:rsidRPr="0089513E">
              <w:rPr>
                <w:rFonts w:ascii="Sylfaen" w:eastAsia="Times New Roman" w:hAnsi="Sylfaen"/>
              </w:rPr>
              <w:t>after</w:t>
            </w:r>
            <w:r w:rsidRPr="0089513E">
              <w:rPr>
                <w:rFonts w:ascii="Sylfaen" w:eastAsia="Times New Roman" w:hAnsi="Sylfaen"/>
                <w:lang w:val="ka-GE"/>
              </w:rPr>
              <w:t xml:space="preserve"> additional independent work;</w:t>
            </w:r>
          </w:p>
          <w:p w14:paraId="6677C548" w14:textId="77777777" w:rsidR="007E7A71" w:rsidRPr="0089513E" w:rsidRDefault="007E7A71" w:rsidP="0089513E">
            <w:pPr>
              <w:spacing w:after="0" w:line="240" w:lineRule="auto"/>
              <w:jc w:val="both"/>
              <w:rPr>
                <w:rFonts w:ascii="Sylfaen" w:eastAsia="Times New Roman" w:hAnsi="Sylfaen"/>
                <w:lang w:val="ka-GE"/>
              </w:rPr>
            </w:pPr>
            <w:r w:rsidRPr="0089513E">
              <w:rPr>
                <w:rFonts w:ascii="Sylfaen" w:eastAsia="Times New Roman" w:hAnsi="Sylfaen"/>
                <w:lang w:val="ka-GE"/>
              </w:rPr>
              <w:lastRenderedPageBreak/>
              <w:t>(B) (F) Fail – A student gets 40</w:t>
            </w:r>
            <w:r w:rsidRPr="0089513E">
              <w:rPr>
                <w:rFonts w:ascii="Sylfaen" w:eastAsia="Times New Roman" w:hAnsi="Sylfaen"/>
              </w:rPr>
              <w:t xml:space="preserve"> points, or </w:t>
            </w:r>
            <w:r w:rsidRPr="0089513E">
              <w:rPr>
                <w:rFonts w:ascii="Sylfaen" w:eastAsia="Times New Roman" w:hAnsi="Sylfaen"/>
                <w:lang w:val="ka-GE"/>
              </w:rPr>
              <w:t xml:space="preserve"> less from maximum evaluation, which means that the work done by him/her is not sufficient and s/he has to retake the course</w:t>
            </w:r>
            <w:r w:rsidRPr="0089513E">
              <w:rPr>
                <w:rFonts w:ascii="Sylfaen" w:eastAsia="Times New Roman" w:hAnsi="Sylfaen"/>
              </w:rPr>
              <w:t xml:space="preserve"> from  the beginning</w:t>
            </w:r>
            <w:r w:rsidRPr="0089513E">
              <w:rPr>
                <w:rFonts w:ascii="Sylfaen" w:eastAsia="Times New Roman" w:hAnsi="Sylfaen"/>
                <w:lang w:val="ka-GE"/>
              </w:rPr>
              <w:t xml:space="preserve">.  </w:t>
            </w:r>
          </w:p>
          <w:p w14:paraId="1BD84E2C" w14:textId="77777777" w:rsidR="007E7A71" w:rsidRPr="0089513E" w:rsidRDefault="007E7A71" w:rsidP="0089513E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89513E">
              <w:rPr>
                <w:rFonts w:ascii="Sylfaen" w:eastAsia="Times New Roman" w:hAnsi="Sylfaen"/>
              </w:rPr>
              <w:t>1. One of the negative assessment: In case of not passing, the University fixes additional exam at least in 5 days, after the announcement of final examination results, which must be published in the examination table.</w:t>
            </w:r>
          </w:p>
          <w:p w14:paraId="543BC0DB" w14:textId="77777777" w:rsidR="007E7A71" w:rsidRPr="0089513E" w:rsidRDefault="007E7A71" w:rsidP="0089513E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89513E">
              <w:rPr>
                <w:rFonts w:ascii="Sylfaen" w:eastAsia="Times New Roman" w:hAnsi="Sylfaen"/>
              </w:rPr>
              <w:t>2. The grades, which student gets after additional test is a student's final grades, in which is not considered the negative points of the major examination.</w:t>
            </w:r>
          </w:p>
          <w:p w14:paraId="1362675B" w14:textId="77777777" w:rsidR="007E7A71" w:rsidRPr="0089513E" w:rsidRDefault="007E7A71" w:rsidP="0089513E">
            <w:pPr>
              <w:spacing w:after="0" w:line="240" w:lineRule="auto"/>
              <w:jc w:val="both"/>
              <w:rPr>
                <w:rFonts w:ascii="Sylfaen" w:eastAsia="Times New Roman" w:hAnsi="Sylfaen"/>
              </w:rPr>
            </w:pPr>
            <w:r w:rsidRPr="0089513E">
              <w:rPr>
                <w:rFonts w:ascii="Sylfaen" w:eastAsia="Times New Roman" w:hAnsi="Sylfaen"/>
              </w:rPr>
              <w:t>If a student receives from 0 to 50 points after additional test, in the final exam sheet is formed (F) -0 for the student.</w:t>
            </w:r>
          </w:p>
        </w:tc>
      </w:tr>
      <w:tr w:rsidR="0089513E" w:rsidRPr="0089513E" w14:paraId="361A2D7D" w14:textId="77777777" w:rsidTr="000B3B98">
        <w:tc>
          <w:tcPr>
            <w:tcW w:w="2836" w:type="dxa"/>
          </w:tcPr>
          <w:p w14:paraId="13A4D7DE" w14:textId="77777777" w:rsidR="000152E1" w:rsidRPr="0089513E" w:rsidRDefault="000152E1" w:rsidP="0089513E">
            <w:pPr>
              <w:spacing w:after="0" w:line="240" w:lineRule="auto"/>
              <w:rPr>
                <w:rFonts w:ascii="Sylfaen" w:hAnsi="Sylfaen"/>
                <w:b/>
              </w:rPr>
            </w:pPr>
            <w:r w:rsidRPr="0089513E">
              <w:rPr>
                <w:rFonts w:ascii="Sylfaen" w:hAnsi="Sylfaen"/>
                <w:b/>
              </w:rPr>
              <w:lastRenderedPageBreak/>
              <w:t>Course description</w:t>
            </w:r>
          </w:p>
          <w:p w14:paraId="35FA19A5" w14:textId="77777777" w:rsidR="000152E1" w:rsidRPr="0089513E" w:rsidRDefault="000152E1" w:rsidP="0089513E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14:paraId="56B6990B" w14:textId="77777777" w:rsidR="000152E1" w:rsidRPr="0089513E" w:rsidRDefault="000152E1" w:rsidP="0089513E">
            <w:pPr>
              <w:spacing w:after="0" w:line="240" w:lineRule="auto"/>
              <w:rPr>
                <w:rFonts w:ascii="Sylfaen" w:hAnsi="Sylfaen"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noProof/>
                <w:lang w:val="ka-GE"/>
              </w:rPr>
              <w:t xml:space="preserve">appendix </w:t>
            </w:r>
            <w:r w:rsidRPr="0089513E">
              <w:rPr>
                <w:rFonts w:ascii="Sylfaen" w:hAnsi="Sylfaen"/>
                <w:b/>
                <w:noProof/>
              </w:rPr>
              <w:t>1</w:t>
            </w:r>
          </w:p>
        </w:tc>
      </w:tr>
      <w:tr w:rsidR="0089513E" w:rsidRPr="0089513E" w14:paraId="1264FEA8" w14:textId="77777777" w:rsidTr="000B3B98">
        <w:trPr>
          <w:trHeight w:val="274"/>
        </w:trPr>
        <w:tc>
          <w:tcPr>
            <w:tcW w:w="2836" w:type="dxa"/>
          </w:tcPr>
          <w:p w14:paraId="254FDCDE" w14:textId="77777777" w:rsidR="007E7A71" w:rsidRPr="0089513E" w:rsidRDefault="007E7A71" w:rsidP="0089513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89513E">
              <w:rPr>
                <w:rFonts w:ascii="Sylfaen" w:eastAsia="Times New Roman" w:hAnsi="Sylfaen" w:cs="Sylfaen"/>
                <w:b/>
                <w:bCs/>
                <w:lang w:val="ka-GE"/>
              </w:rPr>
              <w:t>Assessment system</w:t>
            </w:r>
            <w:r w:rsidRPr="0089513E">
              <w:rPr>
                <w:rFonts w:ascii="Sylfaen" w:eastAsia="Times New Roman" w:hAnsi="Sylfaen" w:cs="Sylfaen"/>
                <w:b/>
                <w:bCs/>
              </w:rPr>
              <w:t>/</w:t>
            </w:r>
            <w:r w:rsidRPr="0089513E">
              <w:t xml:space="preserve"> </w:t>
            </w:r>
            <w:r w:rsidRPr="0089513E">
              <w:rPr>
                <w:rFonts w:ascii="Sylfaen" w:eastAsia="Times New Roman" w:hAnsi="Sylfaen" w:cs="Sylfaen"/>
                <w:b/>
                <w:bCs/>
              </w:rPr>
              <w:t>activities, methods</w:t>
            </w:r>
          </w:p>
          <w:p w14:paraId="03D8FCEE" w14:textId="77777777" w:rsidR="007E7A71" w:rsidRPr="0089513E" w:rsidRDefault="007E7A71" w:rsidP="0089513E">
            <w:pPr>
              <w:spacing w:after="0" w:line="240" w:lineRule="auto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eastAsia="Times New Roman" w:hAnsi="Sylfaen" w:cs="Sylfaen"/>
                <w:b/>
                <w:bCs/>
                <w:lang w:val="ka-GE"/>
              </w:rPr>
              <w:t>and criteria</w:t>
            </w:r>
          </w:p>
        </w:tc>
        <w:tc>
          <w:tcPr>
            <w:tcW w:w="7938" w:type="dxa"/>
          </w:tcPr>
          <w:p w14:paraId="366BE67E" w14:textId="77777777" w:rsidR="007E7A71" w:rsidRPr="0089513E" w:rsidRDefault="007E7A71" w:rsidP="00F03B22">
            <w:pPr>
              <w:spacing w:after="0" w:line="240" w:lineRule="auto"/>
              <w:ind w:left="34"/>
              <w:jc w:val="both"/>
              <w:rPr>
                <w:rFonts w:ascii="Sylfaen" w:hAnsi="Sylfaen"/>
                <w:bCs/>
                <w:lang w:val="ka-GE"/>
              </w:rPr>
            </w:pPr>
            <w:r w:rsidRPr="0089513E">
              <w:rPr>
                <w:rFonts w:ascii="Sylfaen" w:hAnsi="Sylfaen"/>
                <w:bCs/>
              </w:rPr>
              <w:t xml:space="preserve">The </w:t>
            </w:r>
            <w:r w:rsidRPr="0089513E">
              <w:rPr>
                <w:rFonts w:ascii="Sylfaen" w:hAnsi="Sylfaen"/>
                <w:bCs/>
                <w:lang w:val="ka-GE"/>
              </w:rPr>
              <w:t xml:space="preserve">sum of the course </w:t>
            </w:r>
            <w:r w:rsidRPr="0089513E">
              <w:rPr>
                <w:rFonts w:ascii="Sylfaen" w:hAnsi="Sylfaen"/>
                <w:bCs/>
              </w:rPr>
              <w:t>assessment</w:t>
            </w:r>
            <w:r w:rsidRPr="0089513E">
              <w:rPr>
                <w:rFonts w:ascii="Sylfaen" w:hAnsi="Sylfaen"/>
                <w:bCs/>
                <w:lang w:val="ka-GE"/>
              </w:rPr>
              <w:t xml:space="preserve"> (100 points)  breaks down as follows:</w:t>
            </w:r>
          </w:p>
          <w:p w14:paraId="647633CE" w14:textId="77777777" w:rsidR="00946126" w:rsidRPr="0089513E" w:rsidRDefault="00946126" w:rsidP="00F03B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Sylfaen" w:hAnsi="Sylfaen"/>
                <w:b/>
                <w:bCs/>
              </w:rPr>
            </w:pPr>
            <w:r w:rsidRPr="0089513E">
              <w:rPr>
                <w:rFonts w:ascii="Sylfaen" w:hAnsi="Sylfaen"/>
                <w:b/>
                <w:bCs/>
              </w:rPr>
              <w:t>Activities - 30</w:t>
            </w:r>
            <w:r w:rsidRPr="0089513E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Pr="0089513E">
              <w:rPr>
                <w:rFonts w:ascii="Sylfaen" w:hAnsi="Sylfaen"/>
                <w:b/>
                <w:bCs/>
              </w:rPr>
              <w:t>points</w:t>
            </w:r>
          </w:p>
          <w:p w14:paraId="25AE6358" w14:textId="77777777" w:rsidR="00946126" w:rsidRPr="00E34998" w:rsidRDefault="00946126" w:rsidP="00F03B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Sylfaen" w:hAnsi="Sylfaen"/>
                <w:b/>
                <w:lang w:val="ka-GE"/>
              </w:rPr>
            </w:pPr>
            <w:r w:rsidRPr="00E34998">
              <w:rPr>
                <w:rFonts w:ascii="Sylfaen" w:hAnsi="Sylfaen" w:cs="Sylfaen"/>
                <w:b/>
                <w:lang w:val="ka-GE"/>
              </w:rPr>
              <w:t>Midterm exam</w:t>
            </w:r>
            <w:r w:rsidRPr="00E34998">
              <w:rPr>
                <w:rFonts w:ascii="Sylfaen" w:hAnsi="Sylfaen" w:cs="Sylfaen"/>
                <w:b/>
              </w:rPr>
              <w:t xml:space="preserve">  - </w:t>
            </w:r>
            <w:r w:rsidRPr="00E34998">
              <w:rPr>
                <w:rFonts w:ascii="Sylfaen" w:hAnsi="Sylfaen" w:cs="Sylfaen"/>
                <w:b/>
                <w:lang w:val="ka-GE"/>
              </w:rPr>
              <w:t>30</w:t>
            </w:r>
            <w:r w:rsidRPr="00E34998">
              <w:rPr>
                <w:rFonts w:ascii="Sylfaen" w:hAnsi="Sylfaen" w:cs="Sylfaen"/>
                <w:b/>
              </w:rPr>
              <w:t xml:space="preserve"> </w:t>
            </w:r>
            <w:r w:rsidRPr="00E34998">
              <w:rPr>
                <w:rFonts w:ascii="Sylfaen" w:hAnsi="Sylfaen" w:cs="Sylfaen"/>
                <w:b/>
                <w:lang w:val="ka-GE"/>
              </w:rPr>
              <w:t>points</w:t>
            </w:r>
          </w:p>
          <w:p w14:paraId="2E25E3F6" w14:textId="77777777" w:rsidR="00946126" w:rsidRPr="00E34998" w:rsidRDefault="00946126" w:rsidP="00F03B22">
            <w:pPr>
              <w:pStyle w:val="a7"/>
              <w:numPr>
                <w:ilvl w:val="0"/>
                <w:numId w:val="18"/>
              </w:numPr>
              <w:spacing w:after="0" w:line="240" w:lineRule="auto"/>
              <w:ind w:left="34" w:firstLine="0"/>
              <w:jc w:val="both"/>
              <w:rPr>
                <w:rFonts w:ascii="Sylfaen" w:hAnsi="Sylfaen"/>
                <w:bCs/>
              </w:rPr>
            </w:pPr>
            <w:r w:rsidRPr="00E34998">
              <w:rPr>
                <w:rFonts w:ascii="Sylfaen" w:hAnsi="Sylfaen"/>
                <w:b/>
                <w:bCs/>
                <w:lang w:val="ka-GE"/>
              </w:rPr>
              <w:t xml:space="preserve">Final Exam </w:t>
            </w:r>
            <w:r w:rsidRPr="00E34998">
              <w:rPr>
                <w:rFonts w:ascii="Sylfaen" w:hAnsi="Sylfaen"/>
                <w:b/>
                <w:bCs/>
              </w:rPr>
              <w:t xml:space="preserve">- </w:t>
            </w:r>
            <w:r w:rsidRPr="00E34998">
              <w:rPr>
                <w:rFonts w:ascii="Sylfaen" w:hAnsi="Sylfaen"/>
                <w:b/>
                <w:bCs/>
                <w:lang w:val="ka-GE"/>
              </w:rPr>
              <w:t>40 points</w:t>
            </w:r>
            <w:r w:rsidRPr="00E34998">
              <w:rPr>
                <w:rFonts w:ascii="Sylfaen" w:hAnsi="Sylfaen" w:cs="Sylfaen"/>
                <w:lang w:val="ka-GE"/>
              </w:rPr>
              <w:t xml:space="preserve"> </w:t>
            </w:r>
            <w:r w:rsidRPr="00E34998">
              <w:rPr>
                <w:rFonts w:ascii="Sylfaen" w:hAnsi="Sylfaen" w:cs="Sylfaen"/>
              </w:rPr>
              <w:t xml:space="preserve"> </w:t>
            </w:r>
          </w:p>
          <w:p w14:paraId="7EA728A8" w14:textId="77777777" w:rsidR="007E7A71" w:rsidRPr="00E34998" w:rsidRDefault="00946126" w:rsidP="00F03B22">
            <w:pPr>
              <w:spacing w:after="0" w:line="240" w:lineRule="auto"/>
              <w:ind w:left="34"/>
              <w:jc w:val="both"/>
              <w:rPr>
                <w:rFonts w:ascii="Sylfaen" w:hAnsi="Sylfaen"/>
              </w:rPr>
            </w:pPr>
            <w:r w:rsidRPr="00E34998">
              <w:rPr>
                <w:rFonts w:ascii="Sylfaen" w:hAnsi="Sylfaen"/>
                <w:b/>
                <w:bCs/>
              </w:rPr>
              <w:t xml:space="preserve">Academic </w:t>
            </w:r>
            <w:r w:rsidR="007E7A71" w:rsidRPr="00E34998">
              <w:rPr>
                <w:rFonts w:ascii="Sylfaen" w:hAnsi="Sylfaen"/>
                <w:b/>
                <w:bCs/>
              </w:rPr>
              <w:t>Activities - 30</w:t>
            </w:r>
            <w:r w:rsidR="007E7A71" w:rsidRPr="00E34998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="007E7A71" w:rsidRPr="00E34998">
              <w:rPr>
                <w:rFonts w:ascii="Sylfaen" w:hAnsi="Sylfaen"/>
                <w:b/>
                <w:bCs/>
              </w:rPr>
              <w:t>points</w:t>
            </w:r>
            <w:r w:rsidR="007E7A71" w:rsidRPr="00E34998">
              <w:rPr>
                <w:rFonts w:ascii="Sylfaen" w:hAnsi="Sylfaen"/>
                <w:b/>
                <w:bCs/>
                <w:lang w:val="ka-GE"/>
              </w:rPr>
              <w:t xml:space="preserve"> </w:t>
            </w:r>
            <w:r w:rsidR="007E7A71" w:rsidRPr="00E34998">
              <w:rPr>
                <w:rFonts w:ascii="Sylfaen" w:hAnsi="Sylfaen"/>
                <w:bCs/>
              </w:rPr>
              <w:t>(</w:t>
            </w:r>
            <w:r w:rsidR="00C51C65" w:rsidRPr="00E34998">
              <w:rPr>
                <w:rFonts w:ascii="Sylfaen" w:hAnsi="Sylfaen"/>
                <w:bCs/>
              </w:rPr>
              <w:t>P</w:t>
            </w:r>
            <w:r w:rsidR="00C51C65" w:rsidRPr="00E34998">
              <w:rPr>
                <w:rFonts w:ascii="Sylfaen" w:hAnsi="Sylfaen"/>
                <w:bCs/>
                <w:lang w:val="ka-GE"/>
              </w:rPr>
              <w:t>articipation and a</w:t>
            </w:r>
            <w:r w:rsidR="007E7A71" w:rsidRPr="00E34998">
              <w:rPr>
                <w:rFonts w:ascii="Sylfaen" w:hAnsi="Sylfaen"/>
                <w:bCs/>
                <w:lang w:val="ka-GE"/>
              </w:rPr>
              <w:t>ttendance</w:t>
            </w:r>
            <w:r w:rsidR="007E7A71" w:rsidRPr="00E34998">
              <w:rPr>
                <w:rFonts w:ascii="Sylfaen" w:hAnsi="Sylfaen"/>
                <w:bCs/>
              </w:rPr>
              <w:t>)</w:t>
            </w:r>
            <w:r w:rsidR="007E7A71" w:rsidRPr="00E34998">
              <w:rPr>
                <w:rFonts w:ascii="Sylfaen" w:hAnsi="Sylfaen"/>
                <w:b/>
                <w:bCs/>
              </w:rPr>
              <w:t xml:space="preserve">, </w:t>
            </w:r>
            <w:r w:rsidR="007E7A71" w:rsidRPr="00E34998">
              <w:rPr>
                <w:rFonts w:ascii="Sylfaen" w:hAnsi="Sylfaen"/>
              </w:rPr>
              <w:t>is calculated in accordance</w:t>
            </w:r>
            <w:r w:rsidR="007E7A71" w:rsidRPr="00E34998">
              <w:rPr>
                <w:rFonts w:ascii="Sylfaen" w:hAnsi="Sylfaen" w:cs="Sylfaen"/>
                <w:lang w:val="ka-GE"/>
              </w:rPr>
              <w:t xml:space="preserve"> </w:t>
            </w:r>
            <w:r w:rsidR="007E7A71" w:rsidRPr="00E34998">
              <w:rPr>
                <w:rFonts w:ascii="Sylfaen" w:hAnsi="Sylfaen" w:cs="Sylfaen"/>
              </w:rPr>
              <w:t xml:space="preserve"> </w:t>
            </w:r>
            <w:r w:rsidR="007E7A71" w:rsidRPr="00E34998">
              <w:rPr>
                <w:rFonts w:ascii="Sylfaen" w:hAnsi="Sylfaen"/>
              </w:rPr>
              <w:t xml:space="preserve">with the level of being active during each  </w:t>
            </w:r>
            <w:r w:rsidR="007E7A71" w:rsidRPr="00E34998">
              <w:rPr>
                <w:rFonts w:cs="Arial"/>
              </w:rPr>
              <w:t>practices</w:t>
            </w:r>
            <w:r w:rsidR="007E7A71" w:rsidRPr="00E34998">
              <w:rPr>
                <w:rFonts w:ascii="Sylfaen" w:hAnsi="Sylfaen"/>
                <w:bCs/>
                <w:lang w:val="ka-GE"/>
              </w:rPr>
              <w:t xml:space="preserve"> </w:t>
            </w:r>
            <w:r w:rsidR="007E7A71" w:rsidRPr="00E34998">
              <w:rPr>
                <w:rFonts w:ascii="Sylfaen" w:hAnsi="Sylfaen"/>
              </w:rPr>
              <w:t>(once a week, total number 15</w:t>
            </w:r>
            <w:r w:rsidR="00511265" w:rsidRPr="00E34998">
              <w:rPr>
                <w:rFonts w:ascii="Sylfaen" w:hAnsi="Sylfaen"/>
                <w:lang w:val="ka-GE"/>
              </w:rPr>
              <w:t>,</w:t>
            </w:r>
            <w:r w:rsidR="00511265" w:rsidRPr="00E34998">
              <w:rPr>
                <w:rFonts w:ascii="Sylfaen" w:hAnsi="Sylfaen"/>
              </w:rPr>
              <w:t xml:space="preserve"> duration 2h.</w:t>
            </w:r>
            <w:r w:rsidR="007E7A71" w:rsidRPr="00E34998">
              <w:rPr>
                <w:rFonts w:ascii="Sylfaen" w:hAnsi="Sylfaen"/>
              </w:rPr>
              <w:t xml:space="preserve">) type of activities can be answering questions, participation in discussion, </w:t>
            </w:r>
            <w:r w:rsidR="007E7A71" w:rsidRPr="00E34998">
              <w:rPr>
                <w:rFonts w:cs="Arial"/>
              </w:rPr>
              <w:t xml:space="preserve"> </w:t>
            </w:r>
            <w:r w:rsidR="007E7A71" w:rsidRPr="00E34998">
              <w:rPr>
                <w:rFonts w:ascii="Sylfaen" w:hAnsi="Sylfaen"/>
                <w:bCs/>
                <w:lang w:val="ka-GE"/>
              </w:rPr>
              <w:t>participation</w:t>
            </w:r>
            <w:r w:rsidR="007E7A71" w:rsidRPr="00E34998">
              <w:rPr>
                <w:rFonts w:ascii="Sylfaen" w:hAnsi="Sylfaen"/>
                <w:bCs/>
              </w:rPr>
              <w:t xml:space="preserve"> in everyday testes - is equal 2 points.</w:t>
            </w:r>
            <w:r w:rsidR="007E7A71" w:rsidRPr="00E34998">
              <w:rPr>
                <w:rFonts w:ascii="Sylfaen" w:hAnsi="Sylfaen"/>
              </w:rPr>
              <w:t xml:space="preserve">  </w:t>
            </w:r>
          </w:p>
          <w:p w14:paraId="6DCFC27E" w14:textId="77777777" w:rsidR="007E7A71" w:rsidRPr="00E34998" w:rsidRDefault="00C51C65" w:rsidP="00F03B22">
            <w:pPr>
              <w:tabs>
                <w:tab w:val="left" w:pos="360"/>
              </w:tabs>
              <w:spacing w:after="0" w:line="240" w:lineRule="auto"/>
              <w:ind w:left="34"/>
              <w:jc w:val="both"/>
            </w:pPr>
            <w:r w:rsidRPr="00E34998">
              <w:rPr>
                <w:rFonts w:ascii="Sylfaen" w:hAnsi="Sylfaen"/>
              </w:rPr>
              <w:t xml:space="preserve"> </w:t>
            </w:r>
            <w:r w:rsidR="007E7A71" w:rsidRPr="00E34998">
              <w:rPr>
                <w:rFonts w:ascii="Sylfaen" w:hAnsi="Sylfaen"/>
              </w:rPr>
              <w:t xml:space="preserve">2 points -  </w:t>
            </w:r>
            <w:r w:rsidR="00D3526F" w:rsidRPr="00E34998">
              <w:t>he</w:t>
            </w:r>
            <w:r w:rsidR="007E7A71" w:rsidRPr="00E34998">
              <w:t>/she  is active during classes, obtains perfect</w:t>
            </w:r>
            <w:r w:rsidR="00946126" w:rsidRPr="00E34998">
              <w:t xml:space="preserve"> knowledge of the ongoing topic and </w:t>
            </w:r>
            <w:r w:rsidR="00946126" w:rsidRPr="00E34998">
              <w:rPr>
                <w:rFonts w:ascii="Sylfaen" w:hAnsi="Sylfaen"/>
              </w:rPr>
              <w:t>latin terms,</w:t>
            </w:r>
            <w:r w:rsidR="007E7A71" w:rsidRPr="00E34998">
              <w:t xml:space="preserve"> answers all questions completely.</w:t>
            </w:r>
          </w:p>
          <w:p w14:paraId="56655994" w14:textId="77777777" w:rsidR="007E7A71" w:rsidRPr="00E34998" w:rsidRDefault="007E7A71" w:rsidP="00F03B22">
            <w:pPr>
              <w:tabs>
                <w:tab w:val="left" w:pos="360"/>
              </w:tabs>
              <w:spacing w:after="0" w:line="240" w:lineRule="auto"/>
              <w:ind w:left="34"/>
              <w:jc w:val="both"/>
            </w:pPr>
            <w:r w:rsidRPr="00E34998">
              <w:rPr>
                <w:rFonts w:ascii="Sylfaen" w:hAnsi="Sylfaen"/>
              </w:rPr>
              <w:t xml:space="preserve"> 1,0  points   - </w:t>
            </w:r>
            <w:r w:rsidR="00D3526F" w:rsidRPr="00E34998">
              <w:rPr>
                <w:rFonts w:ascii="Sylfaen" w:hAnsi="Sylfaen"/>
              </w:rPr>
              <w:t>s</w:t>
            </w:r>
            <w:r w:rsidR="00D3526F" w:rsidRPr="00E34998">
              <w:t>he</w:t>
            </w:r>
            <w:r w:rsidRPr="00E34998">
              <w:t>/he is less active during classes, does not present perfect  knowledge of the ongoing topic</w:t>
            </w:r>
            <w:r w:rsidR="00946126" w:rsidRPr="00E34998">
              <w:t xml:space="preserve"> and </w:t>
            </w:r>
            <w:r w:rsidR="00946126" w:rsidRPr="00E34998">
              <w:rPr>
                <w:rFonts w:ascii="Sylfaen" w:hAnsi="Sylfaen"/>
              </w:rPr>
              <w:t>latin terms,</w:t>
            </w:r>
            <w:r w:rsidRPr="00E34998">
              <w:t xml:space="preserve">  answers questions partly. </w:t>
            </w:r>
          </w:p>
          <w:p w14:paraId="092A5BB6" w14:textId="77777777" w:rsidR="007E7A71" w:rsidRPr="0089513E" w:rsidRDefault="007E7A71" w:rsidP="00F03B22">
            <w:pPr>
              <w:pStyle w:val="a7"/>
              <w:numPr>
                <w:ilvl w:val="0"/>
                <w:numId w:val="16"/>
              </w:numPr>
              <w:tabs>
                <w:tab w:val="left" w:pos="360"/>
              </w:tabs>
              <w:spacing w:after="0" w:line="240" w:lineRule="auto"/>
              <w:ind w:left="34" w:firstLine="0"/>
              <w:jc w:val="both"/>
              <w:rPr>
                <w:lang w:val="en-US"/>
              </w:rPr>
            </w:pPr>
            <w:r w:rsidRPr="00E34998">
              <w:rPr>
                <w:rFonts w:ascii="Sylfaen" w:hAnsi="Sylfaen"/>
                <w:lang w:val="en-US"/>
              </w:rPr>
              <w:t xml:space="preserve">-  </w:t>
            </w:r>
            <w:r w:rsidR="00D3526F" w:rsidRPr="00E34998">
              <w:rPr>
                <w:rFonts w:ascii="Sylfaen" w:hAnsi="Sylfaen"/>
                <w:lang w:val="en-US"/>
              </w:rPr>
              <w:t>s</w:t>
            </w:r>
            <w:r w:rsidR="00D3526F" w:rsidRPr="00E34998">
              <w:rPr>
                <w:lang w:val="en-US"/>
              </w:rPr>
              <w:t>he</w:t>
            </w:r>
            <w:r w:rsidRPr="00E34998">
              <w:rPr>
                <w:lang w:val="en-US"/>
              </w:rPr>
              <w:t>/he is less active during classes/group works, does not present perfect  knowledge of the ongoing topic, does not</w:t>
            </w:r>
            <w:r w:rsidRPr="0089513E">
              <w:rPr>
                <w:lang w:val="en-US"/>
              </w:rPr>
              <w:t xml:space="preserve"> answer any questions.</w:t>
            </w:r>
          </w:p>
          <w:p w14:paraId="390CF988" w14:textId="77777777" w:rsidR="00C51C65" w:rsidRPr="0089513E" w:rsidRDefault="00C51C65" w:rsidP="0089513E">
            <w:pPr>
              <w:pStyle w:val="a7"/>
              <w:tabs>
                <w:tab w:val="left" w:pos="360"/>
              </w:tabs>
              <w:spacing w:after="0" w:line="240" w:lineRule="auto"/>
              <w:ind w:left="0"/>
              <w:rPr>
                <w:rFonts w:ascii="Sylfaen" w:hAnsi="Sylfaen"/>
                <w:lang w:val="en-US"/>
              </w:rPr>
            </w:pPr>
          </w:p>
          <w:p w14:paraId="41CDBAE3" w14:textId="77777777" w:rsidR="002B2D50" w:rsidRPr="00BC6701" w:rsidRDefault="007E7A71" w:rsidP="002B2D50">
            <w:pPr>
              <w:tabs>
                <w:tab w:val="left" w:pos="360"/>
              </w:tabs>
              <w:spacing w:after="0"/>
              <w:jc w:val="both"/>
            </w:pPr>
            <w:r w:rsidRPr="0089513E">
              <w:rPr>
                <w:rFonts w:ascii="Sylfaen" w:hAnsi="Sylfaen" w:cs="Sylfaen"/>
                <w:b/>
                <w:lang w:val="ka-GE"/>
              </w:rPr>
              <w:t>Midterm exam</w:t>
            </w:r>
            <w:r w:rsidRPr="0089513E">
              <w:rPr>
                <w:rFonts w:ascii="Sylfaen" w:hAnsi="Sylfaen" w:cs="Sylfaen"/>
                <w:b/>
              </w:rPr>
              <w:t xml:space="preserve">  - </w:t>
            </w:r>
            <w:r w:rsidRPr="0089513E">
              <w:rPr>
                <w:rFonts w:ascii="Sylfaen" w:hAnsi="Sylfaen" w:cs="Sylfaen"/>
                <w:b/>
                <w:lang w:val="ka-GE"/>
              </w:rPr>
              <w:t>30</w:t>
            </w:r>
            <w:r w:rsidRPr="0089513E">
              <w:rPr>
                <w:rFonts w:ascii="Sylfaen" w:hAnsi="Sylfaen" w:cs="Sylfaen"/>
                <w:b/>
              </w:rPr>
              <w:t xml:space="preserve"> </w:t>
            </w:r>
            <w:r w:rsidRPr="0089513E">
              <w:rPr>
                <w:rFonts w:ascii="Sylfaen" w:hAnsi="Sylfaen" w:cs="Sylfaen"/>
                <w:b/>
                <w:lang w:val="ka-GE"/>
              </w:rPr>
              <w:t>points</w:t>
            </w:r>
            <w:r w:rsidRPr="0089513E">
              <w:rPr>
                <w:rFonts w:ascii="Sylfaen" w:hAnsi="Sylfaen"/>
                <w:b/>
                <w:lang w:val="ka-GE"/>
              </w:rPr>
              <w:t>.</w:t>
            </w:r>
            <w:r w:rsidRPr="0089513E">
              <w:rPr>
                <w:rFonts w:ascii="Sylfaen" w:hAnsi="Sylfaen" w:cs="Sylfaen"/>
                <w:lang w:val="ka-GE"/>
              </w:rPr>
              <w:t xml:space="preserve"> </w:t>
            </w:r>
            <w:r w:rsidR="002B2D50" w:rsidRPr="00BC6701">
              <w:t>Test includes 30 closed-ended question. Only one is correct. Correct answer must be cyrcled.</w:t>
            </w:r>
          </w:p>
          <w:p w14:paraId="0C876033" w14:textId="77777777" w:rsidR="002B2D50" w:rsidRPr="00BC6701" w:rsidRDefault="002B2D50" w:rsidP="002B2D50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a-GE" w:eastAsia="en-US"/>
              </w:rPr>
            </w:pPr>
            <w:r w:rsidRPr="000467DA">
              <w:rPr>
                <w:rFonts w:ascii="Times New Roman" w:hAnsi="Times New Roman"/>
                <w:lang w:val="en-US" w:eastAsia="en-US"/>
              </w:rPr>
              <w:t xml:space="preserve">Each correctly done test is evaluated with 1point </w:t>
            </w:r>
          </w:p>
          <w:p w14:paraId="40822DD0" w14:textId="77777777" w:rsidR="002B2D50" w:rsidRPr="00BC6701" w:rsidRDefault="002B2D50" w:rsidP="002B2D50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a-GE" w:eastAsia="en-US"/>
              </w:rPr>
            </w:pPr>
            <w:r w:rsidRPr="000467DA">
              <w:rPr>
                <w:rFonts w:ascii="Times New Roman" w:hAnsi="Times New Roman"/>
                <w:lang w:val="en-US" w:eastAsia="en-US"/>
              </w:rPr>
              <w:t xml:space="preserve">Each wrongly done test is evaluated with 0 point </w:t>
            </w:r>
          </w:p>
          <w:p w14:paraId="5D24619F" w14:textId="77777777" w:rsidR="00946126" w:rsidRPr="0089513E" w:rsidRDefault="00946126" w:rsidP="0089513E">
            <w:pPr>
              <w:pStyle w:val="a7"/>
              <w:tabs>
                <w:tab w:val="left" w:pos="121"/>
              </w:tabs>
              <w:spacing w:after="0" w:line="240" w:lineRule="auto"/>
              <w:ind w:left="0"/>
              <w:rPr>
                <w:rFonts w:ascii="Times New Roman" w:hAnsi="Times New Roman" w:cstheme="minorBidi"/>
                <w:bCs/>
                <w:lang w:val="en-US"/>
              </w:rPr>
            </w:pPr>
          </w:p>
          <w:p w14:paraId="57C20187" w14:textId="77777777" w:rsidR="002B2D50" w:rsidRPr="002B2D50" w:rsidRDefault="007E7A71" w:rsidP="002B2D50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a-GE" w:eastAsia="en-US"/>
              </w:rPr>
            </w:pPr>
            <w:r w:rsidRPr="0089513E">
              <w:rPr>
                <w:rFonts w:ascii="Sylfaen" w:hAnsi="Sylfaen"/>
                <w:b/>
                <w:bCs/>
                <w:lang w:val="ka-GE"/>
              </w:rPr>
              <w:t xml:space="preserve">Final Exam </w:t>
            </w:r>
            <w:r w:rsidRPr="008404F1">
              <w:rPr>
                <w:rFonts w:ascii="Sylfaen" w:hAnsi="Sylfaen"/>
                <w:b/>
                <w:bCs/>
                <w:lang w:val="en-US"/>
              </w:rPr>
              <w:t>-</w:t>
            </w:r>
            <w:r w:rsidR="00E934E1" w:rsidRPr="008404F1">
              <w:rPr>
                <w:rFonts w:ascii="Sylfaen" w:hAnsi="Sylfaen"/>
                <w:b/>
                <w:bCs/>
                <w:lang w:val="en-US"/>
              </w:rPr>
              <w:t xml:space="preserve"> </w:t>
            </w:r>
            <w:r w:rsidRPr="0089513E">
              <w:rPr>
                <w:rFonts w:ascii="Sylfaen" w:hAnsi="Sylfaen"/>
                <w:b/>
                <w:bCs/>
                <w:lang w:val="ka-GE"/>
              </w:rPr>
              <w:t>40 points</w:t>
            </w:r>
            <w:r w:rsidRPr="0089513E">
              <w:rPr>
                <w:rFonts w:ascii="Sylfaen" w:hAnsi="Sylfaen" w:cs="Sylfaen"/>
                <w:lang w:val="ka-GE"/>
              </w:rPr>
              <w:t xml:space="preserve"> </w:t>
            </w:r>
            <w:r w:rsidRPr="008404F1">
              <w:rPr>
                <w:rFonts w:ascii="Sylfaen" w:hAnsi="Sylfaen" w:cs="Sylfaen"/>
                <w:lang w:val="en-US"/>
              </w:rPr>
              <w:t xml:space="preserve"> </w:t>
            </w:r>
            <w:r w:rsidR="002B2D50" w:rsidRPr="008404F1">
              <w:rPr>
                <w:rFonts w:ascii="Sylfaen" w:hAnsi="Sylfaen" w:cs="Sylfaen"/>
                <w:lang w:val="en-US"/>
              </w:rPr>
              <w:t xml:space="preserve">Is </w:t>
            </w:r>
            <w:r w:rsidR="002B2D50" w:rsidRPr="00BC6701">
              <w:rPr>
                <w:rFonts w:ascii="Sylfaen" w:hAnsi="Sylfaen" w:cs="Sylfaen"/>
                <w:lang w:val="ka-GE"/>
              </w:rPr>
              <w:t xml:space="preserve">administered </w:t>
            </w:r>
            <w:r w:rsidR="002B2D50" w:rsidRPr="008404F1">
              <w:rPr>
                <w:rFonts w:ascii="Sylfaen" w:hAnsi="Sylfaen" w:cs="Sylfaen"/>
                <w:lang w:val="en-US"/>
              </w:rPr>
              <w:t xml:space="preserve"> </w:t>
            </w:r>
            <w:r w:rsidR="002B2D50" w:rsidRPr="00BC6701">
              <w:rPr>
                <w:rFonts w:ascii="Sylfaen" w:hAnsi="Sylfaen" w:cs="Sylfaen"/>
                <w:lang w:val="ka-GE"/>
              </w:rPr>
              <w:t xml:space="preserve">in </w:t>
            </w:r>
            <w:r w:rsidR="002B2D50" w:rsidRPr="008404F1">
              <w:rPr>
                <w:rFonts w:ascii="Sylfaen" w:hAnsi="Sylfaen" w:cs="Sylfaen"/>
                <w:lang w:val="en-US"/>
              </w:rPr>
              <w:t xml:space="preserve"> written</w:t>
            </w:r>
            <w:r w:rsidR="002B2D50" w:rsidRPr="00BC6701">
              <w:rPr>
                <w:rFonts w:ascii="Sylfaen" w:hAnsi="Sylfaen" w:cs="Sylfaen"/>
                <w:lang w:val="ka-GE"/>
              </w:rPr>
              <w:t xml:space="preserve"> </w:t>
            </w:r>
            <w:r w:rsidR="002B2D50" w:rsidRPr="008404F1">
              <w:rPr>
                <w:rFonts w:ascii="Sylfaen" w:hAnsi="Sylfaen" w:cs="Sylfaen"/>
                <w:lang w:val="en-US"/>
              </w:rPr>
              <w:t xml:space="preserve"> </w:t>
            </w:r>
            <w:r w:rsidR="002B2D50" w:rsidRPr="00BC6701">
              <w:rPr>
                <w:rFonts w:ascii="Sylfaen" w:hAnsi="Sylfaen" w:cs="Sylfaen"/>
                <w:lang w:val="ka-GE"/>
              </w:rPr>
              <w:t>form</w:t>
            </w:r>
            <w:r w:rsidR="002B2D50" w:rsidRPr="008404F1">
              <w:rPr>
                <w:rFonts w:ascii="Sylfaen" w:hAnsi="Sylfaen" w:cs="Sylfaen"/>
                <w:lang w:val="en-US"/>
              </w:rPr>
              <w:t xml:space="preserve"> (the test),  test</w:t>
            </w:r>
            <w:r w:rsidR="002B2D50" w:rsidRPr="00BC6701">
              <w:rPr>
                <w:rFonts w:ascii="Sylfaen" w:hAnsi="Sylfaen" w:cs="Sylfaen"/>
                <w:lang w:val="ka-GE"/>
              </w:rPr>
              <w:t xml:space="preserve"> </w:t>
            </w:r>
            <w:r w:rsidR="002B2D50" w:rsidRPr="008404F1">
              <w:rPr>
                <w:rFonts w:ascii="Sylfaen" w:hAnsi="Sylfaen" w:cs="Sylfaen"/>
                <w:lang w:val="en-US"/>
              </w:rPr>
              <w:t xml:space="preserve">includes </w:t>
            </w:r>
            <w:r w:rsidR="002B2D50" w:rsidRPr="00BC6701">
              <w:rPr>
                <w:rFonts w:ascii="Sylfaen" w:hAnsi="Sylfaen" w:cs="Sylfaen"/>
                <w:lang w:val="ka-GE"/>
              </w:rPr>
              <w:t xml:space="preserve"> </w:t>
            </w:r>
            <w:r w:rsidR="002B2D50" w:rsidRPr="008404F1">
              <w:rPr>
                <w:rFonts w:ascii="Sylfaen" w:hAnsi="Sylfaen" w:cs="Sylfaen"/>
                <w:lang w:val="en-US"/>
              </w:rPr>
              <w:t xml:space="preserve">40 </w:t>
            </w:r>
            <w:r w:rsidR="002B2D50" w:rsidRPr="008404F1">
              <w:rPr>
                <w:lang w:val="en-US"/>
              </w:rPr>
              <w:t>closed-ended question</w:t>
            </w:r>
            <w:r w:rsidR="002B2D50" w:rsidRPr="00BC6701">
              <w:rPr>
                <w:rFonts w:ascii="Sylfaen" w:hAnsi="Sylfaen" w:cs="Sylfaen"/>
                <w:lang w:val="ka-GE"/>
              </w:rPr>
              <w:t>,  there are given four options,</w:t>
            </w:r>
            <w:r w:rsidR="002B2D50" w:rsidRPr="008404F1">
              <w:rPr>
                <w:rFonts w:ascii="Sylfaen" w:hAnsi="Sylfaen" w:cs="Sylfaen"/>
                <w:lang w:val="en-US"/>
              </w:rPr>
              <w:t xml:space="preserve"> </w:t>
            </w:r>
            <w:r w:rsidR="002B2D50" w:rsidRPr="008404F1">
              <w:rPr>
                <w:lang w:val="en-US"/>
              </w:rPr>
              <w:t>Correct answer must be cyrcled</w:t>
            </w:r>
            <w:r w:rsidR="002B2D50" w:rsidRPr="008404F1">
              <w:rPr>
                <w:rFonts w:ascii="Sylfaen" w:hAnsi="Sylfaen" w:cs="Sylfaen"/>
                <w:lang w:val="en-US"/>
              </w:rPr>
              <w:t xml:space="preserve">. </w:t>
            </w:r>
          </w:p>
          <w:p w14:paraId="48C1800B" w14:textId="77777777" w:rsidR="002B2D50" w:rsidRPr="00BC6701" w:rsidRDefault="002B2D50" w:rsidP="002B2D50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lang w:val="ka-GE" w:eastAsia="en-US"/>
              </w:rPr>
            </w:pPr>
            <w:r w:rsidRPr="000467DA">
              <w:rPr>
                <w:rFonts w:ascii="Times New Roman" w:hAnsi="Times New Roman"/>
                <w:lang w:val="en-US" w:eastAsia="en-US"/>
              </w:rPr>
              <w:t xml:space="preserve">Each correctly done test is evaluated with 1point </w:t>
            </w:r>
          </w:p>
          <w:p w14:paraId="425A0455" w14:textId="77777777" w:rsidR="008A05F6" w:rsidRPr="002B2D50" w:rsidRDefault="002B2D50" w:rsidP="002B2D50">
            <w:pPr>
              <w:pStyle w:val="a7"/>
              <w:numPr>
                <w:ilvl w:val="0"/>
                <w:numId w:val="20"/>
              </w:numPr>
              <w:tabs>
                <w:tab w:val="left" w:pos="3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lang w:val="ka-GE" w:eastAsia="en-US"/>
              </w:rPr>
            </w:pPr>
            <w:r w:rsidRPr="000467DA">
              <w:rPr>
                <w:rFonts w:ascii="Times New Roman" w:hAnsi="Times New Roman"/>
                <w:lang w:val="en-US" w:eastAsia="en-US"/>
              </w:rPr>
              <w:t xml:space="preserve">Each wrongly done test is evaluated with 0 point </w:t>
            </w:r>
          </w:p>
        </w:tc>
      </w:tr>
      <w:tr w:rsidR="0089513E" w:rsidRPr="0089513E" w14:paraId="59F1BB58" w14:textId="77777777" w:rsidTr="000B3B98">
        <w:tc>
          <w:tcPr>
            <w:tcW w:w="2836" w:type="dxa"/>
          </w:tcPr>
          <w:p w14:paraId="478A3B56" w14:textId="77777777" w:rsidR="000152E1" w:rsidRPr="0089513E" w:rsidRDefault="000152E1" w:rsidP="0089513E">
            <w:pPr>
              <w:spacing w:after="0" w:line="240" w:lineRule="auto"/>
              <w:rPr>
                <w:rFonts w:ascii="Sylfaen" w:eastAsia="Times New Roman" w:hAnsi="Sylfaen"/>
                <w:b/>
                <w:bCs/>
              </w:rPr>
            </w:pPr>
            <w:r w:rsidRPr="0089513E">
              <w:rPr>
                <w:rFonts w:ascii="Sylfaen" w:eastAsia="Times New Roman" w:hAnsi="Sylfaen" w:cs="Sylfaen"/>
                <w:b/>
                <w:bCs/>
                <w:lang w:val="ka-GE"/>
              </w:rPr>
              <w:t>Core literature</w:t>
            </w:r>
            <w:r w:rsidRPr="0089513E">
              <w:rPr>
                <w:rFonts w:ascii="Sylfaen" w:eastAsia="Times New Roman" w:hAnsi="Sylfaen" w:cs="Sylfaen"/>
                <w:b/>
                <w:bCs/>
              </w:rPr>
              <w:t>:</w:t>
            </w:r>
          </w:p>
          <w:p w14:paraId="1D1336F3" w14:textId="77777777" w:rsidR="000152E1" w:rsidRPr="0089513E" w:rsidRDefault="000152E1" w:rsidP="0089513E">
            <w:pPr>
              <w:spacing w:after="0" w:line="240" w:lineRule="auto"/>
              <w:rPr>
                <w:rFonts w:ascii="Sylfaen" w:eastAsia="Times New Roman" w:hAnsi="Sylfaen"/>
                <w:lang w:val="ka-GE"/>
              </w:rPr>
            </w:pPr>
          </w:p>
          <w:p w14:paraId="052FC08D" w14:textId="77777777" w:rsidR="000152E1" w:rsidRPr="0089513E" w:rsidRDefault="000152E1" w:rsidP="0089513E">
            <w:pPr>
              <w:spacing w:after="0" w:line="240" w:lineRule="auto"/>
              <w:ind w:firstLine="720"/>
              <w:rPr>
                <w:rFonts w:ascii="Sylfaen" w:eastAsia="Times New Roman" w:hAnsi="Sylfaen"/>
                <w:lang w:val="ka-GE"/>
              </w:rPr>
            </w:pPr>
          </w:p>
        </w:tc>
        <w:tc>
          <w:tcPr>
            <w:tcW w:w="7938" w:type="dxa"/>
          </w:tcPr>
          <w:p w14:paraId="13FAA483" w14:textId="77777777" w:rsidR="000152E1" w:rsidRPr="002D044E" w:rsidRDefault="000152E1" w:rsidP="0089513E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ka-GE"/>
              </w:rPr>
            </w:pPr>
            <w:r w:rsidRPr="002D044E">
              <w:rPr>
                <w:rFonts w:ascii="Times New Roman" w:hAnsi="Times New Roman" w:cs="Times New Roman"/>
                <w:lang w:val="ka-GE"/>
              </w:rPr>
              <w:t>Latin Medical Terminology   N. Amiranashvili, N.khatiashvili,  N.Amashukeli, M.Kutelia 2014</w:t>
            </w:r>
          </w:p>
          <w:p w14:paraId="1185ED6A" w14:textId="77777777" w:rsidR="000152E1" w:rsidRPr="002D044E" w:rsidRDefault="000152E1" w:rsidP="0089513E">
            <w:pPr>
              <w:numPr>
                <w:ilvl w:val="0"/>
                <w:numId w:val="9"/>
              </w:numPr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lang w:val="ka-GE"/>
              </w:rPr>
            </w:pPr>
            <w:r w:rsidRPr="002D044E">
              <w:rPr>
                <w:rFonts w:ascii="Times New Roman" w:hAnsi="Times New Roman" w:cs="Times New Roman"/>
                <w:lang w:val="ka-GE"/>
              </w:rPr>
              <w:t>Medical Latin Course  2011</w:t>
            </w:r>
          </w:p>
        </w:tc>
      </w:tr>
      <w:tr w:rsidR="0089513E" w:rsidRPr="0089513E" w14:paraId="7ECB64EA" w14:textId="77777777" w:rsidTr="000B3B98">
        <w:tc>
          <w:tcPr>
            <w:tcW w:w="2836" w:type="dxa"/>
          </w:tcPr>
          <w:p w14:paraId="29AD15E2" w14:textId="77777777" w:rsidR="000152E1" w:rsidRPr="0089513E" w:rsidRDefault="000152E1" w:rsidP="0089513E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89513E">
              <w:rPr>
                <w:rFonts w:ascii="Sylfaen" w:eastAsia="Times New Roman" w:hAnsi="Sylfaen" w:cs="Sylfaen"/>
                <w:b/>
                <w:bCs/>
                <w:lang w:val="ka-GE"/>
              </w:rPr>
              <w:t>Additional literature</w:t>
            </w:r>
          </w:p>
        </w:tc>
        <w:tc>
          <w:tcPr>
            <w:tcW w:w="7938" w:type="dxa"/>
          </w:tcPr>
          <w:p w14:paraId="702D3CB1" w14:textId="77777777" w:rsidR="000152E1" w:rsidRPr="002D044E" w:rsidRDefault="000152E1" w:rsidP="0089513E">
            <w:pPr>
              <w:numPr>
                <w:ilvl w:val="0"/>
                <w:numId w:val="19"/>
              </w:numPr>
              <w:spacing w:after="0" w:line="240" w:lineRule="auto"/>
              <w:ind w:left="0" w:hanging="284"/>
              <w:contextualSpacing/>
              <w:rPr>
                <w:rFonts w:ascii="Times New Roman" w:hAnsi="Times New Roman" w:cs="Times New Roman"/>
                <w:lang w:val="ka-GE"/>
              </w:rPr>
            </w:pPr>
            <w:r w:rsidRPr="002D044E">
              <w:rPr>
                <w:rFonts w:ascii="Times New Roman" w:hAnsi="Times New Roman" w:cs="Times New Roman"/>
                <w:lang w:val="ka-GE"/>
              </w:rPr>
              <w:t>Text Book  “Lingua Latina Medicinalis” N.Amashukeli, M.Kutelia,  N.khatiashvili, N. Amiranashvili 2012.</w:t>
            </w:r>
          </w:p>
          <w:p w14:paraId="127E37FB" w14:textId="77777777" w:rsidR="000152E1" w:rsidRPr="002D044E" w:rsidRDefault="000152E1" w:rsidP="0089513E">
            <w:pPr>
              <w:numPr>
                <w:ilvl w:val="0"/>
                <w:numId w:val="19"/>
              </w:numPr>
              <w:spacing w:after="0" w:line="240" w:lineRule="auto"/>
              <w:ind w:left="0" w:hanging="284"/>
              <w:contextualSpacing/>
              <w:rPr>
                <w:rFonts w:ascii="Times New Roman" w:hAnsi="Times New Roman" w:cs="Times New Roman"/>
                <w:lang w:val="ka-GE"/>
              </w:rPr>
            </w:pPr>
            <w:r w:rsidRPr="002D044E">
              <w:rPr>
                <w:rFonts w:ascii="Times New Roman" w:hAnsi="Times New Roman" w:cs="Times New Roman"/>
                <w:lang w:val="ka-GE"/>
              </w:rPr>
              <w:t>“Basics of medical Terminology”   Lazlo Repas  2013</w:t>
            </w:r>
          </w:p>
          <w:p w14:paraId="0F365E65" w14:textId="77777777" w:rsidR="000152E1" w:rsidRPr="002D044E" w:rsidRDefault="000152E1" w:rsidP="0089513E">
            <w:pPr>
              <w:numPr>
                <w:ilvl w:val="0"/>
                <w:numId w:val="19"/>
              </w:numPr>
              <w:spacing w:after="0" w:line="240" w:lineRule="auto"/>
              <w:ind w:left="0" w:hanging="284"/>
              <w:contextualSpacing/>
              <w:rPr>
                <w:rFonts w:ascii="Times New Roman" w:hAnsi="Times New Roman" w:cs="Times New Roman"/>
                <w:lang w:val="ka-GE"/>
              </w:rPr>
            </w:pPr>
            <w:r w:rsidRPr="002D044E">
              <w:rPr>
                <w:rFonts w:ascii="Times New Roman" w:hAnsi="Times New Roman" w:cs="Times New Roman"/>
                <w:lang w:val="ka-GE"/>
              </w:rPr>
              <w:t>“Latin Language and Basics of medical terminology “ N.Gafrindashvili, I. Kakhiani  1994</w:t>
            </w:r>
          </w:p>
          <w:p w14:paraId="33D003BC" w14:textId="77777777" w:rsidR="000152E1" w:rsidRPr="002D044E" w:rsidRDefault="000152E1" w:rsidP="0089513E">
            <w:pPr>
              <w:numPr>
                <w:ilvl w:val="0"/>
                <w:numId w:val="19"/>
              </w:numPr>
              <w:spacing w:after="0" w:line="240" w:lineRule="auto"/>
              <w:ind w:left="0" w:hanging="284"/>
              <w:contextualSpacing/>
              <w:rPr>
                <w:rFonts w:ascii="Times New Roman" w:hAnsi="Times New Roman" w:cs="Times New Roman"/>
                <w:lang w:val="ka-GE"/>
              </w:rPr>
            </w:pPr>
            <w:r w:rsidRPr="002D044E">
              <w:rPr>
                <w:rFonts w:ascii="Times New Roman" w:hAnsi="Times New Roman" w:cs="Times New Roman"/>
                <w:lang w:val="ka-GE"/>
              </w:rPr>
              <w:t>“Latin language manual”  G. Atanelishvili 1979</w:t>
            </w:r>
          </w:p>
          <w:p w14:paraId="4E2C223B" w14:textId="77777777" w:rsidR="000152E1" w:rsidRPr="002D044E" w:rsidRDefault="000152E1" w:rsidP="0089513E">
            <w:pPr>
              <w:numPr>
                <w:ilvl w:val="0"/>
                <w:numId w:val="19"/>
              </w:numPr>
              <w:spacing w:after="0" w:line="240" w:lineRule="auto"/>
              <w:ind w:left="0" w:hanging="284"/>
              <w:contextualSpacing/>
              <w:rPr>
                <w:rFonts w:ascii="Times New Roman" w:hAnsi="Times New Roman" w:cs="Times New Roman"/>
                <w:lang w:val="ka-GE"/>
              </w:rPr>
            </w:pPr>
            <w:r w:rsidRPr="002D044E">
              <w:rPr>
                <w:rFonts w:ascii="Times New Roman" w:hAnsi="Times New Roman" w:cs="Times New Roman"/>
                <w:lang w:val="ka-GE"/>
              </w:rPr>
              <w:t xml:space="preserve">Human Anatomy </w:t>
            </w:r>
            <w:r w:rsidRPr="002D044E">
              <w:rPr>
                <w:rFonts w:ascii="Times New Roman" w:hAnsi="Times New Roman" w:cs="Times New Roman"/>
              </w:rPr>
              <w:t>-</w:t>
            </w:r>
            <w:r w:rsidRPr="002D044E">
              <w:rPr>
                <w:rFonts w:ascii="Times New Roman" w:hAnsi="Times New Roman" w:cs="Times New Roman"/>
                <w:lang w:val="ka-GE"/>
              </w:rPr>
              <w:t xml:space="preserve">  Grey</w:t>
            </w:r>
            <w:r w:rsidRPr="002D044E">
              <w:rPr>
                <w:rFonts w:ascii="Times New Roman" w:hAnsi="Times New Roman" w:cs="Times New Roman"/>
              </w:rPr>
              <w:t xml:space="preserve">       </w:t>
            </w:r>
            <w:r w:rsidRPr="002D044E">
              <w:rPr>
                <w:rFonts w:ascii="Times New Roman" w:hAnsi="Times New Roman" w:cs="Times New Roman"/>
                <w:lang w:val="ka-GE"/>
              </w:rPr>
              <w:t>2000.</w:t>
            </w:r>
          </w:p>
          <w:p w14:paraId="0E2A1099" w14:textId="77777777" w:rsidR="000152E1" w:rsidRPr="002D044E" w:rsidRDefault="000152E1" w:rsidP="0089513E">
            <w:pPr>
              <w:numPr>
                <w:ilvl w:val="0"/>
                <w:numId w:val="19"/>
              </w:numPr>
              <w:spacing w:after="0" w:line="240" w:lineRule="auto"/>
              <w:ind w:left="0" w:hanging="284"/>
              <w:jc w:val="both"/>
              <w:rPr>
                <w:rFonts w:ascii="Times New Roman" w:eastAsia="Times New Roman" w:hAnsi="Times New Roman" w:cs="Times New Roman"/>
              </w:rPr>
            </w:pPr>
            <w:r w:rsidRPr="002D044E">
              <w:rPr>
                <w:rFonts w:ascii="Times New Roman" w:hAnsi="Times New Roman" w:cs="Times New Roman"/>
              </w:rPr>
              <w:t>Gerard J. Tortora – “Principles of Anatomy and Physiology” – 1996.</w:t>
            </w:r>
          </w:p>
        </w:tc>
      </w:tr>
      <w:tr w:rsidR="0089513E" w:rsidRPr="0089513E" w14:paraId="6CCBDC90" w14:textId="77777777" w:rsidTr="0038005C">
        <w:trPr>
          <w:trHeight w:val="558"/>
        </w:trPr>
        <w:tc>
          <w:tcPr>
            <w:tcW w:w="2836" w:type="dxa"/>
          </w:tcPr>
          <w:p w14:paraId="5BEB7312" w14:textId="77777777" w:rsidR="000152E1" w:rsidRPr="0089513E" w:rsidRDefault="000152E1" w:rsidP="0089513E">
            <w:pPr>
              <w:spacing w:after="0" w:line="240" w:lineRule="auto"/>
              <w:rPr>
                <w:rFonts w:ascii="Sylfaen" w:eastAsia="Times New Roman" w:hAnsi="Sylfaen" w:cs="Sylfaen"/>
                <w:b/>
                <w:bCs/>
              </w:rPr>
            </w:pPr>
            <w:r w:rsidRPr="0089513E">
              <w:rPr>
                <w:rFonts w:ascii="Sylfaen" w:eastAsia="Times New Roman" w:hAnsi="Sylfaen" w:cs="Sylfaen"/>
                <w:b/>
                <w:bCs/>
                <w:lang w:val="ka-GE"/>
              </w:rPr>
              <w:t>Learning outcomes, competences</w:t>
            </w:r>
          </w:p>
          <w:p w14:paraId="72AA625C" w14:textId="77777777" w:rsidR="000152E1" w:rsidRPr="0089513E" w:rsidRDefault="000152E1" w:rsidP="0089513E">
            <w:pPr>
              <w:spacing w:after="0" w:line="240" w:lineRule="auto"/>
              <w:rPr>
                <w:rFonts w:ascii="Sylfaen" w:eastAsia="Times New Roman" w:hAnsi="Sylfaen"/>
                <w:b/>
                <w:bCs/>
                <w:lang w:val="ka-GE"/>
              </w:rPr>
            </w:pPr>
            <w:r w:rsidRPr="0089513E">
              <w:rPr>
                <w:rFonts w:ascii="Sylfaen" w:eastAsia="Times New Roman" w:hAnsi="Sylfaen" w:cs="Sylfaen"/>
                <w:b/>
                <w:bCs/>
                <w:lang w:val="ka-GE"/>
              </w:rPr>
              <w:t xml:space="preserve">(general and </w:t>
            </w:r>
            <w:r w:rsidRPr="0089513E">
              <w:rPr>
                <w:rFonts w:ascii="Sylfaen" w:eastAsia="Times New Roman" w:hAnsi="Sylfaen" w:cs="Sylfaen"/>
                <w:b/>
                <w:bCs/>
              </w:rPr>
              <w:t>field specific)</w:t>
            </w:r>
            <w:r w:rsidRPr="0089513E">
              <w:rPr>
                <w:rFonts w:ascii="Sylfaen" w:eastAsia="Times New Roman" w:hAnsi="Sylfaen"/>
                <w:b/>
                <w:bCs/>
                <w:lang w:val="ka-GE"/>
              </w:rPr>
              <w:t xml:space="preserve"> </w:t>
            </w:r>
          </w:p>
        </w:tc>
        <w:tc>
          <w:tcPr>
            <w:tcW w:w="7938" w:type="dxa"/>
          </w:tcPr>
          <w:p w14:paraId="3C778800" w14:textId="77777777" w:rsidR="00E34998" w:rsidRPr="005E6499" w:rsidRDefault="000152E1" w:rsidP="00E34998">
            <w:pPr>
              <w:shd w:val="clear" w:color="auto" w:fill="DBE5F1" w:themeFill="accent1" w:themeFillTint="33"/>
              <w:spacing w:after="0" w:line="240" w:lineRule="auto"/>
              <w:rPr>
                <w:rFonts w:ascii="Sylfaen" w:eastAsia="SimSun" w:hAnsi="Sylfaen" w:cs="Times New Roman"/>
                <w:b/>
              </w:rPr>
            </w:pPr>
            <w:r w:rsidRPr="0089513E">
              <w:rPr>
                <w:rFonts w:ascii="Sylfaen" w:eastAsia="Times New Roman" w:hAnsi="Sylfaen"/>
                <w:lang w:val="ka-GE"/>
              </w:rPr>
              <w:t xml:space="preserve"> </w:t>
            </w:r>
            <w:r w:rsidR="00E34998" w:rsidRPr="005E6499">
              <w:rPr>
                <w:rFonts w:ascii="Sylfaen" w:eastAsia="SimSun" w:hAnsi="Sylfaen" w:cs="Times New Roman"/>
                <w:b/>
              </w:rPr>
              <w:t>Knowledge</w:t>
            </w:r>
          </w:p>
          <w:p w14:paraId="7D3C0CC9" w14:textId="5F61B201" w:rsidR="000152E1" w:rsidRPr="008B09DC" w:rsidRDefault="00E34998" w:rsidP="00A2266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91"/>
              <w:rPr>
                <w:rFonts w:ascii="Sylfaen" w:hAnsi="Sylfaen"/>
                <w:lang w:val="en-US"/>
              </w:rPr>
            </w:pPr>
            <w:r w:rsidRPr="00A22662">
              <w:rPr>
                <w:rFonts w:ascii="Sylfaen" w:hAnsi="Sylfaen"/>
                <w:lang w:val="en-US"/>
              </w:rPr>
              <w:t>Describe</w:t>
            </w:r>
            <w:r w:rsidR="00943FC9">
              <w:rPr>
                <w:rFonts w:ascii="Sylfaen" w:hAnsi="Sylfaen"/>
                <w:lang w:val="en-US"/>
              </w:rPr>
              <w:t>s</w:t>
            </w:r>
            <w:r w:rsidRPr="00A22662">
              <w:rPr>
                <w:rFonts w:ascii="Sylfaen" w:hAnsi="Sylfaen"/>
                <w:lang w:val="en-US"/>
              </w:rPr>
              <w:t xml:space="preserve"> </w:t>
            </w:r>
            <w:r w:rsidR="000152E1" w:rsidRPr="008B09DC">
              <w:rPr>
                <w:rFonts w:ascii="Sylfaen" w:hAnsi="Sylfaen"/>
                <w:lang w:val="en-US"/>
              </w:rPr>
              <w:t>history of the Latin language development and its role in Medicine</w:t>
            </w:r>
          </w:p>
          <w:p w14:paraId="03C37D79" w14:textId="41F6C939" w:rsidR="000152E1" w:rsidRPr="00A22662" w:rsidRDefault="00A22662" w:rsidP="00A22662">
            <w:pPr>
              <w:pStyle w:val="a7"/>
              <w:numPr>
                <w:ilvl w:val="0"/>
                <w:numId w:val="21"/>
              </w:numPr>
              <w:tabs>
                <w:tab w:val="left" w:pos="2107"/>
              </w:tabs>
              <w:spacing w:after="0" w:line="240" w:lineRule="auto"/>
              <w:ind w:left="391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E</w:t>
            </w:r>
            <w:r w:rsidR="000152E1" w:rsidRPr="00A22662">
              <w:rPr>
                <w:rFonts w:ascii="Sylfaen" w:hAnsi="Sylfaen"/>
                <w:lang w:val="en-US"/>
              </w:rPr>
              <w:t>nlist</w:t>
            </w:r>
            <w:r w:rsidR="00943FC9">
              <w:rPr>
                <w:rFonts w:ascii="Sylfaen" w:hAnsi="Sylfaen"/>
                <w:lang w:val="en-US"/>
              </w:rPr>
              <w:t>s</w:t>
            </w:r>
            <w:r w:rsidR="000152E1" w:rsidRPr="00A22662">
              <w:rPr>
                <w:rFonts w:ascii="Sylfaen" w:hAnsi="Sylfaen"/>
                <w:lang w:val="en-US"/>
              </w:rPr>
              <w:t xml:space="preserve"> anatomical, botanical, pharmaceutical, chemical, diagnostic and clinical terms. </w:t>
            </w:r>
          </w:p>
          <w:p w14:paraId="7DB14792" w14:textId="33926906" w:rsidR="000152E1" w:rsidRPr="008B09DC" w:rsidRDefault="000152E1" w:rsidP="00A22662">
            <w:pPr>
              <w:pStyle w:val="a7"/>
              <w:numPr>
                <w:ilvl w:val="0"/>
                <w:numId w:val="21"/>
              </w:numPr>
              <w:tabs>
                <w:tab w:val="left" w:pos="2107"/>
              </w:tabs>
              <w:spacing w:after="0" w:line="240" w:lineRule="auto"/>
              <w:ind w:left="391"/>
              <w:rPr>
                <w:rFonts w:ascii="Sylfaen" w:eastAsia="Cambria" w:hAnsi="Sylfaen"/>
                <w:lang w:val="en-US"/>
              </w:rPr>
            </w:pPr>
            <w:r w:rsidRPr="008B09DC">
              <w:rPr>
                <w:rFonts w:ascii="Sylfaen" w:eastAsia="Cambria" w:hAnsi="Sylfaen"/>
                <w:lang w:val="en-US"/>
              </w:rPr>
              <w:lastRenderedPageBreak/>
              <w:t>Correct</w:t>
            </w:r>
            <w:r w:rsidR="00943FC9">
              <w:rPr>
                <w:rFonts w:ascii="Sylfaen" w:eastAsia="Cambria" w:hAnsi="Sylfaen"/>
                <w:lang w:val="en-US"/>
              </w:rPr>
              <w:t>s</w:t>
            </w:r>
            <w:r w:rsidRPr="008B09DC">
              <w:rPr>
                <w:rFonts w:ascii="Sylfaen" w:eastAsia="Cambria" w:hAnsi="Sylfaen"/>
                <w:lang w:val="en-US"/>
              </w:rPr>
              <w:t xml:space="preserve"> understanding of medical terms and termino elements and based on these identify structural and language characteristics of the texts.</w:t>
            </w:r>
          </w:p>
          <w:p w14:paraId="1513AA39" w14:textId="12D3D271" w:rsidR="000152E1" w:rsidRPr="008B09DC" w:rsidRDefault="00A22662" w:rsidP="00A22662">
            <w:pPr>
              <w:pStyle w:val="a7"/>
              <w:numPr>
                <w:ilvl w:val="0"/>
                <w:numId w:val="21"/>
              </w:numPr>
              <w:tabs>
                <w:tab w:val="left" w:pos="2107"/>
              </w:tabs>
              <w:spacing w:after="0" w:line="240" w:lineRule="auto"/>
              <w:ind w:left="391"/>
              <w:rPr>
                <w:rFonts w:ascii="Sylfaen" w:eastAsia="Cambria" w:hAnsi="Sylfaen"/>
                <w:lang w:val="en-US"/>
              </w:rPr>
            </w:pPr>
            <w:r w:rsidRPr="008B09DC">
              <w:rPr>
                <w:rFonts w:ascii="Sylfaen" w:eastAsia="Cambria" w:hAnsi="Sylfaen"/>
                <w:lang w:val="en-US"/>
              </w:rPr>
              <w:t>T</w:t>
            </w:r>
            <w:r w:rsidR="000152E1" w:rsidRPr="008B09DC">
              <w:rPr>
                <w:rFonts w:ascii="Sylfaen" w:eastAsia="Cambria" w:hAnsi="Sylfaen"/>
                <w:lang w:val="en-US"/>
              </w:rPr>
              <w:t>ranslate</w:t>
            </w:r>
            <w:r w:rsidR="00943FC9">
              <w:rPr>
                <w:rFonts w:ascii="Sylfaen" w:eastAsia="Cambria" w:hAnsi="Sylfaen"/>
                <w:lang w:val="en-US"/>
              </w:rPr>
              <w:t>s</w:t>
            </w:r>
            <w:r w:rsidR="000152E1" w:rsidRPr="008B09DC">
              <w:rPr>
                <w:rFonts w:ascii="Sylfaen" w:eastAsia="Cambria" w:hAnsi="Sylfaen"/>
                <w:lang w:val="en-US"/>
              </w:rPr>
              <w:t xml:space="preserve"> complicated and easy terms, medical texts from Latin to Georgian or vice versa;</w:t>
            </w:r>
          </w:p>
          <w:p w14:paraId="121FEB11" w14:textId="77777777" w:rsidR="00E34998" w:rsidRPr="005E6499" w:rsidRDefault="00E34998" w:rsidP="00E34998">
            <w:pPr>
              <w:shd w:val="clear" w:color="auto" w:fill="DBE5F1" w:themeFill="accent1" w:themeFillTint="33"/>
              <w:spacing w:after="0" w:line="240" w:lineRule="auto"/>
              <w:rPr>
                <w:rFonts w:ascii="Sylfaen" w:hAnsi="Sylfaen"/>
                <w:b/>
              </w:rPr>
            </w:pPr>
            <w:r w:rsidRPr="005E6499">
              <w:rPr>
                <w:rFonts w:ascii="Sylfaen" w:hAnsi="Sylfaen"/>
                <w:b/>
              </w:rPr>
              <w:t>Skills</w:t>
            </w:r>
          </w:p>
          <w:p w14:paraId="037A286E" w14:textId="1D0ECA4C" w:rsidR="000152E1" w:rsidRPr="008B09DC" w:rsidRDefault="003E33F1" w:rsidP="00A2266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91"/>
              <w:rPr>
                <w:rFonts w:ascii="Sylfaen" w:hAnsi="Sylfaen" w:cs="Sylfaen"/>
                <w:lang w:val="en-US"/>
              </w:rPr>
            </w:pPr>
            <w:r>
              <w:rPr>
                <w:rFonts w:ascii="Times New Roman" w:hAnsi="Times New Roman"/>
                <w:szCs w:val="24"/>
                <w:lang w:val="en-US"/>
              </w:rPr>
              <w:t>Student p</w:t>
            </w:r>
            <w:r w:rsidR="00A22662" w:rsidRPr="008B09DC">
              <w:rPr>
                <w:rFonts w:ascii="Times New Roman" w:hAnsi="Times New Roman"/>
                <w:szCs w:val="24"/>
                <w:lang w:val="en-US"/>
              </w:rPr>
              <w:t>erform</w:t>
            </w:r>
            <w:r w:rsidR="00943FC9">
              <w:rPr>
                <w:rFonts w:ascii="Times New Roman" w:hAnsi="Times New Roman"/>
                <w:szCs w:val="24"/>
                <w:lang w:val="en-US"/>
              </w:rPr>
              <w:t>s</w:t>
            </w:r>
            <w:r w:rsidR="00A22662" w:rsidRPr="008B09DC">
              <w:rPr>
                <w:rFonts w:ascii="Times New Roman" w:hAnsi="Times New Roman"/>
                <w:szCs w:val="24"/>
                <w:lang w:val="en-US"/>
              </w:rPr>
              <w:t xml:space="preserve"> and w</w:t>
            </w:r>
            <w:r w:rsidR="000152E1" w:rsidRPr="008B09DC">
              <w:rPr>
                <w:rFonts w:ascii="Sylfaen" w:hAnsi="Sylfaen"/>
                <w:lang w:val="en-US"/>
              </w:rPr>
              <w:t>rite</w:t>
            </w:r>
            <w:r w:rsidR="00943FC9">
              <w:rPr>
                <w:rFonts w:ascii="Sylfaen" w:hAnsi="Sylfaen"/>
                <w:lang w:val="en-US"/>
              </w:rPr>
              <w:t>s</w:t>
            </w:r>
            <w:r w:rsidR="000152E1" w:rsidRPr="008B09DC">
              <w:rPr>
                <w:rFonts w:ascii="Sylfaen" w:hAnsi="Sylfaen"/>
                <w:lang w:val="en-US"/>
              </w:rPr>
              <w:t xml:space="preserve"> prescriptions according to the established guidelines for prescription writing</w:t>
            </w:r>
          </w:p>
          <w:p w14:paraId="0DFD6006" w14:textId="3A3C07C9" w:rsidR="000152E1" w:rsidRPr="008B09DC" w:rsidRDefault="003E33F1" w:rsidP="00A2266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91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f</w:t>
            </w:r>
            <w:r w:rsidR="00E34998" w:rsidRPr="008B09DC">
              <w:rPr>
                <w:rFonts w:ascii="Sylfaen" w:hAnsi="Sylfaen"/>
                <w:lang w:val="en-US"/>
              </w:rPr>
              <w:t>ormulate</w:t>
            </w:r>
            <w:r w:rsidR="00943FC9">
              <w:rPr>
                <w:rFonts w:ascii="Sylfaen" w:hAnsi="Sylfaen"/>
                <w:lang w:val="en-US"/>
              </w:rPr>
              <w:t>s</w:t>
            </w:r>
            <w:r w:rsidR="00E34998" w:rsidRPr="008B09DC">
              <w:rPr>
                <w:rFonts w:ascii="Sylfaen" w:hAnsi="Sylfaen"/>
                <w:lang w:val="en-US"/>
              </w:rPr>
              <w:t xml:space="preserve"> recipe in the correct way and in professional form. </w:t>
            </w:r>
          </w:p>
          <w:p w14:paraId="5A9DA22B" w14:textId="11A160A3" w:rsidR="00A22662" w:rsidRPr="0089513E" w:rsidRDefault="003E33F1" w:rsidP="00A2266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91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en-US"/>
              </w:rPr>
              <w:t>Student e</w:t>
            </w:r>
            <w:r w:rsidR="00A22662" w:rsidRPr="0089513E">
              <w:rPr>
                <w:rFonts w:ascii="Sylfaen" w:hAnsi="Sylfaen"/>
                <w:lang w:val="ka-GE"/>
              </w:rPr>
              <w:t>ffectively communicate</w:t>
            </w:r>
            <w:r w:rsidR="00943FC9">
              <w:rPr>
                <w:rFonts w:ascii="Sylfaen" w:hAnsi="Sylfaen"/>
                <w:lang w:val="en-US"/>
              </w:rPr>
              <w:t>s</w:t>
            </w:r>
            <w:r w:rsidR="00A22662" w:rsidRPr="0089513E">
              <w:rPr>
                <w:rFonts w:ascii="Sylfaen" w:hAnsi="Sylfaen"/>
                <w:lang w:val="ka-GE"/>
              </w:rPr>
              <w:t xml:space="preserve"> with the representatives from Medicine and Pharmacy fields </w:t>
            </w:r>
            <w:r w:rsidR="00A22662" w:rsidRPr="0089513E">
              <w:rPr>
                <w:rFonts w:ascii="Sylfaen" w:hAnsi="Sylfaen"/>
                <w:lang w:val="en-US"/>
              </w:rPr>
              <w:t>through</w:t>
            </w:r>
            <w:r w:rsidR="00A22662" w:rsidRPr="0089513E">
              <w:rPr>
                <w:rFonts w:ascii="Sylfaen" w:hAnsi="Sylfaen"/>
                <w:lang w:val="ka-GE"/>
              </w:rPr>
              <w:t xml:space="preserve"> </w:t>
            </w:r>
            <w:r w:rsidR="00A22662" w:rsidRPr="0089513E">
              <w:rPr>
                <w:rFonts w:ascii="Sylfaen" w:hAnsi="Sylfaen"/>
                <w:lang w:val="en-US"/>
              </w:rPr>
              <w:t xml:space="preserve">the </w:t>
            </w:r>
            <w:r w:rsidR="00A22662" w:rsidRPr="0089513E">
              <w:rPr>
                <w:rFonts w:ascii="Sylfaen" w:hAnsi="Sylfaen"/>
                <w:lang w:val="ka-GE"/>
              </w:rPr>
              <w:t>Latin terminology</w:t>
            </w:r>
          </w:p>
          <w:p w14:paraId="21696BA2" w14:textId="77777777" w:rsidR="00E34998" w:rsidRPr="005E6499" w:rsidRDefault="00E34998" w:rsidP="00E34998">
            <w:pPr>
              <w:shd w:val="clear" w:color="auto" w:fill="DBE5F1" w:themeFill="accent1" w:themeFillTint="33"/>
              <w:spacing w:after="0"/>
              <w:rPr>
                <w:rFonts w:ascii="Sylfaen" w:hAnsi="Sylfaen"/>
                <w:noProof/>
                <w:sz w:val="24"/>
                <w:szCs w:val="24"/>
              </w:rPr>
            </w:pPr>
            <w:r w:rsidRPr="005E6499">
              <w:rPr>
                <w:rFonts w:ascii="Sylfaen" w:hAnsi="Sylfaen"/>
                <w:b/>
                <w:shd w:val="clear" w:color="auto" w:fill="DBE5F1" w:themeFill="accent1" w:themeFillTint="33"/>
              </w:rPr>
              <w:t>Responsibilities</w:t>
            </w:r>
          </w:p>
          <w:p w14:paraId="7C3A89F8" w14:textId="3853395F" w:rsidR="000152E1" w:rsidRPr="00A22662" w:rsidRDefault="003E33F1" w:rsidP="00A22662">
            <w:pPr>
              <w:pStyle w:val="a7"/>
              <w:numPr>
                <w:ilvl w:val="0"/>
                <w:numId w:val="21"/>
              </w:numPr>
              <w:spacing w:after="0" w:line="240" w:lineRule="auto"/>
              <w:ind w:left="391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Student d</w:t>
            </w:r>
            <w:bookmarkStart w:id="0" w:name="_GoBack"/>
            <w:bookmarkEnd w:id="0"/>
            <w:r w:rsidR="000152E1" w:rsidRPr="0089513E">
              <w:rPr>
                <w:rFonts w:ascii="Sylfaen" w:hAnsi="Sylfaen"/>
                <w:lang w:val="en-US"/>
              </w:rPr>
              <w:t>etermine</w:t>
            </w:r>
            <w:r w:rsidR="00943FC9">
              <w:rPr>
                <w:rFonts w:ascii="Sylfaen" w:hAnsi="Sylfaen"/>
                <w:lang w:val="en-US"/>
              </w:rPr>
              <w:t>s</w:t>
            </w:r>
            <w:r w:rsidR="000152E1" w:rsidRPr="0089513E">
              <w:rPr>
                <w:rFonts w:ascii="Sylfaen" w:hAnsi="Sylfaen"/>
                <w:lang w:val="en-US"/>
              </w:rPr>
              <w:t xml:space="preserve"> deficit (gaps), needs and priorities for the purpose of learning Latin and further purpose of learning based on this knowledge.</w:t>
            </w:r>
          </w:p>
        </w:tc>
      </w:tr>
      <w:tr w:rsidR="0089513E" w:rsidRPr="0089513E" w14:paraId="219C1F54" w14:textId="77777777" w:rsidTr="000B3B98">
        <w:trPr>
          <w:trHeight w:val="765"/>
        </w:trPr>
        <w:tc>
          <w:tcPr>
            <w:tcW w:w="2836" w:type="dxa"/>
          </w:tcPr>
          <w:p w14:paraId="63D968B0" w14:textId="77777777" w:rsidR="000152E1" w:rsidRPr="0089513E" w:rsidRDefault="000152E1" w:rsidP="0089513E">
            <w:pPr>
              <w:spacing w:after="0" w:line="240" w:lineRule="auto"/>
              <w:rPr>
                <w:rFonts w:ascii="Sylfaen" w:eastAsia="Times New Roman" w:hAnsi="Sylfaen" w:cs="Sylfaen"/>
                <w:b/>
                <w:lang w:val="ka-GE"/>
              </w:rPr>
            </w:pPr>
            <w:r w:rsidRPr="0089513E">
              <w:rPr>
                <w:rFonts w:ascii="Sylfaen" w:eastAsia="Times New Roman" w:hAnsi="Sylfaen" w:cs="Sylfaen"/>
                <w:b/>
                <w:lang w:val="ka-GE"/>
              </w:rPr>
              <w:lastRenderedPageBreak/>
              <w:t>Learning</w:t>
            </w:r>
            <w:r w:rsidRPr="0089513E">
              <w:rPr>
                <w:rFonts w:ascii="Sylfaen" w:eastAsia="Times New Roman" w:hAnsi="Sylfaen" w:cs="Sylfaen"/>
                <w:b/>
              </w:rPr>
              <w:t xml:space="preserve"> </w:t>
            </w:r>
            <w:r w:rsidRPr="0089513E">
              <w:rPr>
                <w:rFonts w:ascii="Sylfaen" w:eastAsia="Times New Roman" w:hAnsi="Sylfaen" w:cs="Sylfaen"/>
                <w:b/>
                <w:lang w:val="ka-GE"/>
              </w:rPr>
              <w:t>/</w:t>
            </w:r>
            <w:r w:rsidRPr="0089513E">
              <w:rPr>
                <w:rFonts w:ascii="Sylfaen" w:eastAsia="Times New Roman" w:hAnsi="Sylfaen" w:cs="Sylfaen"/>
                <w:b/>
              </w:rPr>
              <w:t xml:space="preserve"> </w:t>
            </w:r>
            <w:r w:rsidRPr="0089513E">
              <w:rPr>
                <w:rFonts w:ascii="Sylfaen" w:eastAsia="Times New Roman" w:hAnsi="Sylfaen" w:cs="Sylfaen"/>
                <w:b/>
                <w:lang w:val="ka-GE"/>
              </w:rPr>
              <w:t>Teaching methods</w:t>
            </w:r>
          </w:p>
          <w:p w14:paraId="269202D4" w14:textId="77777777" w:rsidR="000152E1" w:rsidRPr="0089513E" w:rsidRDefault="000152E1" w:rsidP="0089513E">
            <w:pPr>
              <w:spacing w:after="0" w:line="240" w:lineRule="auto"/>
              <w:jc w:val="both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938" w:type="dxa"/>
          </w:tcPr>
          <w:p w14:paraId="4A833F27" w14:textId="77777777" w:rsidR="000152E1" w:rsidRPr="0089513E" w:rsidRDefault="000152E1" w:rsidP="0089513E">
            <w:pPr>
              <w:pStyle w:val="af5"/>
              <w:jc w:val="left"/>
              <w:rPr>
                <w:sz w:val="22"/>
                <w:szCs w:val="22"/>
                <w:highlight w:val="yellow"/>
                <w:lang w:val="en-US"/>
              </w:rPr>
            </w:pPr>
            <w:r w:rsidRPr="0089513E">
              <w:rPr>
                <w:sz w:val="22"/>
                <w:szCs w:val="22"/>
                <w:lang w:val="ka-GE"/>
              </w:rPr>
              <w:t>Practical</w:t>
            </w:r>
            <w:r w:rsidRPr="0089513E">
              <w:rPr>
                <w:sz w:val="22"/>
                <w:szCs w:val="22"/>
                <w:lang w:val="en-US"/>
              </w:rPr>
              <w:t xml:space="preserve"> </w:t>
            </w:r>
            <w:r w:rsidRPr="0089513E">
              <w:rPr>
                <w:rFonts w:ascii="Sylfaen" w:hAnsi="Sylfaen"/>
                <w:sz w:val="22"/>
                <w:szCs w:val="22"/>
                <w:lang w:val="en-US"/>
              </w:rPr>
              <w:t>studies</w:t>
            </w:r>
          </w:p>
          <w:p w14:paraId="281AA797" w14:textId="77777777" w:rsidR="000152E1" w:rsidRPr="0089513E" w:rsidRDefault="000152E1" w:rsidP="0089513E">
            <w:pPr>
              <w:spacing w:after="0" w:line="240" w:lineRule="auto"/>
              <w:rPr>
                <w:rFonts w:ascii="Sylfaen" w:hAnsi="Sylfaen"/>
                <w:bCs/>
                <w:noProof/>
                <w:lang w:val="ka-GE"/>
              </w:rPr>
            </w:pPr>
            <w:r w:rsidRPr="0089513E">
              <w:rPr>
                <w:rFonts w:ascii="Times New Roman" w:hAnsi="Times New Roman"/>
                <w:lang w:val="ka-GE"/>
              </w:rPr>
              <w:t>Individual/Group work</w:t>
            </w:r>
            <w:r w:rsidRPr="0089513E">
              <w:rPr>
                <w:rFonts w:ascii="Sylfaen" w:hAnsi="Sylfaen"/>
                <w:bCs/>
                <w:noProof/>
                <w:lang w:val="ka-GE"/>
              </w:rPr>
              <w:t xml:space="preserve"> </w:t>
            </w:r>
          </w:p>
        </w:tc>
      </w:tr>
    </w:tbl>
    <w:p w14:paraId="7D6A9A53" w14:textId="77777777" w:rsidR="00606018" w:rsidRPr="0089513E" w:rsidRDefault="00606018" w:rsidP="0089513E">
      <w:pPr>
        <w:spacing w:after="0" w:line="240" w:lineRule="auto"/>
        <w:rPr>
          <w:rFonts w:ascii="Sylfaen" w:hAnsi="Sylfaen"/>
          <w:b/>
          <w:bCs/>
          <w:noProof/>
          <w:lang w:val="ka-GE"/>
        </w:rPr>
      </w:pPr>
    </w:p>
    <w:p w14:paraId="7DAF66EC" w14:textId="77777777" w:rsidR="00606018" w:rsidRPr="0089513E" w:rsidRDefault="00606018" w:rsidP="0089513E">
      <w:pPr>
        <w:spacing w:after="0" w:line="240" w:lineRule="auto"/>
        <w:rPr>
          <w:rFonts w:ascii="Sylfaen" w:hAnsi="Sylfaen"/>
          <w:b/>
          <w:bCs/>
          <w:noProof/>
        </w:rPr>
      </w:pPr>
    </w:p>
    <w:p w14:paraId="4D0C66D7" w14:textId="77777777" w:rsidR="00463A12" w:rsidRPr="0089513E" w:rsidRDefault="00463A12" w:rsidP="0089513E">
      <w:pPr>
        <w:spacing w:after="0" w:line="240" w:lineRule="auto"/>
        <w:rPr>
          <w:rFonts w:ascii="Sylfaen" w:hAnsi="Sylfaen"/>
          <w:b/>
          <w:bCs/>
          <w:noProof/>
        </w:rPr>
      </w:pPr>
    </w:p>
    <w:p w14:paraId="6FD230BA" w14:textId="77777777" w:rsidR="00463A12" w:rsidRPr="0089513E" w:rsidRDefault="00463A12" w:rsidP="0089513E">
      <w:pPr>
        <w:spacing w:after="0" w:line="240" w:lineRule="auto"/>
        <w:rPr>
          <w:rFonts w:ascii="Sylfaen" w:hAnsi="Sylfaen"/>
          <w:b/>
          <w:bCs/>
          <w:noProof/>
        </w:rPr>
      </w:pPr>
    </w:p>
    <w:p w14:paraId="6DA43B9D" w14:textId="77777777" w:rsidR="00463A12" w:rsidRPr="0089513E" w:rsidRDefault="00463A12" w:rsidP="0089513E">
      <w:pPr>
        <w:spacing w:after="0" w:line="240" w:lineRule="auto"/>
        <w:rPr>
          <w:rFonts w:ascii="Sylfaen" w:hAnsi="Sylfaen"/>
          <w:b/>
          <w:bCs/>
          <w:noProof/>
        </w:rPr>
      </w:pPr>
    </w:p>
    <w:p w14:paraId="508FF38A" w14:textId="77777777" w:rsidR="00463A12" w:rsidRPr="0089513E" w:rsidRDefault="00463A12" w:rsidP="0089513E">
      <w:pPr>
        <w:spacing w:after="0" w:line="240" w:lineRule="auto"/>
        <w:rPr>
          <w:rFonts w:ascii="Sylfaen" w:hAnsi="Sylfaen"/>
          <w:b/>
          <w:bCs/>
          <w:noProof/>
        </w:rPr>
      </w:pPr>
    </w:p>
    <w:p w14:paraId="3D7ED890" w14:textId="77777777" w:rsidR="00463A12" w:rsidRPr="0089513E" w:rsidRDefault="00463A12" w:rsidP="0089513E">
      <w:pPr>
        <w:spacing w:after="0" w:line="240" w:lineRule="auto"/>
        <w:rPr>
          <w:rFonts w:ascii="Sylfaen" w:hAnsi="Sylfaen"/>
          <w:b/>
          <w:bCs/>
          <w:noProof/>
        </w:rPr>
      </w:pPr>
    </w:p>
    <w:p w14:paraId="4646E793" w14:textId="77777777" w:rsidR="006D37F8" w:rsidRPr="0089513E" w:rsidRDefault="006D37F8" w:rsidP="0089513E">
      <w:pPr>
        <w:spacing w:after="0" w:line="240" w:lineRule="auto"/>
        <w:jc w:val="right"/>
        <w:rPr>
          <w:rFonts w:ascii="Sylfaen" w:hAnsi="Sylfaen"/>
          <w:b/>
          <w:noProof/>
          <w:lang w:val="ka-GE"/>
        </w:rPr>
      </w:pPr>
    </w:p>
    <w:p w14:paraId="2610D704" w14:textId="77777777" w:rsidR="007C5509" w:rsidRDefault="007C5509">
      <w:pPr>
        <w:rPr>
          <w:rFonts w:ascii="Sylfaen" w:hAnsi="Sylfaen"/>
          <w:b/>
          <w:noProof/>
        </w:rPr>
      </w:pPr>
      <w:r>
        <w:rPr>
          <w:rFonts w:ascii="Sylfaen" w:hAnsi="Sylfaen"/>
          <w:b/>
          <w:noProof/>
        </w:rPr>
        <w:br w:type="page"/>
      </w:r>
    </w:p>
    <w:p w14:paraId="292ED562" w14:textId="42829166" w:rsidR="007351F6" w:rsidRPr="0089513E" w:rsidRDefault="00463A12" w:rsidP="0089513E">
      <w:pPr>
        <w:spacing w:after="0" w:line="240" w:lineRule="auto"/>
        <w:jc w:val="right"/>
        <w:rPr>
          <w:rFonts w:ascii="Sylfaen" w:hAnsi="Sylfaen"/>
          <w:b/>
          <w:noProof/>
        </w:rPr>
      </w:pPr>
      <w:r w:rsidRPr="0089513E">
        <w:rPr>
          <w:rFonts w:ascii="Sylfaen" w:hAnsi="Sylfaen"/>
          <w:b/>
          <w:noProof/>
        </w:rPr>
        <w:lastRenderedPageBreak/>
        <w:t>A</w:t>
      </w:r>
      <w:r w:rsidR="000A186E" w:rsidRPr="0089513E">
        <w:rPr>
          <w:rFonts w:ascii="Sylfaen" w:hAnsi="Sylfaen"/>
          <w:b/>
          <w:noProof/>
          <w:lang w:val="ka-GE"/>
        </w:rPr>
        <w:t>ppendix</w:t>
      </w:r>
      <w:r w:rsidR="007351F6" w:rsidRPr="0089513E">
        <w:rPr>
          <w:rFonts w:ascii="Sylfaen" w:hAnsi="Sylfaen"/>
          <w:b/>
          <w:noProof/>
          <w:lang w:val="ka-GE"/>
        </w:rPr>
        <w:t xml:space="preserve"> </w:t>
      </w:r>
      <w:r w:rsidR="007351F6" w:rsidRPr="0089513E">
        <w:rPr>
          <w:rFonts w:ascii="Sylfaen" w:hAnsi="Sylfaen"/>
          <w:b/>
          <w:noProof/>
        </w:rPr>
        <w:t>1</w:t>
      </w:r>
    </w:p>
    <w:p w14:paraId="04BCE86C" w14:textId="77777777" w:rsidR="00A31086" w:rsidRPr="0089513E" w:rsidRDefault="00A31086" w:rsidP="0089513E">
      <w:pPr>
        <w:spacing w:after="0" w:line="240" w:lineRule="auto"/>
        <w:jc w:val="right"/>
        <w:rPr>
          <w:rFonts w:ascii="Sylfaen" w:hAnsi="Sylfaen"/>
          <w:noProof/>
        </w:rPr>
      </w:pPr>
    </w:p>
    <w:p w14:paraId="5E2D2637" w14:textId="77777777" w:rsidR="000A186E" w:rsidRPr="0089513E" w:rsidRDefault="000A186E" w:rsidP="0089513E">
      <w:pPr>
        <w:spacing w:after="0" w:line="240" w:lineRule="auto"/>
        <w:jc w:val="center"/>
        <w:rPr>
          <w:rFonts w:ascii="Sylfaen" w:hAnsi="Sylfaen"/>
          <w:b/>
          <w:u w:val="single"/>
        </w:rPr>
      </w:pPr>
      <w:r w:rsidRPr="0089513E">
        <w:rPr>
          <w:rFonts w:ascii="Sylfaen" w:hAnsi="Sylfaen"/>
          <w:b/>
          <w:u w:val="single"/>
        </w:rPr>
        <w:t>Course description:</w:t>
      </w:r>
    </w:p>
    <w:p w14:paraId="051FE18D" w14:textId="77777777" w:rsidR="000A186E" w:rsidRPr="0089513E" w:rsidRDefault="000A186E" w:rsidP="0089513E">
      <w:pPr>
        <w:spacing w:after="0" w:line="240" w:lineRule="auto"/>
        <w:jc w:val="center"/>
        <w:rPr>
          <w:rFonts w:ascii="Sylfaen" w:hAnsi="Sylfaen"/>
          <w:b/>
        </w:rPr>
      </w:pPr>
      <w:r w:rsidRPr="0089513E">
        <w:rPr>
          <w:rFonts w:ascii="Sylfaen" w:hAnsi="Sylfaen"/>
          <w:b/>
        </w:rPr>
        <w:t>Topics of the lecture, practical classes/laboratory work/working group, literature</w:t>
      </w:r>
    </w:p>
    <w:tbl>
      <w:tblPr>
        <w:tblW w:w="11102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60"/>
        <w:gridCol w:w="850"/>
        <w:gridCol w:w="6946"/>
        <w:gridCol w:w="1134"/>
        <w:gridCol w:w="612"/>
      </w:tblGrid>
      <w:tr w:rsidR="0089513E" w:rsidRPr="0089513E" w14:paraId="754E6508" w14:textId="77777777" w:rsidTr="0042520A">
        <w:trPr>
          <w:cantSplit/>
          <w:trHeight w:val="12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  <w:textDirection w:val="btLr"/>
          </w:tcPr>
          <w:p w14:paraId="331CA255" w14:textId="77777777" w:rsidR="00AA5A01" w:rsidRPr="0089513E" w:rsidRDefault="00AA5A01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</w:rPr>
              <w:t xml:space="preserve">Week </w:t>
            </w:r>
            <w:r w:rsidRPr="0089513E">
              <w:rPr>
                <w:rFonts w:ascii="Sylfaen" w:hAnsi="Sylfaen"/>
                <w:b/>
                <w:lang w:val="ka-GE"/>
              </w:rPr>
              <w:t>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6C8C74FD" w14:textId="77777777" w:rsidR="00AA5A01" w:rsidRPr="0089513E" w:rsidRDefault="00AA5A01" w:rsidP="007C5509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89513E">
              <w:rPr>
                <w:rFonts w:ascii="Sylfaen" w:hAnsi="Sylfaen"/>
                <w:b/>
              </w:rPr>
              <w:t>Type of</w:t>
            </w:r>
          </w:p>
          <w:p w14:paraId="6370ED24" w14:textId="77777777" w:rsidR="00AA5A01" w:rsidRPr="0089513E" w:rsidRDefault="00AA5A01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</w:rPr>
              <w:t>the class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46792F" w14:textId="77777777" w:rsidR="00AA5A01" w:rsidRPr="007C5509" w:rsidRDefault="00AA5A01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7C5509">
              <w:rPr>
                <w:rFonts w:ascii="Sylfaen" w:hAnsi="Sylfaen"/>
                <w:b/>
              </w:rPr>
              <w:t>Topics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0A3EA9F" w14:textId="77777777" w:rsidR="00AA5A01" w:rsidRPr="0089513E" w:rsidRDefault="00AA5A01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bCs/>
              </w:rPr>
              <w:t>Contact hours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extDirection w:val="btLr"/>
          </w:tcPr>
          <w:p w14:paraId="5B6CBAFD" w14:textId="77777777" w:rsidR="00AA5A01" w:rsidRPr="0089513E" w:rsidRDefault="00AA5A01" w:rsidP="007C5509">
            <w:pPr>
              <w:spacing w:after="0" w:line="240" w:lineRule="auto"/>
            </w:pPr>
            <w:r w:rsidRPr="0089513E">
              <w:rPr>
                <w:rFonts w:ascii="Sylfaen" w:hAnsi="Sylfaen"/>
                <w:b/>
              </w:rPr>
              <w:t xml:space="preserve">      literature</w:t>
            </w:r>
          </w:p>
        </w:tc>
      </w:tr>
      <w:tr w:rsidR="007C5509" w:rsidRPr="0089513E" w14:paraId="271DC849" w14:textId="77777777" w:rsidTr="00463A12">
        <w:trPr>
          <w:trHeight w:val="3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86DE0A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89513E">
              <w:rPr>
                <w:rFonts w:ascii="Sylfaen" w:hAnsi="Sylfaen"/>
                <w:b/>
                <w:noProof/>
              </w:rPr>
              <w:t>I</w:t>
            </w:r>
            <w:r w:rsidRPr="0089513E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Pr="0089513E">
              <w:rPr>
                <w:rFonts w:ascii="Sylfaen" w:hAnsi="Sylfaen"/>
                <w:b/>
                <w:noProof/>
              </w:rPr>
              <w:t>week</w:t>
            </w:r>
          </w:p>
          <w:p w14:paraId="60010278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C89175" w14:textId="56EB0A9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810382" w14:textId="6423744D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 xml:space="preserve">A brief history of the Latin language, morphology. Alphabet.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E704913" w14:textId="3F0F0038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B0363D" w14:textId="66E0FBD0" w:rsidR="007C5509" w:rsidRPr="0089513E" w:rsidRDefault="007C5509" w:rsidP="007C5509">
            <w:pPr>
              <w:spacing w:after="0" w:line="240" w:lineRule="auto"/>
            </w:pPr>
          </w:p>
        </w:tc>
      </w:tr>
      <w:tr w:rsidR="007C5509" w:rsidRPr="0089513E" w14:paraId="2668EEAD" w14:textId="77777777" w:rsidTr="00870F2B">
        <w:trPr>
          <w:trHeight w:val="35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D1F71E4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613509" w14:textId="0335570D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E3C61D4" w14:textId="305938A8" w:rsidR="007C5509" w:rsidRPr="007C5509" w:rsidRDefault="007C5509" w:rsidP="007C5509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 xml:space="preserve">Structure of anatomical terms. </w:t>
            </w:r>
            <w:r w:rsidRPr="007C5509">
              <w:rPr>
                <w:rFonts w:ascii="Sylfaen" w:hAnsi="Sylfaen"/>
              </w:rPr>
              <w:t xml:space="preserve">Lexical minimum of anatomical, pharmaceutical Nouns. </w:t>
            </w:r>
            <w:r w:rsidRPr="007C5509">
              <w:rPr>
                <w:rFonts w:ascii="Sylfaen" w:hAnsi="Sylfaen"/>
                <w:lang w:val="ka-GE"/>
              </w:rPr>
              <w:t>Chemical Nome</w:t>
            </w:r>
            <w:r w:rsidRPr="007C5509">
              <w:rPr>
                <w:rFonts w:ascii="Sylfaen" w:hAnsi="Sylfaen"/>
              </w:rPr>
              <w:t>ncla</w:t>
            </w:r>
            <w:r w:rsidRPr="007C5509">
              <w:rPr>
                <w:rFonts w:ascii="Sylfaen" w:hAnsi="Sylfaen"/>
                <w:lang w:val="ka-GE"/>
              </w:rPr>
              <w:t xml:space="preserve">ture; </w:t>
            </w:r>
            <w:r w:rsidRPr="007C5509">
              <w:rPr>
                <w:rFonts w:ascii="Sylfaen" w:hAnsi="Sylfaen"/>
              </w:rPr>
              <w:t>The names of salts.</w:t>
            </w:r>
            <w:r w:rsidRPr="007C5509">
              <w:rPr>
                <w:rFonts w:ascii="Sylfaen" w:hAnsi="Sylfaen"/>
                <w:lang w:val="ka-GE"/>
              </w:rPr>
              <w:t xml:space="preserve"> Names of chemical mixtures; Names of Chemotherap</w:t>
            </w:r>
            <w:r w:rsidRPr="007C5509">
              <w:rPr>
                <w:rFonts w:ascii="Sylfaen" w:hAnsi="Sylfaen"/>
              </w:rPr>
              <w:t>y drugs</w:t>
            </w:r>
            <w:r w:rsidRPr="007C5509">
              <w:rPr>
                <w:rFonts w:ascii="Sylfaen" w:hAnsi="Sylfaen"/>
                <w:lang w:val="ka-GE"/>
              </w:rPr>
              <w:t xml:space="preserve"> applied to Oncolog</w:t>
            </w:r>
            <w:r w:rsidRPr="007C5509">
              <w:rPr>
                <w:rFonts w:ascii="Sylfaen" w:hAnsi="Sylfaen"/>
              </w:rPr>
              <w:t>y</w:t>
            </w:r>
            <w:r w:rsidRPr="007C5509">
              <w:rPr>
                <w:rFonts w:ascii="Sylfaen" w:hAnsi="Sylfaen"/>
                <w:lang w:val="ka-GE"/>
              </w:rPr>
              <w:t xml:space="preserve"> Practice</w:t>
            </w:r>
            <w:r w:rsidRPr="007C5509">
              <w:rPr>
                <w:rFonts w:ascii="Sylfaen" w:hAnsi="Sylfaen"/>
              </w:rPr>
              <w:t>; Exercises;</w:t>
            </w:r>
            <w:r w:rsidRPr="007C5509">
              <w:rPr>
                <w:rFonts w:ascii="Sylfaen" w:hAnsi="Sylfaen"/>
                <w:lang w:val="ka-GE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D81C767" w14:textId="69DF61F1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89513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CB7589" w14:textId="39BD5463" w:rsidR="007C5509" w:rsidRPr="0089513E" w:rsidRDefault="007C5509" w:rsidP="007C5509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7C5509" w:rsidRPr="0089513E" w14:paraId="21A2D592" w14:textId="77777777" w:rsidTr="00463A12">
        <w:trPr>
          <w:trHeight w:val="3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F89D078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89513E">
              <w:rPr>
                <w:rFonts w:ascii="Sylfaen" w:hAnsi="Sylfaen"/>
                <w:b/>
                <w:noProof/>
              </w:rPr>
              <w:t>II</w:t>
            </w:r>
            <w:r w:rsidRPr="0089513E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Pr="0089513E">
              <w:rPr>
                <w:rFonts w:ascii="Sylfaen" w:hAnsi="Sylfaen"/>
                <w:b/>
                <w:noProof/>
              </w:rPr>
              <w:t xml:space="preserve">week </w:t>
            </w:r>
          </w:p>
          <w:p w14:paraId="28304DC9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24E3CF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445ED9" w14:textId="13A02A0D" w:rsidR="007C5509" w:rsidRPr="007C5509" w:rsidRDefault="007C5509" w:rsidP="007C5509">
            <w:pPr>
              <w:spacing w:after="0" w:line="240" w:lineRule="auto"/>
              <w:ind w:right="136"/>
              <w:jc w:val="both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 xml:space="preserve">Vowels and consonants, </w:t>
            </w:r>
            <w:r w:rsidRPr="007C5509">
              <w:rPr>
                <w:rFonts w:ascii="Sylfaen" w:hAnsi="Sylfaen"/>
              </w:rPr>
              <w:t xml:space="preserve">short, long </w:t>
            </w:r>
            <w:r w:rsidRPr="007C5509">
              <w:rPr>
                <w:rFonts w:ascii="Sylfaen" w:hAnsi="Sylfaen"/>
                <w:lang w:val="ka-GE"/>
              </w:rPr>
              <w:t>vowel</w:t>
            </w:r>
            <w:r w:rsidRPr="007C5509">
              <w:rPr>
                <w:rFonts w:ascii="Sylfaen" w:hAnsi="Sylfaen"/>
              </w:rPr>
              <w:t xml:space="preserve">. </w:t>
            </w:r>
            <w:r w:rsidRPr="007C5509">
              <w:rPr>
                <w:rFonts w:ascii="Sylfaen" w:hAnsi="Sylfaen"/>
                <w:lang w:val="ka-GE"/>
              </w:rPr>
              <w:t xml:space="preserve">Sword. Historic and positive.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3F75026" w14:textId="3D882F7F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1CA86D2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</w:p>
        </w:tc>
      </w:tr>
      <w:tr w:rsidR="007C5509" w:rsidRPr="0089513E" w14:paraId="71DBAF44" w14:textId="77777777" w:rsidTr="00ED1E39">
        <w:trPr>
          <w:trHeight w:val="35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0D43DFF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5B4337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2E7E2E" w14:textId="77777777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b/>
              </w:rPr>
            </w:pPr>
            <w:r w:rsidRPr="007C5509">
              <w:rPr>
                <w:rFonts w:ascii="Sylfaen" w:hAnsi="Sylfaen"/>
                <w:lang w:val="ka-GE"/>
              </w:rPr>
              <w:t>Chemical Nome</w:t>
            </w:r>
            <w:r w:rsidRPr="007C5509">
              <w:rPr>
                <w:rFonts w:ascii="Sylfaen" w:hAnsi="Sylfaen"/>
              </w:rPr>
              <w:t>ncla</w:t>
            </w:r>
            <w:r w:rsidRPr="007C5509">
              <w:rPr>
                <w:rFonts w:ascii="Sylfaen" w:hAnsi="Sylfaen"/>
                <w:lang w:val="ka-GE"/>
              </w:rPr>
              <w:t xml:space="preserve">ture; </w:t>
            </w:r>
            <w:r w:rsidRPr="007C5509">
              <w:rPr>
                <w:rFonts w:ascii="Sylfaen" w:hAnsi="Sylfaen"/>
              </w:rPr>
              <w:t>The names of salts.</w:t>
            </w:r>
            <w:r w:rsidRPr="007C5509">
              <w:rPr>
                <w:rFonts w:ascii="Sylfaen" w:hAnsi="Sylfaen"/>
                <w:lang w:val="ka-GE"/>
              </w:rPr>
              <w:t xml:space="preserve"> Names of chemical mixtures; Names of Chemotherap</w:t>
            </w:r>
            <w:r w:rsidRPr="007C5509">
              <w:rPr>
                <w:rFonts w:ascii="Sylfaen" w:hAnsi="Sylfaen"/>
              </w:rPr>
              <w:t>y drugs</w:t>
            </w:r>
            <w:r w:rsidRPr="007C5509">
              <w:rPr>
                <w:rFonts w:ascii="Sylfaen" w:hAnsi="Sylfaen"/>
                <w:lang w:val="ka-GE"/>
              </w:rPr>
              <w:t xml:space="preserve"> applied to Oncolog</w:t>
            </w:r>
            <w:r w:rsidRPr="007C5509">
              <w:rPr>
                <w:rFonts w:ascii="Sylfaen" w:hAnsi="Sylfaen"/>
              </w:rPr>
              <w:t>y</w:t>
            </w:r>
            <w:r w:rsidRPr="007C5509">
              <w:rPr>
                <w:rFonts w:ascii="Sylfaen" w:hAnsi="Sylfaen"/>
                <w:lang w:val="ka-GE"/>
              </w:rPr>
              <w:t xml:space="preserve"> Practice</w:t>
            </w:r>
            <w:r w:rsidRPr="007C5509">
              <w:rPr>
                <w:rFonts w:ascii="Sylfaen" w:hAnsi="Sylfaen"/>
              </w:rPr>
              <w:t>; Exercises;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BAB8574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E2B6558" w14:textId="77777777" w:rsidR="007C5509" w:rsidRPr="0089513E" w:rsidRDefault="007C5509" w:rsidP="007C5509">
            <w:pPr>
              <w:spacing w:after="0" w:line="240" w:lineRule="auto"/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7C5509" w:rsidRPr="0089513E" w14:paraId="5ED18D0A" w14:textId="77777777" w:rsidTr="00463A12">
        <w:trPr>
          <w:trHeight w:val="3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B2870AA" w14:textId="4B909DC6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89513E">
              <w:rPr>
                <w:rFonts w:ascii="Sylfaen" w:hAnsi="Sylfaen"/>
                <w:b/>
                <w:noProof/>
              </w:rPr>
              <w:t>III</w:t>
            </w:r>
            <w:r w:rsidRPr="0089513E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Pr="0089513E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770C37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EDAABB" w14:textId="77777777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 xml:space="preserve">Reference Checking: Oral presentation </w:t>
            </w:r>
            <w:r w:rsidRPr="007C5509">
              <w:rPr>
                <w:rFonts w:ascii="Sylfaen" w:hAnsi="Sylfaen"/>
              </w:rPr>
              <w:t xml:space="preserve">, </w:t>
            </w:r>
            <w:r w:rsidRPr="007C5509">
              <w:rPr>
                <w:rFonts w:ascii="Sylfaen" w:hAnsi="Sylfaen"/>
                <w:lang w:val="ka-GE"/>
              </w:rPr>
              <w:t xml:space="preserve">blitz poll. </w:t>
            </w:r>
          </w:p>
          <w:p w14:paraId="071C6763" w14:textId="0F54AD6F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 xml:space="preserve">  Morphology. Noun. </w:t>
            </w:r>
            <w:r w:rsidRPr="007C5509">
              <w:rPr>
                <w:rFonts w:ascii="Sylfaen" w:hAnsi="Sylfaen"/>
              </w:rPr>
              <w:t xml:space="preserve"> Vocabulary. </w:t>
            </w:r>
            <w:r w:rsidRPr="007C5509">
              <w:rPr>
                <w:rFonts w:ascii="Sylfaen" w:hAnsi="Sylfaen"/>
                <w:lang w:val="ka-GE"/>
              </w:rPr>
              <w:t xml:space="preserve">A general overview of the types Revolution. I go back.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7B6E66D" w14:textId="762BF3A0" w:rsidR="007C5509" w:rsidRPr="007C5509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EB2DCE7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</w:p>
        </w:tc>
      </w:tr>
      <w:tr w:rsidR="007C5509" w:rsidRPr="0089513E" w14:paraId="491FDEAC" w14:textId="77777777" w:rsidTr="001A02BC">
        <w:trPr>
          <w:trHeight w:val="35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3DFBCCA" w14:textId="4B27A924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5A593E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A1E5A6A" w14:textId="77777777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</w:rPr>
              <w:t xml:space="preserve">Recipe; Forms of General Prescriptions. </w:t>
            </w:r>
            <w:r w:rsidRPr="007C5509">
              <w:rPr>
                <w:rFonts w:ascii="Sylfaen" w:hAnsi="Sylfaen"/>
                <w:lang w:val="ka-GE"/>
              </w:rPr>
              <w:t xml:space="preserve">Forms of Liquid medications; </w:t>
            </w:r>
            <w:r w:rsidRPr="007C5509">
              <w:rPr>
                <w:rFonts w:ascii="Sylfaen" w:hAnsi="Sylfaen"/>
              </w:rPr>
              <w:t xml:space="preserve"> </w:t>
            </w:r>
            <w:r w:rsidRPr="007C5509">
              <w:rPr>
                <w:rFonts w:ascii="Sylfaen" w:hAnsi="Sylfaen"/>
                <w:lang w:val="ka-GE"/>
              </w:rPr>
              <w:t>Guidelines for prescibing injection solution; Guidelines for prescribing  decoctio</w:t>
            </w:r>
            <w:r w:rsidRPr="007C5509">
              <w:rPr>
                <w:rFonts w:ascii="Sylfaen" w:hAnsi="Sylfaen"/>
              </w:rPr>
              <w:t xml:space="preserve">n, strong decoction and maceration; </w:t>
            </w:r>
            <w:r w:rsidRPr="007C5509">
              <w:rPr>
                <w:rFonts w:ascii="Sylfaen" w:hAnsi="Sylfaen"/>
                <w:lang w:val="ka-GE"/>
              </w:rPr>
              <w:t>Translating Prescription</w:t>
            </w:r>
            <w:r w:rsidRPr="007C5509">
              <w:rPr>
                <w:rFonts w:ascii="Sylfaen" w:hAnsi="Sylfae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97F8BDF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noProof/>
                <w:lang w:val="ka-GE"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25AB0D" w14:textId="77777777" w:rsidR="007C5509" w:rsidRPr="0089513E" w:rsidRDefault="007C5509" w:rsidP="007C5509">
            <w:pPr>
              <w:spacing w:after="0" w:line="240" w:lineRule="auto"/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7C5509" w:rsidRPr="0089513E" w14:paraId="79035159" w14:textId="77777777" w:rsidTr="00463A12">
        <w:trPr>
          <w:trHeight w:val="3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0500670" w14:textId="23409948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89513E">
              <w:rPr>
                <w:rFonts w:ascii="Sylfaen" w:hAnsi="Sylfaen"/>
                <w:b/>
                <w:noProof/>
              </w:rPr>
              <w:t>IV</w:t>
            </w:r>
            <w:r w:rsidRPr="0089513E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Pr="0089513E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13A285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E51E770" w14:textId="77777777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>Reference Checking: Oral presentation</w:t>
            </w:r>
            <w:r w:rsidRPr="007C5509">
              <w:rPr>
                <w:rFonts w:ascii="Sylfaen" w:hAnsi="Sylfaen"/>
              </w:rPr>
              <w:t xml:space="preserve">, </w:t>
            </w:r>
            <w:r w:rsidRPr="007C5509">
              <w:rPr>
                <w:rFonts w:ascii="Sylfaen" w:hAnsi="Sylfaen"/>
                <w:lang w:val="ka-GE"/>
              </w:rPr>
              <w:t xml:space="preserve">blitz poll. </w:t>
            </w:r>
          </w:p>
          <w:p w14:paraId="37288DE7" w14:textId="77777777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 xml:space="preserve">  Morphology. Noun. </w:t>
            </w:r>
            <w:r w:rsidRPr="007C5509">
              <w:rPr>
                <w:rFonts w:ascii="Sylfaen" w:hAnsi="Sylfaen"/>
              </w:rPr>
              <w:t>It’s lexical</w:t>
            </w:r>
            <w:r w:rsidRPr="007C5509">
              <w:rPr>
                <w:rFonts w:ascii="Sylfaen" w:hAnsi="Sylfaen"/>
                <w:lang w:val="ka-GE"/>
              </w:rPr>
              <w:t xml:space="preserve"> form. A general overview of the types Revolution. I go back. </w:t>
            </w:r>
          </w:p>
          <w:p w14:paraId="314EAC1F" w14:textId="73CB7B96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 xml:space="preserve">  Appropriate medical terminology and exercises.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22DF901" w14:textId="0F2E4706" w:rsidR="007C5509" w:rsidRPr="007C5509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B669BD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</w:p>
        </w:tc>
      </w:tr>
      <w:tr w:rsidR="007C5509" w:rsidRPr="0089513E" w14:paraId="2F34EEE5" w14:textId="77777777" w:rsidTr="007A6888">
        <w:trPr>
          <w:trHeight w:val="35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6AE5B3A" w14:textId="373910A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9EEABBE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3F7289" w14:textId="77777777" w:rsidR="007C5509" w:rsidRPr="007C5509" w:rsidRDefault="007C5509" w:rsidP="007C5509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</w:rPr>
              <w:t xml:space="preserve">Recipe; Forms of General Prescriptions. </w:t>
            </w:r>
            <w:r w:rsidRPr="007C5509">
              <w:rPr>
                <w:rFonts w:ascii="Sylfaen" w:hAnsi="Sylfaen"/>
                <w:lang w:val="ka-GE"/>
              </w:rPr>
              <w:t>Forms of Liquid medications; Guidelines for prescibing injection solution; Guidelines for prescribing  decoctio</w:t>
            </w:r>
            <w:r w:rsidRPr="007C5509">
              <w:rPr>
                <w:rFonts w:ascii="Sylfaen" w:hAnsi="Sylfaen"/>
              </w:rPr>
              <w:t xml:space="preserve">n, strong decoction and maceration; </w:t>
            </w:r>
            <w:r w:rsidRPr="007C5509">
              <w:rPr>
                <w:rFonts w:ascii="Sylfaen" w:hAnsi="Sylfaen"/>
                <w:lang w:val="ka-GE"/>
              </w:rPr>
              <w:t>Translating Prescription</w:t>
            </w:r>
            <w:r w:rsidRPr="007C5509">
              <w:rPr>
                <w:rFonts w:ascii="Sylfaen" w:hAnsi="Sylfae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19DBCA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89513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11D56A" w14:textId="77777777" w:rsidR="007C5509" w:rsidRPr="0089513E" w:rsidRDefault="007C5509" w:rsidP="007C5509">
            <w:pPr>
              <w:spacing w:after="0" w:line="240" w:lineRule="auto"/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7C5509" w:rsidRPr="0089513E" w14:paraId="5DAF605F" w14:textId="77777777" w:rsidTr="00463A12">
        <w:trPr>
          <w:trHeight w:val="3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BF786D6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noProof/>
              </w:rPr>
              <w:t>V week</w:t>
            </w:r>
          </w:p>
          <w:p w14:paraId="400CC57C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00F74E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6824D6" w14:textId="77777777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>Reference Checking: Oral presentation</w:t>
            </w:r>
            <w:r w:rsidRPr="007C5509">
              <w:rPr>
                <w:rFonts w:ascii="Sylfaen" w:hAnsi="Sylfaen"/>
              </w:rPr>
              <w:t xml:space="preserve">, </w:t>
            </w:r>
            <w:r w:rsidRPr="007C5509">
              <w:rPr>
                <w:rFonts w:ascii="Sylfaen" w:hAnsi="Sylfaen"/>
                <w:lang w:val="ka-GE"/>
              </w:rPr>
              <w:t xml:space="preserve">blitz poll. </w:t>
            </w:r>
          </w:p>
          <w:p w14:paraId="511C57FB" w14:textId="0BB1197A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 xml:space="preserve">  </w:t>
            </w:r>
            <w:r w:rsidRPr="007C5509">
              <w:rPr>
                <w:rFonts w:ascii="Sylfaen" w:hAnsi="Sylfaen"/>
              </w:rPr>
              <w:t>II are</w:t>
            </w:r>
            <w:r w:rsidRPr="007C5509">
              <w:rPr>
                <w:rFonts w:ascii="Sylfaen" w:hAnsi="Sylfaen"/>
                <w:lang w:val="ka-GE"/>
              </w:rPr>
              <w:t xml:space="preserve"> coming back. Denoting the determinant of identity unsettled. Appropriate medical terminology and exercises.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68208F" w14:textId="7D677B6E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0B5E8C4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</w:p>
        </w:tc>
      </w:tr>
      <w:tr w:rsidR="007C5509" w:rsidRPr="0089513E" w14:paraId="40E34062" w14:textId="77777777" w:rsidTr="00A3528D">
        <w:trPr>
          <w:trHeight w:val="35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D11D88B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0AD18A0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967A95" w14:textId="77777777" w:rsidR="007C5509" w:rsidRPr="007C5509" w:rsidRDefault="007C5509" w:rsidP="007C550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7C5509">
              <w:rPr>
                <w:rFonts w:ascii="Sylfaen" w:hAnsi="Sylfaen"/>
              </w:rPr>
              <w:t>Pathological States.</w:t>
            </w:r>
            <w:r w:rsidRPr="007C5509">
              <w:rPr>
                <w:rFonts w:ascii="Sylfaen" w:hAnsi="Sylfaen"/>
                <w:lang w:val="ka-GE"/>
              </w:rPr>
              <w:t xml:space="preserve"> Guidelines for prescribing mixtures, infusions, liquid extracts, emulsions, suspensions; Prescription Translation;</w:t>
            </w:r>
            <w:r w:rsidRPr="007C5509">
              <w:rPr>
                <w:rFonts w:ascii="Sylfaen" w:hAnsi="Sylfaen"/>
              </w:rPr>
              <w:t xml:space="preserve"> Latin – Greek synonyms in medical terminology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E97268" w14:textId="77777777" w:rsidR="007C5509" w:rsidRPr="0089513E" w:rsidRDefault="007C5509" w:rsidP="007C5509">
            <w:pPr>
              <w:spacing w:after="0" w:line="240" w:lineRule="auto"/>
              <w:jc w:val="center"/>
            </w:pPr>
            <w:r w:rsidRPr="0089513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4D6D62D" w14:textId="77777777" w:rsidR="007C5509" w:rsidRPr="0089513E" w:rsidRDefault="007C5509" w:rsidP="007C5509">
            <w:pPr>
              <w:spacing w:after="0" w:line="240" w:lineRule="auto"/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7C5509" w:rsidRPr="0089513E" w14:paraId="26DBAB72" w14:textId="77777777" w:rsidTr="00463A12">
        <w:trPr>
          <w:trHeight w:val="3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CF00BA5" w14:textId="2745D5E4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89513E">
              <w:rPr>
                <w:rFonts w:ascii="Sylfaen" w:hAnsi="Sylfaen"/>
                <w:b/>
                <w:noProof/>
              </w:rPr>
              <w:t>VI</w:t>
            </w:r>
            <w:r w:rsidRPr="0089513E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Pr="0089513E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FFB83A6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E4D3DFC" w14:textId="77777777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>Reference Checking: Oral presentation</w:t>
            </w:r>
            <w:r w:rsidRPr="007C5509">
              <w:rPr>
                <w:rFonts w:ascii="Sylfaen" w:hAnsi="Sylfaen"/>
              </w:rPr>
              <w:t xml:space="preserve">, </w:t>
            </w:r>
            <w:r w:rsidRPr="007C5509">
              <w:rPr>
                <w:rFonts w:ascii="Sylfaen" w:hAnsi="Sylfaen"/>
                <w:lang w:val="ka-GE"/>
              </w:rPr>
              <w:t xml:space="preserve">blitz poll. </w:t>
            </w:r>
          </w:p>
          <w:p w14:paraId="3EF62E74" w14:textId="60511FBA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 xml:space="preserve">I rank adjective. Participium perfect passiv. Determinant of the anatomical structure of the agreed term.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560E5FF" w14:textId="05F72B64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164108B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</w:p>
        </w:tc>
      </w:tr>
      <w:tr w:rsidR="007C5509" w:rsidRPr="0089513E" w14:paraId="59D97E48" w14:textId="77777777" w:rsidTr="004837BD">
        <w:trPr>
          <w:trHeight w:val="35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929C6BE" w14:textId="5DDAA055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2BA4A62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C43F88" w14:textId="77777777" w:rsidR="007C5509" w:rsidRPr="007C5509" w:rsidRDefault="007C5509" w:rsidP="007C550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7C5509">
              <w:rPr>
                <w:rFonts w:ascii="Sylfaen" w:hAnsi="Sylfaen"/>
              </w:rPr>
              <w:t xml:space="preserve">Guidelines for prescribing liniment, mucus; Prescription </w:t>
            </w:r>
            <w:r w:rsidRPr="007C5509">
              <w:rPr>
                <w:rFonts w:ascii="Sylfaen" w:hAnsi="Sylfaen"/>
                <w:lang w:val="ka-GE"/>
              </w:rPr>
              <w:t xml:space="preserve"> </w:t>
            </w:r>
            <w:r w:rsidRPr="007C5509">
              <w:rPr>
                <w:rFonts w:ascii="Sylfaen" w:hAnsi="Sylfaen"/>
              </w:rPr>
              <w:t>Translation;</w:t>
            </w:r>
            <w:r w:rsidRPr="007C5509">
              <w:rPr>
                <w:rFonts w:ascii="Sylfaen" w:hAnsi="Sylfaen" w:cs="Sylfaen"/>
                <w:lang w:val="ka-GE"/>
              </w:rPr>
              <w:t xml:space="preserve"> Some useful suffixes, which make medical nouns</w:t>
            </w:r>
            <w:r w:rsidRPr="007C5509">
              <w:rPr>
                <w:rFonts w:ascii="Sylfaen" w:hAnsi="Sylfaen" w:cs="Sylfae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C62B82" w14:textId="77777777" w:rsidR="007C5509" w:rsidRPr="0089513E" w:rsidRDefault="007C5509" w:rsidP="007C5509">
            <w:pPr>
              <w:spacing w:after="0" w:line="240" w:lineRule="auto"/>
              <w:jc w:val="center"/>
            </w:pPr>
            <w:r w:rsidRPr="0089513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B8008AB" w14:textId="77777777" w:rsidR="007C5509" w:rsidRPr="0089513E" w:rsidRDefault="007C5509" w:rsidP="007C5509">
            <w:pPr>
              <w:spacing w:after="0" w:line="240" w:lineRule="auto"/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7C5509" w:rsidRPr="0089513E" w14:paraId="3E63EF58" w14:textId="77777777" w:rsidTr="00463A12">
        <w:trPr>
          <w:trHeight w:val="3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6389B253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noProof/>
                <w:lang w:val="ka-GE"/>
              </w:rPr>
              <w:t xml:space="preserve">VII </w:t>
            </w:r>
            <w:r w:rsidRPr="0089513E">
              <w:rPr>
                <w:rFonts w:ascii="Sylfaen" w:hAnsi="Sylfaen"/>
                <w:b/>
                <w:noProof/>
              </w:rPr>
              <w:t>week</w:t>
            </w:r>
          </w:p>
          <w:p w14:paraId="2FCE1E47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16C4C1C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69A0E0D" w14:textId="77777777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>Reference Checking: Oral presentation</w:t>
            </w:r>
            <w:r w:rsidRPr="007C5509">
              <w:rPr>
                <w:rFonts w:ascii="Sylfaen" w:hAnsi="Sylfaen"/>
              </w:rPr>
              <w:t xml:space="preserve">, </w:t>
            </w:r>
            <w:r w:rsidRPr="007C5509">
              <w:rPr>
                <w:rFonts w:ascii="Sylfaen" w:hAnsi="Sylfaen"/>
                <w:lang w:val="ka-GE"/>
              </w:rPr>
              <w:t xml:space="preserve">blitz poll. </w:t>
            </w:r>
          </w:p>
          <w:p w14:paraId="02B08F24" w14:textId="233B14B0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> </w:t>
            </w:r>
            <w:r w:rsidRPr="007C5509">
              <w:rPr>
                <w:rFonts w:ascii="Sylfaen" w:hAnsi="Sylfaen"/>
              </w:rPr>
              <w:t xml:space="preserve">Decination </w:t>
            </w:r>
            <w:r w:rsidRPr="007C5509">
              <w:rPr>
                <w:rFonts w:ascii="Sylfaen" w:hAnsi="Sylfaen"/>
                <w:lang w:val="ka-GE"/>
              </w:rPr>
              <w:t xml:space="preserve"> I and II of the nouns and the adjectives suffixes. Appropriate terminology and exercises.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A6FF7B3" w14:textId="76485BB0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47E5A88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</w:p>
        </w:tc>
      </w:tr>
      <w:tr w:rsidR="007C5509" w:rsidRPr="0089513E" w14:paraId="04257586" w14:textId="77777777" w:rsidTr="001F7A51">
        <w:trPr>
          <w:trHeight w:val="35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17576FB2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64C20E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754405" w14:textId="77777777" w:rsidR="007C5509" w:rsidRPr="007C5509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7C5509">
              <w:rPr>
                <w:rFonts w:ascii="Sylfaen" w:hAnsi="Sylfaen"/>
              </w:rPr>
              <w:t xml:space="preserve">Herbal usage in Medicine; Prescription Translation; </w:t>
            </w:r>
            <w:r w:rsidRPr="007C5509">
              <w:rPr>
                <w:rFonts w:ascii="Sylfaen" w:hAnsi="Sylfaen" w:cs="Sylfaen"/>
                <w:lang w:val="ka-GE"/>
              </w:rPr>
              <w:t>Inflammation</w:t>
            </w:r>
            <w:r w:rsidRPr="007C5509">
              <w:rPr>
                <w:rFonts w:ascii="Sylfaen" w:hAnsi="Sylfaen" w:cs="Sylfaen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1BF1862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89513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1733A8" w14:textId="77777777" w:rsidR="007C5509" w:rsidRPr="0089513E" w:rsidRDefault="007C5509" w:rsidP="007C5509">
            <w:pPr>
              <w:spacing w:after="0" w:line="240" w:lineRule="auto"/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B96174" w:rsidRPr="0089513E" w14:paraId="3E4BE091" w14:textId="77777777" w:rsidTr="007C5509">
        <w:trPr>
          <w:trHeight w:val="3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2F2F2" w:themeFill="background1" w:themeFillShade="F2"/>
          </w:tcPr>
          <w:p w14:paraId="2C1A3FB7" w14:textId="77777777" w:rsidR="00B96174" w:rsidRPr="0089513E" w:rsidRDefault="00B96174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noProof/>
                <w:lang w:val="ka-GE"/>
              </w:rPr>
              <w:t xml:space="preserve">VIII </w:t>
            </w:r>
            <w:r w:rsidRPr="0089513E">
              <w:rPr>
                <w:rFonts w:ascii="Sylfaen" w:hAnsi="Sylfaen"/>
                <w:b/>
                <w:noProof/>
              </w:rPr>
              <w:t>week</w:t>
            </w:r>
          </w:p>
          <w:p w14:paraId="060B2581" w14:textId="77777777" w:rsidR="00B96174" w:rsidRPr="0089513E" w:rsidRDefault="00B96174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AA670E" w14:textId="77777777" w:rsidR="00B96174" w:rsidRPr="007C5509" w:rsidRDefault="00B96174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b/>
              </w:rPr>
              <w:t xml:space="preserve"> Midterm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48406FD5" w14:textId="77777777" w:rsidR="00B96174" w:rsidRPr="0089513E" w:rsidRDefault="00B96174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89513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6B0F2002" w14:textId="77777777" w:rsidR="00B96174" w:rsidRPr="0089513E" w:rsidRDefault="00B96174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</w:p>
        </w:tc>
      </w:tr>
      <w:tr w:rsidR="007C5509" w:rsidRPr="0089513E" w14:paraId="4F7D7020" w14:textId="77777777" w:rsidTr="00463A12">
        <w:trPr>
          <w:trHeight w:val="3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FF2ED9E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noProof/>
                <w:lang w:val="ka-GE"/>
              </w:rPr>
              <w:t xml:space="preserve">IX </w:t>
            </w:r>
            <w:r w:rsidRPr="0089513E">
              <w:rPr>
                <w:rFonts w:ascii="Sylfaen" w:hAnsi="Sylfaen"/>
                <w:b/>
                <w:noProof/>
              </w:rPr>
              <w:t>week</w:t>
            </w:r>
          </w:p>
          <w:p w14:paraId="2592C986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49EEBA" w14:textId="7B5E963F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A246C7D" w14:textId="77777777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>Reference Checking: Oral presentation</w:t>
            </w:r>
            <w:r w:rsidRPr="007C5509">
              <w:rPr>
                <w:rFonts w:ascii="Sylfaen" w:hAnsi="Sylfaen"/>
              </w:rPr>
              <w:t xml:space="preserve">, </w:t>
            </w:r>
            <w:r w:rsidRPr="007C5509">
              <w:rPr>
                <w:rFonts w:ascii="Sylfaen" w:hAnsi="Sylfaen"/>
                <w:lang w:val="ka-GE"/>
              </w:rPr>
              <w:t xml:space="preserve">blitz poll. </w:t>
            </w:r>
          </w:p>
          <w:p w14:paraId="034E784D" w14:textId="2C956FEB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lastRenderedPageBreak/>
              <w:t xml:space="preserve">I and II </w:t>
            </w:r>
            <w:r w:rsidRPr="007C5509">
              <w:rPr>
                <w:rFonts w:ascii="Sylfaen" w:hAnsi="Sylfaen"/>
              </w:rPr>
              <w:t>declination.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69D838" w14:textId="50F27043" w:rsidR="007C5509" w:rsidRPr="0089513E" w:rsidRDefault="007C5509" w:rsidP="007C5509">
            <w:pPr>
              <w:spacing w:after="0" w:line="240" w:lineRule="auto"/>
              <w:jc w:val="center"/>
            </w:pPr>
            <w:r>
              <w:lastRenderedPageBreak/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B98C9AB" w14:textId="49141CD8" w:rsidR="007C5509" w:rsidRPr="0089513E" w:rsidRDefault="007C5509" w:rsidP="007C5509">
            <w:pPr>
              <w:spacing w:after="0" w:line="240" w:lineRule="auto"/>
            </w:pPr>
          </w:p>
        </w:tc>
      </w:tr>
      <w:tr w:rsidR="007C5509" w:rsidRPr="0089513E" w14:paraId="0328F75D" w14:textId="77777777" w:rsidTr="00E9591B">
        <w:trPr>
          <w:trHeight w:val="35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5724BB83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3A7A3D" w14:textId="7BF41BCC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EDB56F8" w14:textId="77777777" w:rsidR="007C5509" w:rsidRPr="007C5509" w:rsidRDefault="007C5509" w:rsidP="007C5509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 xml:space="preserve">Solid Medications such as Tablets, Dragees, Granules; </w:t>
            </w:r>
          </w:p>
          <w:p w14:paraId="59705458" w14:textId="1FA45DA9" w:rsidR="007C5509" w:rsidRPr="007C5509" w:rsidRDefault="007C5509" w:rsidP="007C5509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 xml:space="preserve">Prescription Guidline; </w:t>
            </w:r>
            <w:r w:rsidRPr="007C5509">
              <w:rPr>
                <w:rFonts w:ascii="Sylfaen" w:hAnsi="Sylfaen"/>
              </w:rPr>
              <w:t xml:space="preserve"> </w:t>
            </w:r>
            <w:r w:rsidRPr="007C5509">
              <w:rPr>
                <w:rFonts w:ascii="Sylfaen" w:hAnsi="Sylfaen"/>
                <w:lang w:val="ka-GE"/>
              </w:rPr>
              <w:t>Presciption Translation;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5609A2C" w14:textId="7FA9CFA4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89513E">
              <w:rPr>
                <w:rFonts w:ascii="Sylfaen" w:hAnsi="Sylfaen"/>
                <w:b/>
                <w:noProof/>
              </w:rPr>
              <w:t>2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6075A89" w14:textId="308FD013" w:rsidR="007C5509" w:rsidRPr="0089513E" w:rsidRDefault="007C5509" w:rsidP="007C5509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7C5509" w:rsidRPr="0089513E" w14:paraId="25E46422" w14:textId="77777777" w:rsidTr="00463A12">
        <w:trPr>
          <w:trHeight w:val="359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32581AC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noProof/>
                <w:lang w:val="ka-GE"/>
              </w:rPr>
              <w:t xml:space="preserve">X  </w:t>
            </w:r>
            <w:r w:rsidRPr="0089513E">
              <w:rPr>
                <w:rFonts w:ascii="Sylfaen" w:hAnsi="Sylfaen"/>
                <w:b/>
                <w:noProof/>
              </w:rPr>
              <w:t>week</w:t>
            </w:r>
          </w:p>
          <w:p w14:paraId="2A97FDD8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3F20476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532597F" w14:textId="77777777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>Reference Checking: Oral presentation</w:t>
            </w:r>
            <w:r w:rsidRPr="007C5509">
              <w:rPr>
                <w:rFonts w:ascii="Sylfaen" w:hAnsi="Sylfaen"/>
              </w:rPr>
              <w:t xml:space="preserve">, </w:t>
            </w:r>
            <w:r w:rsidRPr="007C5509">
              <w:rPr>
                <w:rFonts w:ascii="Sylfaen" w:hAnsi="Sylfaen"/>
                <w:lang w:val="ka-GE"/>
              </w:rPr>
              <w:t xml:space="preserve">blitz poll. </w:t>
            </w:r>
          </w:p>
          <w:p w14:paraId="16A1F72A" w14:textId="67A03F84" w:rsidR="007C5509" w:rsidRPr="007C5509" w:rsidRDefault="007C5509" w:rsidP="007C5509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 xml:space="preserve">Nouns </w:t>
            </w:r>
            <w:r w:rsidRPr="007C5509">
              <w:rPr>
                <w:rFonts w:ascii="Sylfaen" w:hAnsi="Sylfaen"/>
              </w:rPr>
              <w:t xml:space="preserve">of </w:t>
            </w:r>
            <w:r w:rsidRPr="007C5509">
              <w:rPr>
                <w:rFonts w:ascii="Sylfaen" w:hAnsi="Sylfaen"/>
                <w:lang w:val="ka-GE"/>
              </w:rPr>
              <w:t xml:space="preserve">III </w:t>
            </w:r>
            <w:r w:rsidRPr="007C5509">
              <w:rPr>
                <w:rFonts w:ascii="Sylfaen" w:hAnsi="Sylfaen"/>
              </w:rPr>
              <w:t>declination. 3</w:t>
            </w:r>
            <w:r w:rsidRPr="007C5509">
              <w:rPr>
                <w:rFonts w:ascii="Sylfaen" w:hAnsi="Sylfaen"/>
                <w:vertAlign w:val="superscript"/>
              </w:rPr>
              <w:t>rd</w:t>
            </w:r>
            <w:r w:rsidRPr="007C5509">
              <w:rPr>
                <w:rFonts w:ascii="Sylfaen" w:hAnsi="Sylfaen"/>
              </w:rPr>
              <w:t xml:space="preserve"> type of declination; the basic endings of masculine nouns of the 3</w:t>
            </w:r>
            <w:r w:rsidRPr="007C5509">
              <w:rPr>
                <w:rFonts w:ascii="Sylfaen" w:hAnsi="Sylfaen"/>
                <w:vertAlign w:val="superscript"/>
              </w:rPr>
              <w:t>rd</w:t>
            </w:r>
            <w:r w:rsidRPr="007C5509">
              <w:rPr>
                <w:rFonts w:ascii="Sylfaen" w:hAnsi="Sylfaen"/>
              </w:rPr>
              <w:t xml:space="preserve"> declination;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E93C6FF" w14:textId="7FC9A7F5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>
              <w:rPr>
                <w:rFonts w:ascii="Sylfaen" w:hAnsi="Sylfaen"/>
                <w:b/>
                <w:noProof/>
              </w:rPr>
              <w:t>1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645FC13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  <w:b/>
                <w:noProof/>
              </w:rPr>
            </w:pPr>
          </w:p>
        </w:tc>
      </w:tr>
      <w:tr w:rsidR="007C5509" w:rsidRPr="0089513E" w14:paraId="64C3712A" w14:textId="77777777" w:rsidTr="00AC4CED">
        <w:trPr>
          <w:trHeight w:val="359"/>
        </w:trPr>
        <w:tc>
          <w:tcPr>
            <w:tcW w:w="156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32CF3AC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E8CDE43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375C79" w14:textId="77777777" w:rsidR="007C5509" w:rsidRPr="007C5509" w:rsidRDefault="007C5509" w:rsidP="007C550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7C5509">
              <w:rPr>
                <w:rFonts w:ascii="Sylfaen" w:hAnsi="Sylfaen"/>
                <w:lang w:val="ka-GE"/>
              </w:rPr>
              <w:t>Guidelines for prescribing medical capsules, pills</w:t>
            </w:r>
            <w:r w:rsidRPr="007C5509">
              <w:rPr>
                <w:rFonts w:ascii="Sylfaen" w:hAnsi="Sylfaen"/>
              </w:rPr>
              <w:t xml:space="preserve">; </w:t>
            </w:r>
          </w:p>
          <w:p w14:paraId="5FE36745" w14:textId="77777777" w:rsidR="007C5509" w:rsidRPr="007C5509" w:rsidRDefault="007C5509" w:rsidP="007C5509">
            <w:pPr>
              <w:spacing w:after="0" w:line="240" w:lineRule="auto"/>
              <w:jc w:val="both"/>
              <w:rPr>
                <w:rFonts w:ascii="Sylfaen" w:hAnsi="Sylfaen"/>
                <w:b/>
              </w:rPr>
            </w:pPr>
            <w:r w:rsidRPr="007C5509">
              <w:rPr>
                <w:rFonts w:ascii="Sylfaen" w:hAnsi="Sylfaen"/>
              </w:rPr>
              <w:t>Prescription Translation;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1FDAFB0" w14:textId="21DC952D" w:rsidR="007C5509" w:rsidRPr="0089513E" w:rsidRDefault="007C5509" w:rsidP="007C550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49C2CF" w14:textId="77777777" w:rsidR="007C5509" w:rsidRPr="0089513E" w:rsidRDefault="007C5509" w:rsidP="007C5509">
            <w:pPr>
              <w:spacing w:after="0" w:line="240" w:lineRule="auto"/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7C5509" w:rsidRPr="0089513E" w14:paraId="5257DBA2" w14:textId="77777777" w:rsidTr="00463A12">
        <w:trPr>
          <w:trHeight w:val="3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38D93CBD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noProof/>
                <w:lang w:val="ka-GE"/>
              </w:rPr>
              <w:t xml:space="preserve">XI  </w:t>
            </w:r>
            <w:r w:rsidRPr="0089513E">
              <w:rPr>
                <w:rFonts w:ascii="Sylfaen" w:hAnsi="Sylfaen"/>
                <w:b/>
                <w:noProof/>
              </w:rPr>
              <w:t>week</w:t>
            </w:r>
          </w:p>
          <w:p w14:paraId="00FBE865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0F13FA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C7E3AE1" w14:textId="77777777" w:rsidR="007C5509" w:rsidRPr="007C5509" w:rsidRDefault="007C5509" w:rsidP="007C5509">
            <w:pPr>
              <w:spacing w:after="0" w:line="240" w:lineRule="auto"/>
              <w:jc w:val="both"/>
              <w:rPr>
                <w:rFonts w:ascii="Sylfaen" w:hAnsi="Sylfaen"/>
              </w:rPr>
            </w:pPr>
            <w:r w:rsidRPr="007C5509">
              <w:rPr>
                <w:rFonts w:ascii="Sylfaen" w:hAnsi="Sylfaen"/>
              </w:rPr>
              <w:t>Soft Medications; Guidelines for prescribing ointment, supositorium; Prescription Translation. Lexical minimum of anatomical, pharmaceutical terms. Medical Terminology. Exercises.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1A5C5F8" w14:textId="2653B332" w:rsidR="007C5509" w:rsidRPr="0089513E" w:rsidRDefault="007C5509" w:rsidP="007C550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FA89B3B" w14:textId="77777777" w:rsidR="007C5509" w:rsidRPr="0089513E" w:rsidRDefault="007C5509" w:rsidP="007C5509">
            <w:pPr>
              <w:spacing w:after="0" w:line="240" w:lineRule="auto"/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7C5509" w:rsidRPr="0089513E" w14:paraId="00810D50" w14:textId="77777777" w:rsidTr="00463A12">
        <w:trPr>
          <w:trHeight w:val="3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0F91AE58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noProof/>
                <w:lang w:val="ka-GE"/>
              </w:rPr>
              <w:t xml:space="preserve">XII </w:t>
            </w:r>
            <w:r w:rsidRPr="0089513E">
              <w:rPr>
                <w:rFonts w:ascii="Sylfaen" w:hAnsi="Sylfaen"/>
                <w:b/>
                <w:noProof/>
              </w:rPr>
              <w:t>week</w:t>
            </w:r>
          </w:p>
          <w:p w14:paraId="62DA2D4C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08B9D0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CD4E68" w14:textId="77777777" w:rsidR="007C5509" w:rsidRPr="007C5509" w:rsidRDefault="007C5509" w:rsidP="007C5509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lang w:val="ka-GE"/>
              </w:rPr>
              <w:t xml:space="preserve">Guidelines for prescribing pasta; </w:t>
            </w:r>
            <w:r w:rsidRPr="007C5509">
              <w:rPr>
                <w:rFonts w:ascii="Sylfaen" w:hAnsi="Sylfaen"/>
              </w:rPr>
              <w:t xml:space="preserve"> emplasto</w:t>
            </w:r>
            <w:r w:rsidRPr="007C5509">
              <w:rPr>
                <w:rFonts w:ascii="Sylfaen" w:hAnsi="Sylfaen"/>
                <w:lang w:val="ka-GE"/>
              </w:rPr>
              <w:t xml:space="preserve">, medical aerosol; </w:t>
            </w:r>
          </w:p>
          <w:p w14:paraId="6345D08F" w14:textId="77777777" w:rsidR="007C5509" w:rsidRPr="007C5509" w:rsidRDefault="007C5509" w:rsidP="007C5509">
            <w:pPr>
              <w:spacing w:after="0" w:line="240" w:lineRule="auto"/>
              <w:rPr>
                <w:rFonts w:ascii="Sylfaen" w:hAnsi="Sylfaen"/>
                <w:b/>
              </w:rPr>
            </w:pPr>
            <w:r w:rsidRPr="007C5509">
              <w:rPr>
                <w:rFonts w:ascii="Sylfaen" w:hAnsi="Sylfaen"/>
              </w:rPr>
              <w:t>Prescription Translation;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85EE38E" w14:textId="740E4274" w:rsidR="007C5509" w:rsidRPr="0089513E" w:rsidRDefault="007C5509" w:rsidP="007C550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4C7DC0" w14:textId="77777777" w:rsidR="007C5509" w:rsidRPr="0089513E" w:rsidRDefault="007C5509" w:rsidP="007C5509">
            <w:pPr>
              <w:spacing w:after="0" w:line="240" w:lineRule="auto"/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7C5509" w:rsidRPr="0089513E" w14:paraId="0E2481D8" w14:textId="77777777" w:rsidTr="00463A12">
        <w:trPr>
          <w:trHeight w:val="3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71E87261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noProof/>
                <w:lang w:val="ka-GE"/>
              </w:rPr>
              <w:t xml:space="preserve">XIII </w:t>
            </w:r>
            <w:r w:rsidRPr="0089513E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78D58B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FA526DD" w14:textId="77777777" w:rsidR="007C5509" w:rsidRPr="007C5509" w:rsidRDefault="007C5509" w:rsidP="007C5509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7C5509">
              <w:rPr>
                <w:rFonts w:ascii="Sylfaen" w:hAnsi="Sylfaen"/>
              </w:rPr>
              <w:t xml:space="preserve">Clinical Terminology; Greek roots and derivatives;  Rules;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1DD0BF62" w14:textId="62184C4E" w:rsidR="007C5509" w:rsidRPr="0089513E" w:rsidRDefault="007C5509" w:rsidP="007C550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C4AD6EF" w14:textId="77777777" w:rsidR="007C5509" w:rsidRPr="0089513E" w:rsidRDefault="007C5509" w:rsidP="007C5509">
            <w:pPr>
              <w:spacing w:after="0" w:line="240" w:lineRule="auto"/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7C5509" w:rsidRPr="0089513E" w14:paraId="3CA6418B" w14:textId="77777777" w:rsidTr="00463A12">
        <w:trPr>
          <w:trHeight w:val="359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14:paraId="2995E80E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noProof/>
                <w:lang w:val="ka-GE"/>
              </w:rPr>
              <w:t>XIV</w:t>
            </w:r>
            <w:r w:rsidRPr="0089513E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F4177B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D35C4F2" w14:textId="77777777" w:rsidR="007C5509" w:rsidRPr="007C5509" w:rsidRDefault="007C5509" w:rsidP="007C5509">
            <w:pPr>
              <w:tabs>
                <w:tab w:val="left" w:pos="2520"/>
              </w:tabs>
              <w:spacing w:after="0" w:line="240" w:lineRule="auto"/>
              <w:jc w:val="both"/>
              <w:rPr>
                <w:rFonts w:ascii="Sylfaen" w:hAnsi="Sylfaen"/>
              </w:rPr>
            </w:pPr>
            <w:r w:rsidRPr="007C5509">
              <w:rPr>
                <w:rFonts w:ascii="Sylfaen" w:hAnsi="Sylfaen"/>
              </w:rPr>
              <w:t>Prescription Translation; Clinical Terms with Commonly used Latin-Greek prefixes; Exercises.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2D123BF" w14:textId="59344964" w:rsidR="007C5509" w:rsidRPr="0089513E" w:rsidRDefault="007C5509" w:rsidP="007C550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C553A32" w14:textId="77777777" w:rsidR="007C5509" w:rsidRPr="0089513E" w:rsidRDefault="007C5509" w:rsidP="007C5509">
            <w:pPr>
              <w:spacing w:after="0" w:line="240" w:lineRule="auto"/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7C5509" w:rsidRPr="0089513E" w14:paraId="7105B5C5" w14:textId="77777777" w:rsidTr="00463A12">
        <w:trPr>
          <w:trHeight w:val="46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2D3FDF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89513E">
              <w:rPr>
                <w:rFonts w:ascii="Sylfaen" w:hAnsi="Sylfaen"/>
                <w:b/>
                <w:noProof/>
              </w:rPr>
              <w:t>XV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FF827B3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E17E81F" w14:textId="77777777" w:rsidR="007C5509" w:rsidRPr="007C5509" w:rsidRDefault="007C5509" w:rsidP="007C5509">
            <w:pPr>
              <w:spacing w:after="0" w:line="240" w:lineRule="auto"/>
              <w:jc w:val="both"/>
              <w:rPr>
                <w:rFonts w:ascii="Sylfaen" w:hAnsi="Sylfaen" w:cs="Sylfaen"/>
              </w:rPr>
            </w:pPr>
            <w:r w:rsidRPr="007C5509">
              <w:rPr>
                <w:rFonts w:ascii="Sylfaen" w:hAnsi="Sylfaen"/>
                <w:lang w:val="ka-GE"/>
              </w:rPr>
              <w:t xml:space="preserve">The structure of medical diagnosis </w:t>
            </w:r>
            <w:r w:rsidRPr="007C5509">
              <w:rPr>
                <w:rFonts w:ascii="Sylfaen" w:hAnsi="Sylfaen"/>
              </w:rPr>
              <w:t>;</w:t>
            </w:r>
            <w:r w:rsidRPr="007C5509">
              <w:rPr>
                <w:rFonts w:ascii="Sylfaen" w:hAnsi="Sylfaen"/>
                <w:lang w:val="ka-GE"/>
              </w:rPr>
              <w:t xml:space="preserve"> The main parts of medical diagnosis</w:t>
            </w:r>
            <w:r w:rsidRPr="007C5509">
              <w:rPr>
                <w:rFonts w:ascii="Sylfaen" w:hAnsi="Sylfaen"/>
              </w:rPr>
              <w:t>; The additional parts of medical diagnosis.</w:t>
            </w:r>
            <w:r w:rsidRPr="007C5509">
              <w:rPr>
                <w:rFonts w:ascii="Sylfaen" w:hAnsi="Sylfaen" w:cs="Sylfaen"/>
              </w:rPr>
              <w:t xml:space="preserve"> </w:t>
            </w:r>
            <w:r w:rsidRPr="007C5509">
              <w:rPr>
                <w:rFonts w:ascii="Sylfaen" w:hAnsi="Sylfaen"/>
              </w:rPr>
              <w:t>Medical Terminology.</w:t>
            </w:r>
          </w:p>
          <w:p w14:paraId="7630F541" w14:textId="77777777" w:rsidR="007C5509" w:rsidRPr="007C5509" w:rsidRDefault="007C5509" w:rsidP="007C5509">
            <w:pPr>
              <w:spacing w:after="0" w:line="240" w:lineRule="auto"/>
              <w:jc w:val="both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</w:rPr>
              <w:t>Lexical minimum of anatomical, pharmaceutical terms.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4F3DB287" w14:textId="45F0613C" w:rsidR="007C5509" w:rsidRPr="0089513E" w:rsidRDefault="007C5509" w:rsidP="007C550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0CF6BEE3" w14:textId="77777777" w:rsidR="007C5509" w:rsidRPr="0089513E" w:rsidRDefault="007C5509" w:rsidP="007C5509">
            <w:pPr>
              <w:spacing w:after="0" w:line="240" w:lineRule="auto"/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7C5509" w:rsidRPr="0089513E" w14:paraId="27B55FF2" w14:textId="77777777" w:rsidTr="00463A12">
        <w:trPr>
          <w:trHeight w:val="465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1B4653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</w:rPr>
            </w:pPr>
            <w:r w:rsidRPr="0089513E">
              <w:rPr>
                <w:rFonts w:ascii="Sylfaen" w:hAnsi="Sylfaen"/>
                <w:b/>
                <w:noProof/>
              </w:rPr>
              <w:t>XVI week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658617" w14:textId="77777777" w:rsidR="007C5509" w:rsidRPr="0089513E" w:rsidRDefault="007C5509" w:rsidP="007C5509">
            <w:pPr>
              <w:spacing w:after="0" w:line="240" w:lineRule="auto"/>
              <w:rPr>
                <w:rFonts w:ascii="Sylfaen" w:hAnsi="Sylfaen"/>
              </w:rPr>
            </w:pPr>
            <w:r w:rsidRPr="0089513E">
              <w:rPr>
                <w:rFonts w:ascii="Sylfaen" w:hAnsi="Sylfaen"/>
              </w:rPr>
              <w:t>Pract.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D5F313" w14:textId="77777777" w:rsidR="007C5509" w:rsidRPr="007C5509" w:rsidRDefault="007C5509" w:rsidP="007C5509">
            <w:pPr>
              <w:tabs>
                <w:tab w:val="left" w:pos="2520"/>
              </w:tabs>
              <w:spacing w:after="0" w:line="240" w:lineRule="auto"/>
              <w:rPr>
                <w:rFonts w:ascii="Sylfaen" w:hAnsi="Sylfaen"/>
              </w:rPr>
            </w:pPr>
            <w:r w:rsidRPr="007C5509">
              <w:rPr>
                <w:rFonts w:ascii="Sylfaen" w:hAnsi="Sylfaen"/>
              </w:rPr>
              <w:t xml:space="preserve">General expressions in medical diagnosis; Suspicion of disease; </w:t>
            </w:r>
          </w:p>
          <w:p w14:paraId="1FDB2521" w14:textId="77777777" w:rsidR="007C5509" w:rsidRPr="007C5509" w:rsidRDefault="007C5509" w:rsidP="007C5509">
            <w:pPr>
              <w:tabs>
                <w:tab w:val="left" w:pos="2520"/>
              </w:tabs>
              <w:spacing w:after="0" w:line="240" w:lineRule="auto"/>
              <w:rPr>
                <w:rFonts w:ascii="Sylfaen" w:hAnsi="Sylfaen"/>
              </w:rPr>
            </w:pPr>
            <w:r w:rsidRPr="007C5509">
              <w:rPr>
                <w:rFonts w:ascii="Sylfaen" w:hAnsi="Sylfaen"/>
              </w:rPr>
              <w:t xml:space="preserve">Duration of disease; Range and location of disease. Exercise. </w:t>
            </w:r>
          </w:p>
          <w:p w14:paraId="352C14F7" w14:textId="77777777" w:rsidR="007C5509" w:rsidRPr="007C5509" w:rsidRDefault="007C5509" w:rsidP="007C5509">
            <w:pPr>
              <w:framePr w:hSpace="180" w:wrap="around" w:vAnchor="text" w:hAnchor="text" w:y="1"/>
              <w:spacing w:after="0" w:line="240" w:lineRule="auto"/>
              <w:suppressOverlap/>
              <w:jc w:val="both"/>
              <w:rPr>
                <w:rFonts w:ascii="Sylfaen" w:hAnsi="Sylfaen"/>
                <w:lang w:val="ka-GE"/>
              </w:rPr>
            </w:pPr>
            <w:r w:rsidRPr="007C5509">
              <w:rPr>
                <w:rFonts w:ascii="Sylfaen" w:hAnsi="Sylfaen"/>
                <w:bCs/>
              </w:rPr>
              <w:t xml:space="preserve">Declaration of Geneva </w:t>
            </w:r>
            <w:r w:rsidRPr="007C5509">
              <w:rPr>
                <w:rFonts w:ascii="Sylfaen" w:hAnsi="Sylfaen"/>
                <w:b/>
                <w:bCs/>
              </w:rPr>
              <w:t>(</w:t>
            </w:r>
            <w:r w:rsidRPr="007C5509">
              <w:rPr>
                <w:rFonts w:ascii="Sylfaen" w:hAnsi="Sylfaen" w:cs="Sylfaen"/>
                <w:bCs/>
              </w:rPr>
              <w:t>Hippocratic Oath-Hippocratis ius iurandum);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772D277C" w14:textId="31CF27D2" w:rsidR="007C5509" w:rsidRPr="0089513E" w:rsidRDefault="007C5509" w:rsidP="007C5509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</w:tcPr>
          <w:p w14:paraId="1A50C57F" w14:textId="77777777" w:rsidR="007C5509" w:rsidRPr="0089513E" w:rsidRDefault="007C5509" w:rsidP="007C5509">
            <w:pPr>
              <w:spacing w:after="0" w:line="240" w:lineRule="auto"/>
            </w:pPr>
            <w:r w:rsidRPr="0089513E">
              <w:rPr>
                <w:rFonts w:ascii="Sylfaen" w:hAnsi="Sylfaen"/>
                <w:b/>
                <w:noProof/>
              </w:rPr>
              <w:t>1,2</w:t>
            </w:r>
          </w:p>
        </w:tc>
      </w:tr>
      <w:tr w:rsidR="007C5509" w:rsidRPr="0089513E" w14:paraId="1983061B" w14:textId="77777777" w:rsidTr="007C5509">
        <w:trPr>
          <w:trHeight w:val="260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2E9357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89513E">
              <w:rPr>
                <w:rFonts w:ascii="Sylfaen" w:hAnsi="Sylfaen"/>
                <w:b/>
                <w:noProof/>
              </w:rPr>
              <w:t xml:space="preserve">XVII </w:t>
            </w:r>
            <w:r w:rsidRPr="0089513E">
              <w:rPr>
                <w:rFonts w:ascii="Sylfaen" w:hAnsi="Sylfaen"/>
                <w:b/>
                <w:noProof/>
                <w:lang w:val="ka-GE"/>
              </w:rPr>
              <w:t>-</w:t>
            </w:r>
            <w:r w:rsidRPr="0089513E">
              <w:rPr>
                <w:rFonts w:ascii="Sylfaen" w:hAnsi="Sylfaen"/>
                <w:b/>
                <w:noProof/>
              </w:rPr>
              <w:t xml:space="preserve"> XVIII  week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39D754EF" w14:textId="77777777" w:rsidR="007C5509" w:rsidRPr="007C5509" w:rsidRDefault="007C5509" w:rsidP="007C5509">
            <w:pPr>
              <w:pStyle w:val="1"/>
              <w:spacing w:after="0" w:line="240" w:lineRule="auto"/>
              <w:ind w:left="0"/>
              <w:jc w:val="both"/>
              <w:rPr>
                <w:rFonts w:ascii="Sylfaen" w:eastAsia="Times New Roman" w:hAnsi="Sylfaen"/>
                <w:b/>
                <w:bCs/>
                <w:lang w:val="en-US"/>
              </w:rPr>
            </w:pPr>
            <w:r w:rsidRPr="007C5509">
              <w:rPr>
                <w:rFonts w:ascii="Sylfaen" w:eastAsia="Times New Roman" w:hAnsi="Sylfaen"/>
                <w:b/>
                <w:bCs/>
                <w:lang w:val="en-US"/>
              </w:rPr>
              <w:t>Final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4E2370F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Cs/>
              </w:rPr>
            </w:pPr>
            <w:r w:rsidRPr="0089513E">
              <w:rPr>
                <w:rFonts w:ascii="Sylfaen" w:hAnsi="Sylfaen"/>
                <w:bCs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4566F2F2" w14:textId="77777777" w:rsidR="007C5509" w:rsidRPr="0089513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Cs/>
              </w:rPr>
            </w:pPr>
          </w:p>
        </w:tc>
      </w:tr>
      <w:tr w:rsidR="007C5509" w:rsidRPr="001C5F5A" w14:paraId="42C01EBD" w14:textId="77777777" w:rsidTr="007C5509">
        <w:trPr>
          <w:trHeight w:val="386"/>
        </w:trPr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8E0BA1" w14:textId="77777777" w:rsidR="007C5509" w:rsidRPr="002D044E" w:rsidRDefault="007C5509" w:rsidP="007C5509">
            <w:pPr>
              <w:spacing w:after="0" w:line="240" w:lineRule="auto"/>
              <w:jc w:val="center"/>
              <w:rPr>
                <w:rFonts w:ascii="Sylfaen" w:hAnsi="Sylfaen"/>
                <w:b/>
                <w:noProof/>
                <w:lang w:val="ka-GE"/>
              </w:rPr>
            </w:pPr>
            <w:r w:rsidRPr="002D044E">
              <w:rPr>
                <w:rFonts w:ascii="Sylfaen" w:hAnsi="Sylfaen"/>
                <w:b/>
                <w:noProof/>
              </w:rPr>
              <w:t>XIX-XX</w:t>
            </w:r>
            <w:r w:rsidRPr="002D044E">
              <w:rPr>
                <w:rFonts w:ascii="Sylfaen" w:hAnsi="Sylfaen"/>
                <w:b/>
                <w:noProof/>
                <w:lang w:val="ka-GE"/>
              </w:rPr>
              <w:t xml:space="preserve"> </w:t>
            </w:r>
            <w:r w:rsidRPr="002D044E">
              <w:rPr>
                <w:rFonts w:ascii="Sylfaen" w:hAnsi="Sylfaen"/>
                <w:b/>
                <w:noProof/>
              </w:rPr>
              <w:t>week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2E6106D1" w14:textId="77777777" w:rsidR="007C5509" w:rsidRPr="007C5509" w:rsidRDefault="007C5509" w:rsidP="007C5509">
            <w:pPr>
              <w:pStyle w:val="1"/>
              <w:spacing w:after="0" w:line="240" w:lineRule="auto"/>
              <w:ind w:left="0"/>
              <w:rPr>
                <w:rFonts w:ascii="Sylfaen" w:eastAsia="Times New Roman" w:hAnsi="Sylfaen"/>
                <w:b/>
                <w:bCs/>
                <w:lang w:val="en-US"/>
              </w:rPr>
            </w:pPr>
            <w:r w:rsidRPr="007C5509">
              <w:rPr>
                <w:rFonts w:ascii="Sylfaen" w:hAnsi="Sylfaen"/>
                <w:b/>
              </w:rPr>
              <w:t>Additional exam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5B4F45E8" w14:textId="77777777" w:rsidR="007C5509" w:rsidRPr="001C5F5A" w:rsidRDefault="007C5509" w:rsidP="007C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highlight w:val="yellow"/>
                <w:lang w:val="ka-GE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0B39C826" w14:textId="77777777" w:rsidR="007C5509" w:rsidRPr="001C5F5A" w:rsidRDefault="007C5509" w:rsidP="007C550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Sylfaen" w:hAnsi="Sylfaen" w:cs="Sylfaen"/>
                <w:highlight w:val="yellow"/>
                <w:lang w:val="ka-GE"/>
              </w:rPr>
            </w:pPr>
          </w:p>
        </w:tc>
      </w:tr>
    </w:tbl>
    <w:p w14:paraId="5F6816B2" w14:textId="77777777" w:rsidR="007351F6" w:rsidRPr="0089513E" w:rsidRDefault="007351F6" w:rsidP="0089513E">
      <w:pPr>
        <w:spacing w:after="0" w:line="240" w:lineRule="auto"/>
        <w:jc w:val="both"/>
        <w:rPr>
          <w:rFonts w:ascii="Sylfaen" w:hAnsi="Sylfaen"/>
          <w:noProof/>
          <w:lang w:val="ka-GE"/>
        </w:rPr>
      </w:pPr>
    </w:p>
    <w:p w14:paraId="373B82EE" w14:textId="77777777" w:rsidR="007351F6" w:rsidRPr="0089513E" w:rsidRDefault="007351F6" w:rsidP="0089513E">
      <w:pPr>
        <w:spacing w:after="0" w:line="240" w:lineRule="auto"/>
        <w:jc w:val="both"/>
        <w:rPr>
          <w:rFonts w:ascii="Sylfaen" w:hAnsi="Sylfaen"/>
          <w:noProof/>
        </w:rPr>
      </w:pPr>
    </w:p>
    <w:p w14:paraId="011ABD41" w14:textId="77777777" w:rsidR="007351F6" w:rsidRPr="0089513E" w:rsidRDefault="007351F6" w:rsidP="0089513E">
      <w:pPr>
        <w:spacing w:after="0" w:line="240" w:lineRule="auto"/>
        <w:rPr>
          <w:rFonts w:ascii="Sylfaen" w:hAnsi="Sylfaen"/>
        </w:rPr>
      </w:pPr>
    </w:p>
    <w:p w14:paraId="79DB2374" w14:textId="77777777" w:rsidR="007351F6" w:rsidRPr="0089513E" w:rsidRDefault="007351F6" w:rsidP="0089513E">
      <w:pPr>
        <w:spacing w:after="0" w:line="240" w:lineRule="auto"/>
        <w:jc w:val="both"/>
        <w:rPr>
          <w:rFonts w:ascii="Sylfaen" w:hAnsi="Sylfaen"/>
          <w:b/>
          <w:bCs/>
          <w:noProof/>
        </w:rPr>
      </w:pPr>
    </w:p>
    <w:sectPr w:rsidR="007351F6" w:rsidRPr="0089513E" w:rsidSect="00F3155B">
      <w:footerReference w:type="even" r:id="rId10"/>
      <w:footerReference w:type="default" r:id="rId11"/>
      <w:pgSz w:w="11906" w:h="16838"/>
      <w:pgMar w:top="1134" w:right="74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904483" w14:textId="77777777" w:rsidR="00AF583F" w:rsidRDefault="00AF583F" w:rsidP="00122023">
      <w:pPr>
        <w:spacing w:after="0" w:line="240" w:lineRule="auto"/>
      </w:pPr>
      <w:r>
        <w:separator/>
      </w:r>
    </w:p>
  </w:endnote>
  <w:endnote w:type="continuationSeparator" w:id="0">
    <w:p w14:paraId="10D0D5B7" w14:textId="77777777" w:rsidR="00AF583F" w:rsidRDefault="00AF583F" w:rsidP="00122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cadNusx">
    <w:altName w:val="Calibri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Journal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B14D5F" w14:textId="77777777" w:rsidR="000A186E" w:rsidRDefault="007C1CF2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5F23797" w14:textId="77777777" w:rsidR="000A186E" w:rsidRDefault="000A186E" w:rsidP="00F315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22BD3" w14:textId="77777777" w:rsidR="000A186E" w:rsidRDefault="007C1CF2" w:rsidP="00F3155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0A186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E33F1">
      <w:rPr>
        <w:rStyle w:val="a6"/>
        <w:noProof/>
      </w:rPr>
      <w:t>3</w:t>
    </w:r>
    <w:r>
      <w:rPr>
        <w:rStyle w:val="a6"/>
      </w:rPr>
      <w:fldChar w:fldCharType="end"/>
    </w:r>
  </w:p>
  <w:p w14:paraId="2A28153F" w14:textId="77777777" w:rsidR="000A186E" w:rsidRDefault="000A186E" w:rsidP="00F3155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BC014D" w14:textId="77777777" w:rsidR="00AF583F" w:rsidRDefault="00AF583F" w:rsidP="00122023">
      <w:pPr>
        <w:spacing w:after="0" w:line="240" w:lineRule="auto"/>
      </w:pPr>
      <w:r>
        <w:separator/>
      </w:r>
    </w:p>
  </w:footnote>
  <w:footnote w:type="continuationSeparator" w:id="0">
    <w:p w14:paraId="0375A45A" w14:textId="77777777" w:rsidR="00AF583F" w:rsidRDefault="00AF583F" w:rsidP="00122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010F9"/>
    <w:multiLevelType w:val="hybridMultilevel"/>
    <w:tmpl w:val="B50E8E8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1BB167D"/>
    <w:multiLevelType w:val="hybridMultilevel"/>
    <w:tmpl w:val="89B425F2"/>
    <w:lvl w:ilvl="0" w:tplc="A8E6FE32">
      <w:start w:val="8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66552"/>
    <w:multiLevelType w:val="hybridMultilevel"/>
    <w:tmpl w:val="81BEC272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74AC1"/>
    <w:multiLevelType w:val="hybridMultilevel"/>
    <w:tmpl w:val="335240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150E6C"/>
    <w:multiLevelType w:val="hybridMultilevel"/>
    <w:tmpl w:val="15E6778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58374ED"/>
    <w:multiLevelType w:val="hybridMultilevel"/>
    <w:tmpl w:val="D4705E9C"/>
    <w:lvl w:ilvl="0" w:tplc="043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2C6B9A"/>
    <w:multiLevelType w:val="hybridMultilevel"/>
    <w:tmpl w:val="A6B61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723DFD"/>
    <w:multiLevelType w:val="hybridMultilevel"/>
    <w:tmpl w:val="B9B26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3D1E9C"/>
    <w:multiLevelType w:val="multilevel"/>
    <w:tmpl w:val="2FE0215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w w:val="85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Sylfaen" w:hint="default"/>
      </w:rPr>
    </w:lvl>
  </w:abstractNum>
  <w:abstractNum w:abstractNumId="9">
    <w:nsid w:val="2A43175E"/>
    <w:multiLevelType w:val="hybridMultilevel"/>
    <w:tmpl w:val="4DEA6546"/>
    <w:lvl w:ilvl="0" w:tplc="0409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0">
    <w:nsid w:val="2E8308C4"/>
    <w:multiLevelType w:val="hybridMultilevel"/>
    <w:tmpl w:val="E8E2CFD0"/>
    <w:lvl w:ilvl="0" w:tplc="0437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37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37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37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37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37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37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37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37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1">
    <w:nsid w:val="3DC14468"/>
    <w:multiLevelType w:val="hybridMultilevel"/>
    <w:tmpl w:val="32762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D65ACE"/>
    <w:multiLevelType w:val="hybridMultilevel"/>
    <w:tmpl w:val="E02EC108"/>
    <w:lvl w:ilvl="0" w:tplc="961ACCD0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2433DA"/>
    <w:multiLevelType w:val="hybridMultilevel"/>
    <w:tmpl w:val="01600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0477C4"/>
    <w:multiLevelType w:val="hybridMultilevel"/>
    <w:tmpl w:val="6CC893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2D3DBE"/>
    <w:multiLevelType w:val="hybridMultilevel"/>
    <w:tmpl w:val="6D0250DC"/>
    <w:lvl w:ilvl="0" w:tplc="30FCBBC8">
      <w:numFmt w:val="decimal"/>
      <w:lvlText w:val="%1"/>
      <w:lvlJc w:val="left"/>
      <w:pPr>
        <w:ind w:left="551" w:hanging="360"/>
      </w:pPr>
      <w:rPr>
        <w:rFonts w:ascii="Sylfaen" w:hAnsi="Sylfaen" w:hint="default"/>
      </w:rPr>
    </w:lvl>
    <w:lvl w:ilvl="1" w:tplc="04090019" w:tentative="1">
      <w:start w:val="1"/>
      <w:numFmt w:val="lowerLetter"/>
      <w:lvlText w:val="%2."/>
      <w:lvlJc w:val="left"/>
      <w:pPr>
        <w:ind w:left="1271" w:hanging="360"/>
      </w:pPr>
    </w:lvl>
    <w:lvl w:ilvl="2" w:tplc="0409001B" w:tentative="1">
      <w:start w:val="1"/>
      <w:numFmt w:val="lowerRoman"/>
      <w:lvlText w:val="%3."/>
      <w:lvlJc w:val="right"/>
      <w:pPr>
        <w:ind w:left="1991" w:hanging="180"/>
      </w:pPr>
    </w:lvl>
    <w:lvl w:ilvl="3" w:tplc="0409000F" w:tentative="1">
      <w:start w:val="1"/>
      <w:numFmt w:val="decimal"/>
      <w:lvlText w:val="%4."/>
      <w:lvlJc w:val="left"/>
      <w:pPr>
        <w:ind w:left="2711" w:hanging="360"/>
      </w:pPr>
    </w:lvl>
    <w:lvl w:ilvl="4" w:tplc="04090019" w:tentative="1">
      <w:start w:val="1"/>
      <w:numFmt w:val="lowerLetter"/>
      <w:lvlText w:val="%5."/>
      <w:lvlJc w:val="left"/>
      <w:pPr>
        <w:ind w:left="3431" w:hanging="360"/>
      </w:pPr>
    </w:lvl>
    <w:lvl w:ilvl="5" w:tplc="0409001B" w:tentative="1">
      <w:start w:val="1"/>
      <w:numFmt w:val="lowerRoman"/>
      <w:lvlText w:val="%6."/>
      <w:lvlJc w:val="right"/>
      <w:pPr>
        <w:ind w:left="4151" w:hanging="180"/>
      </w:pPr>
    </w:lvl>
    <w:lvl w:ilvl="6" w:tplc="0409000F" w:tentative="1">
      <w:start w:val="1"/>
      <w:numFmt w:val="decimal"/>
      <w:lvlText w:val="%7."/>
      <w:lvlJc w:val="left"/>
      <w:pPr>
        <w:ind w:left="4871" w:hanging="360"/>
      </w:pPr>
    </w:lvl>
    <w:lvl w:ilvl="7" w:tplc="04090019" w:tentative="1">
      <w:start w:val="1"/>
      <w:numFmt w:val="lowerLetter"/>
      <w:lvlText w:val="%8."/>
      <w:lvlJc w:val="left"/>
      <w:pPr>
        <w:ind w:left="5591" w:hanging="360"/>
      </w:pPr>
    </w:lvl>
    <w:lvl w:ilvl="8" w:tplc="040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6">
    <w:nsid w:val="5BFC2F1F"/>
    <w:multiLevelType w:val="hybridMultilevel"/>
    <w:tmpl w:val="0F92AD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5B3889"/>
    <w:multiLevelType w:val="hybridMultilevel"/>
    <w:tmpl w:val="D59C50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C877FC"/>
    <w:multiLevelType w:val="hybridMultilevel"/>
    <w:tmpl w:val="0F207B74"/>
    <w:lvl w:ilvl="0" w:tplc="A13E424E">
      <w:start w:val="14"/>
      <w:numFmt w:val="bullet"/>
      <w:lvlText w:val="-"/>
      <w:lvlJc w:val="left"/>
      <w:pPr>
        <w:ind w:left="1080" w:hanging="360"/>
      </w:pPr>
      <w:rPr>
        <w:rFonts w:ascii="Sylfaen" w:eastAsia="Calibri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6CE3E19"/>
    <w:multiLevelType w:val="hybridMultilevel"/>
    <w:tmpl w:val="89840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E17164"/>
    <w:multiLevelType w:val="hybridMultilevel"/>
    <w:tmpl w:val="A1E08DA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795B61E8"/>
    <w:multiLevelType w:val="hybridMultilevel"/>
    <w:tmpl w:val="04545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381E72"/>
    <w:multiLevelType w:val="hybridMultilevel"/>
    <w:tmpl w:val="105E4E22"/>
    <w:lvl w:ilvl="0" w:tplc="6D56DEE2">
      <w:numFmt w:val="bullet"/>
      <w:lvlText w:val="-"/>
      <w:lvlJc w:val="left"/>
      <w:pPr>
        <w:ind w:left="720" w:hanging="360"/>
      </w:pPr>
      <w:rPr>
        <w:rFonts w:ascii="Sylfaen" w:eastAsiaTheme="minorEastAsia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19"/>
  </w:num>
  <w:num w:numId="8">
    <w:abstractNumId w:val="20"/>
  </w:num>
  <w:num w:numId="9">
    <w:abstractNumId w:val="6"/>
  </w:num>
  <w:num w:numId="10">
    <w:abstractNumId w:val="1"/>
  </w:num>
  <w:num w:numId="11">
    <w:abstractNumId w:val="7"/>
  </w:num>
  <w:num w:numId="12">
    <w:abstractNumId w:val="0"/>
  </w:num>
  <w:num w:numId="13">
    <w:abstractNumId w:val="18"/>
  </w:num>
  <w:num w:numId="14">
    <w:abstractNumId w:val="21"/>
  </w:num>
  <w:num w:numId="15">
    <w:abstractNumId w:val="22"/>
  </w:num>
  <w:num w:numId="16">
    <w:abstractNumId w:val="15"/>
  </w:num>
  <w:num w:numId="17">
    <w:abstractNumId w:val="12"/>
  </w:num>
  <w:num w:numId="18">
    <w:abstractNumId w:val="9"/>
  </w:num>
  <w:num w:numId="19">
    <w:abstractNumId w:val="14"/>
  </w:num>
  <w:num w:numId="20">
    <w:abstractNumId w:val="17"/>
  </w:num>
  <w:num w:numId="21">
    <w:abstractNumId w:val="16"/>
  </w:num>
  <w:num w:numId="22">
    <w:abstractNumId w:val="3"/>
  </w:num>
  <w:num w:numId="23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F6"/>
    <w:rsid w:val="00004354"/>
    <w:rsid w:val="00007181"/>
    <w:rsid w:val="00013AA2"/>
    <w:rsid w:val="000152E1"/>
    <w:rsid w:val="00021A46"/>
    <w:rsid w:val="00023ED6"/>
    <w:rsid w:val="000255DD"/>
    <w:rsid w:val="000352D6"/>
    <w:rsid w:val="00037D51"/>
    <w:rsid w:val="000533EA"/>
    <w:rsid w:val="000741A3"/>
    <w:rsid w:val="00075C99"/>
    <w:rsid w:val="00084358"/>
    <w:rsid w:val="000856D5"/>
    <w:rsid w:val="000946A3"/>
    <w:rsid w:val="00095275"/>
    <w:rsid w:val="000A01FF"/>
    <w:rsid w:val="000A186E"/>
    <w:rsid w:val="000A50E5"/>
    <w:rsid w:val="000A5763"/>
    <w:rsid w:val="000A782D"/>
    <w:rsid w:val="000B12C8"/>
    <w:rsid w:val="000B15FF"/>
    <w:rsid w:val="000B3B98"/>
    <w:rsid w:val="000B4A22"/>
    <w:rsid w:val="000C0B44"/>
    <w:rsid w:val="000C7CDC"/>
    <w:rsid w:val="000D18A6"/>
    <w:rsid w:val="000E3AF7"/>
    <w:rsid w:val="000E5865"/>
    <w:rsid w:val="000E59AC"/>
    <w:rsid w:val="000F3B7B"/>
    <w:rsid w:val="000F475E"/>
    <w:rsid w:val="001047DF"/>
    <w:rsid w:val="00112BFD"/>
    <w:rsid w:val="00122023"/>
    <w:rsid w:val="001269D1"/>
    <w:rsid w:val="00130B72"/>
    <w:rsid w:val="00130D60"/>
    <w:rsid w:val="001362CC"/>
    <w:rsid w:val="001368CC"/>
    <w:rsid w:val="001424FE"/>
    <w:rsid w:val="00146B5D"/>
    <w:rsid w:val="00153D99"/>
    <w:rsid w:val="00160A22"/>
    <w:rsid w:val="00161218"/>
    <w:rsid w:val="00170620"/>
    <w:rsid w:val="00171DC8"/>
    <w:rsid w:val="00173D1F"/>
    <w:rsid w:val="00176BCC"/>
    <w:rsid w:val="00181137"/>
    <w:rsid w:val="0018577D"/>
    <w:rsid w:val="00185FBE"/>
    <w:rsid w:val="00187A13"/>
    <w:rsid w:val="001A0A05"/>
    <w:rsid w:val="001C4DB4"/>
    <w:rsid w:val="001C5EC8"/>
    <w:rsid w:val="001C5F5A"/>
    <w:rsid w:val="001E040E"/>
    <w:rsid w:val="001E4A23"/>
    <w:rsid w:val="001F176A"/>
    <w:rsid w:val="00202424"/>
    <w:rsid w:val="00204597"/>
    <w:rsid w:val="00210920"/>
    <w:rsid w:val="00217B2D"/>
    <w:rsid w:val="00220A21"/>
    <w:rsid w:val="00225033"/>
    <w:rsid w:val="00234404"/>
    <w:rsid w:val="00243F67"/>
    <w:rsid w:val="0025270B"/>
    <w:rsid w:val="00253024"/>
    <w:rsid w:val="002540F3"/>
    <w:rsid w:val="002572B2"/>
    <w:rsid w:val="002609F4"/>
    <w:rsid w:val="00261B26"/>
    <w:rsid w:val="002748C3"/>
    <w:rsid w:val="00276BD1"/>
    <w:rsid w:val="0027711F"/>
    <w:rsid w:val="00280A1D"/>
    <w:rsid w:val="002820E0"/>
    <w:rsid w:val="00290E9C"/>
    <w:rsid w:val="00293D22"/>
    <w:rsid w:val="00296CD2"/>
    <w:rsid w:val="002A538D"/>
    <w:rsid w:val="002A7D22"/>
    <w:rsid w:val="002B2405"/>
    <w:rsid w:val="002B2D50"/>
    <w:rsid w:val="002B5037"/>
    <w:rsid w:val="002C373C"/>
    <w:rsid w:val="002D044E"/>
    <w:rsid w:val="002D3F66"/>
    <w:rsid w:val="002E6C5F"/>
    <w:rsid w:val="002F4463"/>
    <w:rsid w:val="003039E3"/>
    <w:rsid w:val="00311371"/>
    <w:rsid w:val="0031360E"/>
    <w:rsid w:val="003144A3"/>
    <w:rsid w:val="003152EC"/>
    <w:rsid w:val="00330B1D"/>
    <w:rsid w:val="003354DE"/>
    <w:rsid w:val="00343D9C"/>
    <w:rsid w:val="003474B5"/>
    <w:rsid w:val="00357768"/>
    <w:rsid w:val="0036187C"/>
    <w:rsid w:val="00363D4B"/>
    <w:rsid w:val="0036637A"/>
    <w:rsid w:val="00366E91"/>
    <w:rsid w:val="003673F6"/>
    <w:rsid w:val="00375EC5"/>
    <w:rsid w:val="0038005C"/>
    <w:rsid w:val="003905B4"/>
    <w:rsid w:val="003916B9"/>
    <w:rsid w:val="00392627"/>
    <w:rsid w:val="003942C5"/>
    <w:rsid w:val="003A33FF"/>
    <w:rsid w:val="003A783C"/>
    <w:rsid w:val="003B245B"/>
    <w:rsid w:val="003C3E0C"/>
    <w:rsid w:val="003C6BB7"/>
    <w:rsid w:val="003C7130"/>
    <w:rsid w:val="003D06EA"/>
    <w:rsid w:val="003D66DF"/>
    <w:rsid w:val="003E1540"/>
    <w:rsid w:val="003E33F1"/>
    <w:rsid w:val="003E3DA2"/>
    <w:rsid w:val="003E41CE"/>
    <w:rsid w:val="003E79A1"/>
    <w:rsid w:val="003F1F02"/>
    <w:rsid w:val="003F20FF"/>
    <w:rsid w:val="003F6AB9"/>
    <w:rsid w:val="004038B4"/>
    <w:rsid w:val="00407B47"/>
    <w:rsid w:val="00410AAE"/>
    <w:rsid w:val="004121D5"/>
    <w:rsid w:val="00421065"/>
    <w:rsid w:val="00422463"/>
    <w:rsid w:val="00422D11"/>
    <w:rsid w:val="0042520A"/>
    <w:rsid w:val="00433336"/>
    <w:rsid w:val="004338B1"/>
    <w:rsid w:val="00433DB3"/>
    <w:rsid w:val="0044305B"/>
    <w:rsid w:val="00445347"/>
    <w:rsid w:val="00452301"/>
    <w:rsid w:val="004555B1"/>
    <w:rsid w:val="00463A12"/>
    <w:rsid w:val="00472B37"/>
    <w:rsid w:val="00475AF8"/>
    <w:rsid w:val="00476A95"/>
    <w:rsid w:val="0047742C"/>
    <w:rsid w:val="0048111B"/>
    <w:rsid w:val="004829BD"/>
    <w:rsid w:val="0048755F"/>
    <w:rsid w:val="004915E4"/>
    <w:rsid w:val="004919D2"/>
    <w:rsid w:val="00492DFD"/>
    <w:rsid w:val="0049416B"/>
    <w:rsid w:val="00496106"/>
    <w:rsid w:val="004A15DA"/>
    <w:rsid w:val="004A5A2C"/>
    <w:rsid w:val="004A77B5"/>
    <w:rsid w:val="004B3469"/>
    <w:rsid w:val="004B6649"/>
    <w:rsid w:val="004B6FB0"/>
    <w:rsid w:val="004C6C22"/>
    <w:rsid w:val="004D04DB"/>
    <w:rsid w:val="004D2741"/>
    <w:rsid w:val="004D45CE"/>
    <w:rsid w:val="004D5DA9"/>
    <w:rsid w:val="004D6AAC"/>
    <w:rsid w:val="004D7742"/>
    <w:rsid w:val="004E4583"/>
    <w:rsid w:val="004E517C"/>
    <w:rsid w:val="004F3465"/>
    <w:rsid w:val="004F3B85"/>
    <w:rsid w:val="004F7D0A"/>
    <w:rsid w:val="005027B7"/>
    <w:rsid w:val="005054E1"/>
    <w:rsid w:val="00511265"/>
    <w:rsid w:val="00511F20"/>
    <w:rsid w:val="00511FE0"/>
    <w:rsid w:val="0051719F"/>
    <w:rsid w:val="005237EA"/>
    <w:rsid w:val="00532F09"/>
    <w:rsid w:val="00533C02"/>
    <w:rsid w:val="00533DFA"/>
    <w:rsid w:val="0054109D"/>
    <w:rsid w:val="00542B46"/>
    <w:rsid w:val="00553877"/>
    <w:rsid w:val="00553E74"/>
    <w:rsid w:val="005631D8"/>
    <w:rsid w:val="0057046C"/>
    <w:rsid w:val="00580972"/>
    <w:rsid w:val="00581703"/>
    <w:rsid w:val="0058648A"/>
    <w:rsid w:val="005940C8"/>
    <w:rsid w:val="00596F5D"/>
    <w:rsid w:val="005A3E89"/>
    <w:rsid w:val="005B0573"/>
    <w:rsid w:val="005B47F1"/>
    <w:rsid w:val="005D32FF"/>
    <w:rsid w:val="005D4CBB"/>
    <w:rsid w:val="005D57BD"/>
    <w:rsid w:val="005D712C"/>
    <w:rsid w:val="005E3951"/>
    <w:rsid w:val="005E6C6E"/>
    <w:rsid w:val="005F027F"/>
    <w:rsid w:val="005F1A42"/>
    <w:rsid w:val="005F60AB"/>
    <w:rsid w:val="00606018"/>
    <w:rsid w:val="00607B1E"/>
    <w:rsid w:val="006103F0"/>
    <w:rsid w:val="00612308"/>
    <w:rsid w:val="0061439E"/>
    <w:rsid w:val="00615BDE"/>
    <w:rsid w:val="006214A9"/>
    <w:rsid w:val="00624A4B"/>
    <w:rsid w:val="00640EBA"/>
    <w:rsid w:val="00643286"/>
    <w:rsid w:val="0065220E"/>
    <w:rsid w:val="00652DBE"/>
    <w:rsid w:val="00661E39"/>
    <w:rsid w:val="00663905"/>
    <w:rsid w:val="00663F79"/>
    <w:rsid w:val="00664F39"/>
    <w:rsid w:val="00673794"/>
    <w:rsid w:val="00684A13"/>
    <w:rsid w:val="00691676"/>
    <w:rsid w:val="00692275"/>
    <w:rsid w:val="00693411"/>
    <w:rsid w:val="00695DD1"/>
    <w:rsid w:val="006A6D2D"/>
    <w:rsid w:val="006A7192"/>
    <w:rsid w:val="006B105C"/>
    <w:rsid w:val="006B7C06"/>
    <w:rsid w:val="006C2B5C"/>
    <w:rsid w:val="006C4F9C"/>
    <w:rsid w:val="006D02E4"/>
    <w:rsid w:val="006D37F8"/>
    <w:rsid w:val="006D5CF2"/>
    <w:rsid w:val="006D6C60"/>
    <w:rsid w:val="006E3250"/>
    <w:rsid w:val="006E3846"/>
    <w:rsid w:val="006F68FE"/>
    <w:rsid w:val="006F7621"/>
    <w:rsid w:val="00700F48"/>
    <w:rsid w:val="00702542"/>
    <w:rsid w:val="0070448E"/>
    <w:rsid w:val="00713768"/>
    <w:rsid w:val="00713DED"/>
    <w:rsid w:val="007143DE"/>
    <w:rsid w:val="00715C75"/>
    <w:rsid w:val="00715D0D"/>
    <w:rsid w:val="0072509F"/>
    <w:rsid w:val="00727701"/>
    <w:rsid w:val="007351F6"/>
    <w:rsid w:val="00740D21"/>
    <w:rsid w:val="00741015"/>
    <w:rsid w:val="00751DC0"/>
    <w:rsid w:val="00772231"/>
    <w:rsid w:val="00783606"/>
    <w:rsid w:val="0079748A"/>
    <w:rsid w:val="007A403A"/>
    <w:rsid w:val="007A4AF7"/>
    <w:rsid w:val="007B00BC"/>
    <w:rsid w:val="007B1889"/>
    <w:rsid w:val="007B6F2C"/>
    <w:rsid w:val="007C1CF2"/>
    <w:rsid w:val="007C5509"/>
    <w:rsid w:val="007C5E54"/>
    <w:rsid w:val="007D00DD"/>
    <w:rsid w:val="007D0C13"/>
    <w:rsid w:val="007D0E1B"/>
    <w:rsid w:val="007D2998"/>
    <w:rsid w:val="007D692A"/>
    <w:rsid w:val="007D729C"/>
    <w:rsid w:val="007E7753"/>
    <w:rsid w:val="007E7A71"/>
    <w:rsid w:val="007F0615"/>
    <w:rsid w:val="007F262A"/>
    <w:rsid w:val="007F3453"/>
    <w:rsid w:val="007F458A"/>
    <w:rsid w:val="007F7713"/>
    <w:rsid w:val="007F7D83"/>
    <w:rsid w:val="008024DD"/>
    <w:rsid w:val="00805B52"/>
    <w:rsid w:val="00806A41"/>
    <w:rsid w:val="008079AB"/>
    <w:rsid w:val="00807AED"/>
    <w:rsid w:val="0081322F"/>
    <w:rsid w:val="00820F92"/>
    <w:rsid w:val="0082284B"/>
    <w:rsid w:val="00830D0D"/>
    <w:rsid w:val="008404F1"/>
    <w:rsid w:val="00854F08"/>
    <w:rsid w:val="008556E5"/>
    <w:rsid w:val="00862A53"/>
    <w:rsid w:val="008645AF"/>
    <w:rsid w:val="00867EFB"/>
    <w:rsid w:val="0087679F"/>
    <w:rsid w:val="00877BC2"/>
    <w:rsid w:val="008802A0"/>
    <w:rsid w:val="00880704"/>
    <w:rsid w:val="0088107B"/>
    <w:rsid w:val="0089513E"/>
    <w:rsid w:val="008951FF"/>
    <w:rsid w:val="00895E6F"/>
    <w:rsid w:val="008A05F6"/>
    <w:rsid w:val="008A116B"/>
    <w:rsid w:val="008A14EA"/>
    <w:rsid w:val="008A2F7E"/>
    <w:rsid w:val="008B09DC"/>
    <w:rsid w:val="008B24B6"/>
    <w:rsid w:val="008B2C44"/>
    <w:rsid w:val="008B4BD0"/>
    <w:rsid w:val="008B7273"/>
    <w:rsid w:val="008B73A4"/>
    <w:rsid w:val="008D0C95"/>
    <w:rsid w:val="008D3D79"/>
    <w:rsid w:val="008D691A"/>
    <w:rsid w:val="008D7ECE"/>
    <w:rsid w:val="008E0671"/>
    <w:rsid w:val="008E54F2"/>
    <w:rsid w:val="008F4560"/>
    <w:rsid w:val="008F53AB"/>
    <w:rsid w:val="0090429E"/>
    <w:rsid w:val="00905126"/>
    <w:rsid w:val="009109EA"/>
    <w:rsid w:val="00915B51"/>
    <w:rsid w:val="00921AE2"/>
    <w:rsid w:val="00922D0E"/>
    <w:rsid w:val="0092483D"/>
    <w:rsid w:val="00943FC9"/>
    <w:rsid w:val="00946126"/>
    <w:rsid w:val="00950BCC"/>
    <w:rsid w:val="00956328"/>
    <w:rsid w:val="00962422"/>
    <w:rsid w:val="009651B1"/>
    <w:rsid w:val="00972D82"/>
    <w:rsid w:val="00974496"/>
    <w:rsid w:val="00977120"/>
    <w:rsid w:val="009772CF"/>
    <w:rsid w:val="00980723"/>
    <w:rsid w:val="009816E9"/>
    <w:rsid w:val="00981CBA"/>
    <w:rsid w:val="00983173"/>
    <w:rsid w:val="00984DFA"/>
    <w:rsid w:val="00992E3F"/>
    <w:rsid w:val="00993BB6"/>
    <w:rsid w:val="00997E0A"/>
    <w:rsid w:val="009A1AB0"/>
    <w:rsid w:val="009A2636"/>
    <w:rsid w:val="009A5A9C"/>
    <w:rsid w:val="009B0EF3"/>
    <w:rsid w:val="009B3073"/>
    <w:rsid w:val="009C1E75"/>
    <w:rsid w:val="009C7F05"/>
    <w:rsid w:val="009D06A6"/>
    <w:rsid w:val="009D1185"/>
    <w:rsid w:val="009E730D"/>
    <w:rsid w:val="009F132D"/>
    <w:rsid w:val="00A051A4"/>
    <w:rsid w:val="00A10010"/>
    <w:rsid w:val="00A12793"/>
    <w:rsid w:val="00A22662"/>
    <w:rsid w:val="00A22D15"/>
    <w:rsid w:val="00A2699D"/>
    <w:rsid w:val="00A27303"/>
    <w:rsid w:val="00A30917"/>
    <w:rsid w:val="00A31086"/>
    <w:rsid w:val="00A32800"/>
    <w:rsid w:val="00A377AD"/>
    <w:rsid w:val="00A41950"/>
    <w:rsid w:val="00A442CC"/>
    <w:rsid w:val="00A54151"/>
    <w:rsid w:val="00A56EC7"/>
    <w:rsid w:val="00A6666C"/>
    <w:rsid w:val="00A70723"/>
    <w:rsid w:val="00A72E10"/>
    <w:rsid w:val="00A8095F"/>
    <w:rsid w:val="00A8657C"/>
    <w:rsid w:val="00A878B4"/>
    <w:rsid w:val="00A939CD"/>
    <w:rsid w:val="00A96425"/>
    <w:rsid w:val="00AA2DFA"/>
    <w:rsid w:val="00AA5A01"/>
    <w:rsid w:val="00AB296B"/>
    <w:rsid w:val="00AB3540"/>
    <w:rsid w:val="00AB37BC"/>
    <w:rsid w:val="00AB3FC6"/>
    <w:rsid w:val="00AB5ED6"/>
    <w:rsid w:val="00AB677C"/>
    <w:rsid w:val="00AB7548"/>
    <w:rsid w:val="00AD1E27"/>
    <w:rsid w:val="00AD66AB"/>
    <w:rsid w:val="00AE2D9E"/>
    <w:rsid w:val="00AF2264"/>
    <w:rsid w:val="00AF583F"/>
    <w:rsid w:val="00B13F2F"/>
    <w:rsid w:val="00B200C8"/>
    <w:rsid w:val="00B20E39"/>
    <w:rsid w:val="00B3153B"/>
    <w:rsid w:val="00B45879"/>
    <w:rsid w:val="00B47480"/>
    <w:rsid w:val="00B530B3"/>
    <w:rsid w:val="00B6053C"/>
    <w:rsid w:val="00B6264D"/>
    <w:rsid w:val="00B63FFF"/>
    <w:rsid w:val="00B72A14"/>
    <w:rsid w:val="00B8171F"/>
    <w:rsid w:val="00B83465"/>
    <w:rsid w:val="00B86EC6"/>
    <w:rsid w:val="00B94606"/>
    <w:rsid w:val="00B94DF1"/>
    <w:rsid w:val="00B96174"/>
    <w:rsid w:val="00BA07BC"/>
    <w:rsid w:val="00BA2DB7"/>
    <w:rsid w:val="00BB3163"/>
    <w:rsid w:val="00BC0662"/>
    <w:rsid w:val="00BC5C43"/>
    <w:rsid w:val="00BD07FE"/>
    <w:rsid w:val="00BF53E5"/>
    <w:rsid w:val="00C01AC7"/>
    <w:rsid w:val="00C03727"/>
    <w:rsid w:val="00C04C35"/>
    <w:rsid w:val="00C071BC"/>
    <w:rsid w:val="00C10FFE"/>
    <w:rsid w:val="00C22252"/>
    <w:rsid w:val="00C269AA"/>
    <w:rsid w:val="00C325B9"/>
    <w:rsid w:val="00C32C7D"/>
    <w:rsid w:val="00C34211"/>
    <w:rsid w:val="00C364B5"/>
    <w:rsid w:val="00C44236"/>
    <w:rsid w:val="00C51C65"/>
    <w:rsid w:val="00C5588B"/>
    <w:rsid w:val="00C60B9C"/>
    <w:rsid w:val="00C64A29"/>
    <w:rsid w:val="00C66021"/>
    <w:rsid w:val="00C71074"/>
    <w:rsid w:val="00C71B64"/>
    <w:rsid w:val="00C74F31"/>
    <w:rsid w:val="00C81B9C"/>
    <w:rsid w:val="00C82380"/>
    <w:rsid w:val="00C82492"/>
    <w:rsid w:val="00C82D99"/>
    <w:rsid w:val="00C858C3"/>
    <w:rsid w:val="00C96DD4"/>
    <w:rsid w:val="00C9777B"/>
    <w:rsid w:val="00CA5C9F"/>
    <w:rsid w:val="00CB51A6"/>
    <w:rsid w:val="00CE4AB0"/>
    <w:rsid w:val="00CE55AA"/>
    <w:rsid w:val="00CE776F"/>
    <w:rsid w:val="00D000D3"/>
    <w:rsid w:val="00D07EAD"/>
    <w:rsid w:val="00D1343E"/>
    <w:rsid w:val="00D17FA7"/>
    <w:rsid w:val="00D220A6"/>
    <w:rsid w:val="00D26A14"/>
    <w:rsid w:val="00D31F91"/>
    <w:rsid w:val="00D34ACC"/>
    <w:rsid w:val="00D3526F"/>
    <w:rsid w:val="00D35A22"/>
    <w:rsid w:val="00D3670E"/>
    <w:rsid w:val="00D41F24"/>
    <w:rsid w:val="00D43D2F"/>
    <w:rsid w:val="00D43DF6"/>
    <w:rsid w:val="00D45B6A"/>
    <w:rsid w:val="00D50361"/>
    <w:rsid w:val="00D5037F"/>
    <w:rsid w:val="00D55B6B"/>
    <w:rsid w:val="00D61297"/>
    <w:rsid w:val="00D662C0"/>
    <w:rsid w:val="00D80C49"/>
    <w:rsid w:val="00D85D02"/>
    <w:rsid w:val="00D9171F"/>
    <w:rsid w:val="00DB5219"/>
    <w:rsid w:val="00DD6F28"/>
    <w:rsid w:val="00DF44DC"/>
    <w:rsid w:val="00E015B0"/>
    <w:rsid w:val="00E0791F"/>
    <w:rsid w:val="00E23BE5"/>
    <w:rsid w:val="00E25982"/>
    <w:rsid w:val="00E32471"/>
    <w:rsid w:val="00E3255E"/>
    <w:rsid w:val="00E34998"/>
    <w:rsid w:val="00E429F2"/>
    <w:rsid w:val="00E43212"/>
    <w:rsid w:val="00E445B3"/>
    <w:rsid w:val="00E4529E"/>
    <w:rsid w:val="00E45C79"/>
    <w:rsid w:val="00E5673E"/>
    <w:rsid w:val="00E6441E"/>
    <w:rsid w:val="00E67262"/>
    <w:rsid w:val="00E74E72"/>
    <w:rsid w:val="00E755F6"/>
    <w:rsid w:val="00E934E1"/>
    <w:rsid w:val="00E94B84"/>
    <w:rsid w:val="00E9555F"/>
    <w:rsid w:val="00ED233E"/>
    <w:rsid w:val="00ED3149"/>
    <w:rsid w:val="00ED41B9"/>
    <w:rsid w:val="00EE1D79"/>
    <w:rsid w:val="00EE7112"/>
    <w:rsid w:val="00F020A8"/>
    <w:rsid w:val="00F03B22"/>
    <w:rsid w:val="00F16C74"/>
    <w:rsid w:val="00F21797"/>
    <w:rsid w:val="00F21EC7"/>
    <w:rsid w:val="00F2313C"/>
    <w:rsid w:val="00F24D70"/>
    <w:rsid w:val="00F3019D"/>
    <w:rsid w:val="00F3155B"/>
    <w:rsid w:val="00F40ED4"/>
    <w:rsid w:val="00F51E0B"/>
    <w:rsid w:val="00F527B1"/>
    <w:rsid w:val="00F54A78"/>
    <w:rsid w:val="00F554FC"/>
    <w:rsid w:val="00F63E90"/>
    <w:rsid w:val="00F64B5A"/>
    <w:rsid w:val="00F74E40"/>
    <w:rsid w:val="00F7595C"/>
    <w:rsid w:val="00F86B49"/>
    <w:rsid w:val="00F9063E"/>
    <w:rsid w:val="00F957E6"/>
    <w:rsid w:val="00F95A2B"/>
    <w:rsid w:val="00F967E3"/>
    <w:rsid w:val="00FA02FD"/>
    <w:rsid w:val="00FA3757"/>
    <w:rsid w:val="00FA5410"/>
    <w:rsid w:val="00FA71CE"/>
    <w:rsid w:val="00FB4C70"/>
    <w:rsid w:val="00FC12E9"/>
    <w:rsid w:val="00FC28A4"/>
    <w:rsid w:val="00FD139E"/>
    <w:rsid w:val="00FE70D6"/>
    <w:rsid w:val="00FF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69F17E"/>
  <w15:docId w15:val="{1BC005EF-8637-427A-9B81-3DDBC9F63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9D2"/>
  </w:style>
  <w:style w:type="paragraph" w:styleId="3">
    <w:name w:val="heading 3"/>
    <w:basedOn w:val="a"/>
    <w:next w:val="a"/>
    <w:link w:val="30"/>
    <w:qFormat/>
    <w:rsid w:val="007351F6"/>
    <w:pPr>
      <w:keepNext/>
      <w:spacing w:after="0" w:line="240" w:lineRule="auto"/>
      <w:jc w:val="center"/>
      <w:outlineLvl w:val="2"/>
    </w:pPr>
    <w:rPr>
      <w:rFonts w:ascii="AcadNusx" w:eastAsia="Times New Roman" w:hAnsi="AcadNusx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351F6"/>
    <w:rPr>
      <w:rFonts w:ascii="AcadNusx" w:eastAsia="Times New Roman" w:hAnsi="AcadNusx" w:cs="Times New Roman"/>
      <w:b/>
      <w:bCs/>
      <w:sz w:val="36"/>
      <w:szCs w:val="24"/>
    </w:rPr>
  </w:style>
  <w:style w:type="character" w:styleId="a3">
    <w:name w:val="Hyperlink"/>
    <w:basedOn w:val="a0"/>
    <w:rsid w:val="007351F6"/>
    <w:rPr>
      <w:color w:val="0000FF"/>
      <w:u w:val="single"/>
    </w:rPr>
  </w:style>
  <w:style w:type="paragraph" w:styleId="a4">
    <w:name w:val="footer"/>
    <w:basedOn w:val="a"/>
    <w:link w:val="a5"/>
    <w:rsid w:val="007351F6"/>
    <w:pPr>
      <w:tabs>
        <w:tab w:val="center" w:pos="4677"/>
        <w:tab w:val="right" w:pos="9355"/>
      </w:tabs>
      <w:spacing w:after="0" w:line="240" w:lineRule="auto"/>
    </w:pPr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customStyle="1" w:styleId="a5">
    <w:name w:val="Нижний колонтитул Знак"/>
    <w:basedOn w:val="a0"/>
    <w:link w:val="a4"/>
    <w:rsid w:val="007351F6"/>
    <w:rPr>
      <w:rFonts w:ascii="Sylfaen" w:eastAsia="Times New Roman" w:hAnsi="Sylfaen" w:cs="Arial Unicode MS"/>
      <w:sz w:val="24"/>
      <w:szCs w:val="24"/>
      <w:lang w:val="ru-RU" w:eastAsia="ru-RU"/>
    </w:rPr>
  </w:style>
  <w:style w:type="character" w:styleId="a6">
    <w:name w:val="page number"/>
    <w:basedOn w:val="a0"/>
    <w:rsid w:val="007351F6"/>
  </w:style>
  <w:style w:type="paragraph" w:styleId="a7">
    <w:name w:val="List Paragraph"/>
    <w:basedOn w:val="a"/>
    <w:link w:val="a8"/>
    <w:uiPriority w:val="34"/>
    <w:qFormat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paragraph" w:styleId="a9">
    <w:name w:val="footnote text"/>
    <w:basedOn w:val="a"/>
    <w:link w:val="aa"/>
    <w:semiHidden/>
    <w:rsid w:val="007351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7351F6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 Spacing"/>
    <w:qFormat/>
    <w:rsid w:val="007351F6"/>
    <w:pPr>
      <w:spacing w:after="0" w:line="240" w:lineRule="auto"/>
    </w:pPr>
    <w:rPr>
      <w:rFonts w:ascii="Calibri" w:eastAsia="Times New Roman" w:hAnsi="Calibri" w:cs="Calibri"/>
    </w:rPr>
  </w:style>
  <w:style w:type="paragraph" w:styleId="ac">
    <w:name w:val="caption"/>
    <w:basedOn w:val="a"/>
    <w:next w:val="a"/>
    <w:qFormat/>
    <w:rsid w:val="007351F6"/>
    <w:pPr>
      <w:spacing w:after="0" w:line="240" w:lineRule="auto"/>
      <w:jc w:val="center"/>
    </w:pPr>
    <w:rPr>
      <w:rFonts w:ascii="IJournal" w:eastAsia="Times New Roman" w:hAnsi="IJournal" w:cs="Times New Roman"/>
      <w:sz w:val="40"/>
      <w:szCs w:val="24"/>
    </w:rPr>
  </w:style>
  <w:style w:type="paragraph" w:customStyle="1" w:styleId="1">
    <w:name w:val="Абзац списка1"/>
    <w:basedOn w:val="a"/>
    <w:rsid w:val="007351F6"/>
    <w:pPr>
      <w:ind w:left="720"/>
      <w:contextualSpacing/>
    </w:pPr>
    <w:rPr>
      <w:rFonts w:ascii="Calibri" w:eastAsia="Calibri" w:hAnsi="Calibri" w:cs="Times New Roman"/>
      <w:lang w:val="ru-RU" w:eastAsia="ru-RU"/>
    </w:rPr>
  </w:style>
  <w:style w:type="character" w:styleId="ad">
    <w:name w:val="FollowedHyperlink"/>
    <w:basedOn w:val="a0"/>
    <w:uiPriority w:val="99"/>
    <w:semiHidden/>
    <w:unhideWhenUsed/>
    <w:rsid w:val="007351F6"/>
    <w:rPr>
      <w:color w:val="800080" w:themeColor="followed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735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51F6"/>
    <w:rPr>
      <w:rFonts w:ascii="Tahoma" w:hAnsi="Tahoma" w:cs="Tahoma"/>
      <w:sz w:val="16"/>
      <w:szCs w:val="16"/>
    </w:rPr>
  </w:style>
  <w:style w:type="paragraph" w:styleId="af0">
    <w:name w:val="Body Text"/>
    <w:basedOn w:val="a"/>
    <w:link w:val="af1"/>
    <w:rsid w:val="00F3155B"/>
    <w:pPr>
      <w:spacing w:after="0" w:line="240" w:lineRule="auto"/>
      <w:jc w:val="both"/>
    </w:pPr>
    <w:rPr>
      <w:rFonts w:ascii="Sylfaen" w:eastAsia="Times New Roman" w:hAnsi="Sylfae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F3155B"/>
    <w:rPr>
      <w:rFonts w:ascii="Sylfaen" w:eastAsia="Times New Roman" w:hAnsi="Sylfaen" w:cs="Times New Roman"/>
      <w:sz w:val="24"/>
      <w:szCs w:val="24"/>
    </w:rPr>
  </w:style>
  <w:style w:type="paragraph" w:styleId="af2">
    <w:name w:val="Normal (Web)"/>
    <w:basedOn w:val="a"/>
    <w:uiPriority w:val="99"/>
    <w:unhideWhenUsed/>
    <w:rsid w:val="00343D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[Normal]"/>
    <w:uiPriority w:val="99"/>
    <w:rsid w:val="008D0C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2820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2 Знак"/>
    <w:basedOn w:val="a0"/>
    <w:link w:val="2"/>
    <w:uiPriority w:val="99"/>
    <w:rsid w:val="002820E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3">
    <w:name w:val="Body Text Indent"/>
    <w:basedOn w:val="a"/>
    <w:link w:val="af4"/>
    <w:uiPriority w:val="99"/>
    <w:unhideWhenUsed/>
    <w:rsid w:val="00AB7548"/>
    <w:pPr>
      <w:spacing w:after="120"/>
      <w:ind w:left="360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AB7548"/>
  </w:style>
  <w:style w:type="paragraph" w:styleId="af5">
    <w:name w:val="Title"/>
    <w:basedOn w:val="a"/>
    <w:link w:val="af6"/>
    <w:qFormat/>
    <w:rsid w:val="004555B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f6">
    <w:name w:val="Название Знак"/>
    <w:basedOn w:val="a0"/>
    <w:link w:val="af5"/>
    <w:rsid w:val="004555B1"/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styleId="af7">
    <w:name w:val="Strong"/>
    <w:uiPriority w:val="22"/>
    <w:qFormat/>
    <w:rsid w:val="00D9171F"/>
    <w:rPr>
      <w:b/>
      <w:bCs/>
    </w:rPr>
  </w:style>
  <w:style w:type="character" w:customStyle="1" w:styleId="a8">
    <w:name w:val="Абзац списка Знак"/>
    <w:link w:val="a7"/>
    <w:uiPriority w:val="34"/>
    <w:locked/>
    <w:rsid w:val="002B2D50"/>
    <w:rPr>
      <w:rFonts w:ascii="Calibri" w:eastAsia="Calibri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1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rqifo74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BF776B-EF78-41E7-BFB2-0A1965929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1497</Words>
  <Characters>8538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pc</cp:lastModifiedBy>
  <cp:revision>3</cp:revision>
  <cp:lastPrinted>2013-11-14T12:24:00Z</cp:lastPrinted>
  <dcterms:created xsi:type="dcterms:W3CDTF">2021-02-23T06:14:00Z</dcterms:created>
  <dcterms:modified xsi:type="dcterms:W3CDTF">2021-02-23T06:59:00Z</dcterms:modified>
</cp:coreProperties>
</file>