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D77" w:rsidRPr="00977552" w:rsidRDefault="00FE0D77" w:rsidP="00FE0D77">
      <w:pPr>
        <w:spacing w:after="0" w:line="240" w:lineRule="auto"/>
        <w:jc w:val="center"/>
        <w:rPr>
          <w:rFonts w:ascii="Sylfaen" w:hAnsi="Sylfaen"/>
        </w:rPr>
      </w:pPr>
      <w:r w:rsidRPr="00977552">
        <w:rPr>
          <w:rFonts w:ascii="Sylfaen" w:hAnsi="Sylfaen"/>
          <w:b/>
          <w:noProof/>
          <w:lang w:val="ru-RU" w:eastAsia="ru-RU"/>
        </w:rPr>
        <w:drawing>
          <wp:inline distT="0" distB="0" distL="0" distR="0">
            <wp:extent cx="2465070" cy="980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D77" w:rsidRPr="00977552" w:rsidRDefault="00FE0D77" w:rsidP="00FE0D77">
      <w:pPr>
        <w:pStyle w:val="a6"/>
        <w:rPr>
          <w:rFonts w:ascii="Sylfaen" w:hAnsi="Sylfaen"/>
          <w:b/>
          <w:bCs/>
          <w:sz w:val="22"/>
          <w:szCs w:val="22"/>
        </w:rPr>
      </w:pPr>
      <w:r w:rsidRPr="00977552">
        <w:rPr>
          <w:rFonts w:ascii="Sylfaen" w:hAnsi="Sylfaen"/>
          <w:b/>
          <w:bCs/>
          <w:sz w:val="22"/>
          <w:szCs w:val="22"/>
        </w:rPr>
        <w:t xml:space="preserve">TBILISI   </w:t>
      </w:r>
      <w:proofErr w:type="gramStart"/>
      <w:r w:rsidRPr="00977552">
        <w:rPr>
          <w:rFonts w:ascii="Sylfaen" w:hAnsi="Sylfaen"/>
          <w:b/>
          <w:bCs/>
          <w:sz w:val="22"/>
          <w:szCs w:val="22"/>
        </w:rPr>
        <w:t>HUMANITARIAN  TEACHING</w:t>
      </w:r>
      <w:proofErr w:type="gramEnd"/>
      <w:r w:rsidRPr="00977552">
        <w:rPr>
          <w:rFonts w:ascii="Sylfaen" w:hAnsi="Sylfaen"/>
          <w:b/>
          <w:bCs/>
          <w:sz w:val="22"/>
          <w:szCs w:val="22"/>
        </w:rPr>
        <w:t xml:space="preserve"> UNIVERSITY</w:t>
      </w:r>
    </w:p>
    <w:p w:rsidR="00FE0D77" w:rsidRPr="00977552" w:rsidRDefault="00FE0D77" w:rsidP="00FE0D77">
      <w:pPr>
        <w:spacing w:after="0" w:line="240" w:lineRule="auto"/>
        <w:jc w:val="center"/>
        <w:rPr>
          <w:rFonts w:ascii="Sylfaen" w:hAnsi="Sylfaen"/>
        </w:rPr>
      </w:pPr>
    </w:p>
    <w:p w:rsidR="00FE0D77" w:rsidRPr="00B33327" w:rsidRDefault="00FE0D77" w:rsidP="00FE0D77">
      <w:pPr>
        <w:spacing w:after="0" w:line="240" w:lineRule="auto"/>
        <w:jc w:val="center"/>
        <w:rPr>
          <w:rFonts w:ascii="Sylfaen" w:hAnsi="Sylfaen"/>
          <w:b/>
          <w:bCs/>
        </w:rPr>
      </w:pPr>
      <w:r w:rsidRPr="00977552">
        <w:rPr>
          <w:rFonts w:ascii="Sylfaen" w:hAnsi="Sylfaen"/>
          <w:b/>
          <w:bCs/>
          <w:i/>
        </w:rPr>
        <w:t>Syllabus</w:t>
      </w:r>
    </w:p>
    <w:p w:rsidR="00FE0D77" w:rsidRPr="00B33327" w:rsidRDefault="00FE0D77" w:rsidP="00FE0D77">
      <w:pPr>
        <w:spacing w:after="0" w:line="240" w:lineRule="auto"/>
        <w:jc w:val="center"/>
        <w:rPr>
          <w:rFonts w:ascii="Sylfaen" w:hAnsi="Sylfaen"/>
          <w:b/>
          <w:bCs/>
        </w:rPr>
      </w:pPr>
    </w:p>
    <w:tbl>
      <w:tblPr>
        <w:tblW w:w="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7655"/>
      </w:tblGrid>
      <w:tr w:rsidR="00FE0D77" w:rsidRPr="00B33327" w:rsidTr="00FE0D7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77" w:rsidRPr="00B33327" w:rsidRDefault="00FE0D77">
            <w:pPr>
              <w:spacing w:after="0" w:line="240" w:lineRule="auto"/>
              <w:rPr>
                <w:rFonts w:ascii="Sylfaen" w:hAnsi="Sylfaen"/>
                <w:b/>
              </w:rPr>
            </w:pPr>
            <w:r w:rsidRPr="00B33327">
              <w:rPr>
                <w:rFonts w:ascii="Sylfaen" w:hAnsi="Sylfaen"/>
                <w:b/>
              </w:rPr>
              <w:t>Name of the Educational Course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77" w:rsidRPr="00B33327" w:rsidRDefault="00806D22" w:rsidP="00245350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B33327">
              <w:rPr>
                <w:rFonts w:ascii="Sylfaen" w:hAnsi="Sylfaen"/>
                <w:b/>
                <w:sz w:val="20"/>
                <w:szCs w:val="20"/>
              </w:rPr>
              <w:t>Orthodontics dentistry (patients survey and teeth anomalies)</w:t>
            </w:r>
          </w:p>
        </w:tc>
      </w:tr>
      <w:tr w:rsidR="00FE0D77" w:rsidRPr="00B33327" w:rsidTr="00FE0D7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77" w:rsidRPr="00B33327" w:rsidRDefault="00FE0D77">
            <w:pPr>
              <w:spacing w:after="0" w:line="240" w:lineRule="auto"/>
              <w:rPr>
                <w:rFonts w:ascii="Sylfaen" w:hAnsi="Sylfaen"/>
                <w:b/>
              </w:rPr>
            </w:pPr>
            <w:r w:rsidRPr="00B33327">
              <w:rPr>
                <w:rFonts w:ascii="Sylfaen" w:hAnsi="Sylfaen"/>
                <w:b/>
              </w:rPr>
              <w:t>Code of the Educational Course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77" w:rsidRPr="00B33327" w:rsidRDefault="00245350" w:rsidP="00245350">
            <w:pPr>
              <w:pStyle w:val="a4"/>
              <w:rPr>
                <w:rFonts w:ascii="Sylfaen" w:hAnsi="Sylfaen"/>
                <w:b/>
              </w:rPr>
            </w:pPr>
            <w:r w:rsidRPr="00B33327">
              <w:rPr>
                <w:rFonts w:ascii="Sylfaen" w:hAnsi="Sylfaen" w:cstheme="minorHAnsi"/>
              </w:rPr>
              <w:t>STOM0433DM</w:t>
            </w:r>
            <w:r w:rsidRPr="00B33327">
              <w:rPr>
                <w:rFonts w:ascii="Sylfaen" w:hAnsi="Sylfaen"/>
                <w:b/>
              </w:rPr>
              <w:t xml:space="preserve"> </w:t>
            </w:r>
          </w:p>
          <w:p w:rsidR="00FE0D77" w:rsidRPr="00B33327" w:rsidRDefault="00FE0D77" w:rsidP="00245350">
            <w:pPr>
              <w:pStyle w:val="a4"/>
              <w:jc w:val="center"/>
              <w:rPr>
                <w:rFonts w:ascii="Sylfaen" w:hAnsi="Sylfaen"/>
                <w:b/>
              </w:rPr>
            </w:pPr>
          </w:p>
        </w:tc>
      </w:tr>
      <w:tr w:rsidR="00FE0D77" w:rsidRPr="00B33327" w:rsidTr="00FE0D7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77" w:rsidRPr="00B33327" w:rsidRDefault="00FE0D77" w:rsidP="004661B4">
            <w:pPr>
              <w:spacing w:after="0" w:line="240" w:lineRule="auto"/>
              <w:rPr>
                <w:rFonts w:ascii="Sylfaen" w:hAnsi="Sylfaen"/>
                <w:b/>
              </w:rPr>
            </w:pPr>
            <w:r w:rsidRPr="00B33327">
              <w:rPr>
                <w:rFonts w:ascii="Sylfaen" w:hAnsi="Sylfaen"/>
                <w:b/>
              </w:rPr>
              <w:t xml:space="preserve">Status of the Educational </w:t>
            </w:r>
            <w:r w:rsidR="004661B4" w:rsidRPr="00B33327">
              <w:rPr>
                <w:rFonts w:ascii="Sylfaen" w:hAnsi="Sylfaen"/>
                <w:b/>
              </w:rPr>
              <w:t>Course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50" w:rsidRPr="00B33327" w:rsidRDefault="00245350" w:rsidP="00245350">
            <w:pPr>
              <w:spacing w:after="0" w:line="240" w:lineRule="auto"/>
              <w:rPr>
                <w:rFonts w:ascii="Sylfaen" w:eastAsia="Times New Roman" w:hAnsi="Sylfaen" w:cs="Sylfaen"/>
                <w:bCs/>
                <w:sz w:val="20"/>
                <w:szCs w:val="20"/>
              </w:rPr>
            </w:pPr>
            <w:r w:rsidRPr="00B33327">
              <w:rPr>
                <w:rStyle w:val="ac"/>
                <w:rFonts w:ascii="Sylfaen" w:hAnsi="Sylfaen"/>
                <w:b w:val="0"/>
                <w:sz w:val="20"/>
                <w:szCs w:val="20"/>
              </w:rPr>
              <w:t>C</w:t>
            </w:r>
            <w:r w:rsidRPr="00B33327">
              <w:rPr>
                <w:rFonts w:ascii="Sylfaen" w:hAnsi="Sylfaen"/>
                <w:sz w:val="20"/>
                <w:szCs w:val="20"/>
              </w:rPr>
              <w:t xml:space="preserve">ompulsory </w:t>
            </w:r>
            <w:r w:rsidRPr="00B33327">
              <w:rPr>
                <w:rFonts w:ascii="Sylfaen" w:eastAsia="Times New Roman" w:hAnsi="Sylfaen" w:cs="Sylfaen"/>
                <w:bCs/>
                <w:sz w:val="20"/>
                <w:szCs w:val="20"/>
              </w:rPr>
              <w:t>course</w:t>
            </w:r>
          </w:p>
          <w:p w:rsidR="00FE0D77" w:rsidRPr="00B33327" w:rsidRDefault="00245350" w:rsidP="00245350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B33327">
              <w:rPr>
                <w:rFonts w:ascii="Sylfaen" w:hAnsi="Sylfaen"/>
                <w:sz w:val="20"/>
                <w:szCs w:val="20"/>
              </w:rPr>
              <w:t xml:space="preserve">for the one-cycle higher educational </w:t>
            </w:r>
            <w:proofErr w:type="spellStart"/>
            <w:r w:rsidRPr="00B33327">
              <w:rPr>
                <w:rFonts w:ascii="Sylfaen" w:hAnsi="Sylfaen"/>
                <w:sz w:val="20"/>
                <w:szCs w:val="20"/>
              </w:rPr>
              <w:t>Programme</w:t>
            </w:r>
            <w:proofErr w:type="spellEnd"/>
            <w:r w:rsidRPr="00B33327">
              <w:rPr>
                <w:rFonts w:ascii="Sylfaen" w:hAnsi="Sylfaen"/>
                <w:sz w:val="20"/>
                <w:szCs w:val="20"/>
              </w:rPr>
              <w:t>-Dentistry</w:t>
            </w:r>
          </w:p>
        </w:tc>
      </w:tr>
      <w:tr w:rsidR="00FE0D77" w:rsidRPr="00B33327" w:rsidTr="008F6321">
        <w:trPr>
          <w:trHeight w:val="132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77" w:rsidRPr="00B33327" w:rsidRDefault="00FE0D77">
            <w:pPr>
              <w:spacing w:after="0" w:line="240" w:lineRule="auto"/>
              <w:jc w:val="both"/>
              <w:rPr>
                <w:rFonts w:ascii="Sylfaen" w:hAnsi="Sylfaen"/>
                <w:b/>
              </w:rPr>
            </w:pPr>
            <w:r w:rsidRPr="00B33327">
              <w:rPr>
                <w:rFonts w:ascii="Sylfaen" w:hAnsi="Sylfaen"/>
                <w:b/>
              </w:rPr>
              <w:t>ECTS</w:t>
            </w:r>
          </w:p>
          <w:p w:rsidR="00FE0D77" w:rsidRPr="00B33327" w:rsidRDefault="00FE0D77">
            <w:pPr>
              <w:spacing w:after="0" w:line="240" w:lineRule="auto"/>
              <w:rPr>
                <w:rFonts w:ascii="Sylfaen" w:hAnsi="Sylfaen"/>
              </w:rPr>
            </w:pPr>
          </w:p>
          <w:p w:rsidR="00FE0D77" w:rsidRPr="00B33327" w:rsidRDefault="00FE0D77">
            <w:pPr>
              <w:spacing w:after="0" w:line="240" w:lineRule="auto"/>
              <w:jc w:val="right"/>
              <w:rPr>
                <w:rFonts w:ascii="Sylfaen" w:hAnsi="Sylfae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3D" w:rsidRPr="00B33327" w:rsidRDefault="0037393D" w:rsidP="0037393D">
            <w:pPr>
              <w:jc w:val="both"/>
              <w:rPr>
                <w:rFonts w:ascii="Sylfaen" w:hAnsi="Sylfaen"/>
              </w:rPr>
            </w:pPr>
            <w:r w:rsidRPr="00B33327">
              <w:rPr>
                <w:rFonts w:ascii="Sylfaen" w:hAnsi="Sylfaen"/>
                <w:b/>
              </w:rPr>
              <w:t>3 credits</w:t>
            </w:r>
            <w:r w:rsidRPr="00B33327">
              <w:rPr>
                <w:rFonts w:ascii="Sylfaen" w:hAnsi="Sylfaen"/>
                <w:b/>
                <w:lang w:val="ka-GE"/>
              </w:rPr>
              <w:t>.</w:t>
            </w:r>
            <w:r w:rsidRPr="00B33327">
              <w:rPr>
                <w:rFonts w:ascii="Sylfaen" w:hAnsi="Sylfaen"/>
                <w:b/>
              </w:rPr>
              <w:t xml:space="preserve"> Total: 75 hours</w:t>
            </w:r>
          </w:p>
          <w:p w:rsidR="0037393D" w:rsidRPr="00B33327" w:rsidRDefault="0037393D" w:rsidP="0037393D">
            <w:pPr>
              <w:jc w:val="both"/>
              <w:rPr>
                <w:rFonts w:ascii="Sylfaen" w:hAnsi="Sylfaen"/>
              </w:rPr>
            </w:pPr>
            <w:r w:rsidRPr="00B33327">
              <w:rPr>
                <w:rFonts w:ascii="Sylfaen" w:hAnsi="Sylfaen"/>
                <w:lang w:val="ka-GE"/>
              </w:rPr>
              <w:t>Contact Hours–</w:t>
            </w:r>
            <w:r w:rsidRPr="00B33327">
              <w:rPr>
                <w:rFonts w:ascii="Sylfaen" w:hAnsi="Sylfaen"/>
              </w:rPr>
              <w:t xml:space="preserve">35 </w:t>
            </w:r>
            <w:r w:rsidRPr="00B33327">
              <w:rPr>
                <w:rFonts w:ascii="Sylfaen" w:hAnsi="Sylfaen"/>
                <w:lang w:val="ka-GE"/>
              </w:rPr>
              <w:t>h</w:t>
            </w:r>
            <w:r w:rsidRPr="00B33327">
              <w:rPr>
                <w:rFonts w:ascii="Sylfaen" w:hAnsi="Sylfaen"/>
              </w:rPr>
              <w:t>ours</w:t>
            </w:r>
            <w:r w:rsidRPr="00B33327">
              <w:rPr>
                <w:rFonts w:ascii="Sylfaen" w:hAnsi="Sylfaen"/>
                <w:lang w:val="ka-GE"/>
              </w:rPr>
              <w:t xml:space="preserve"> (</w:t>
            </w:r>
            <w:r w:rsidRPr="00B33327">
              <w:rPr>
                <w:rFonts w:ascii="Sylfaen" w:hAnsi="Sylfaen"/>
              </w:rPr>
              <w:t xml:space="preserve">Class Meeting Time Period: 11L/20 </w:t>
            </w:r>
            <w:proofErr w:type="spellStart"/>
            <w:r w:rsidRPr="00B33327">
              <w:rPr>
                <w:rFonts w:ascii="Sylfaen" w:hAnsi="Sylfaen"/>
              </w:rPr>
              <w:t>Pr</w:t>
            </w:r>
            <w:proofErr w:type="spellEnd"/>
            <w:r w:rsidRPr="00B33327">
              <w:rPr>
                <w:rFonts w:ascii="Sylfaen" w:hAnsi="Sylfaen"/>
                <w:lang w:val="ka-GE"/>
              </w:rPr>
              <w:t xml:space="preserve">)  + </w:t>
            </w:r>
            <w:r w:rsidRPr="00B33327">
              <w:rPr>
                <w:rFonts w:ascii="Sylfaen" w:hAnsi="Sylfaen"/>
              </w:rPr>
              <w:t>4</w:t>
            </w:r>
            <w:r w:rsidRPr="00B33327">
              <w:rPr>
                <w:rFonts w:ascii="Sylfaen" w:hAnsi="Sylfaen"/>
                <w:lang w:val="ka-GE"/>
              </w:rPr>
              <w:t xml:space="preserve"> h</w:t>
            </w:r>
            <w:r w:rsidRPr="00B33327">
              <w:rPr>
                <w:rFonts w:ascii="Sylfaen" w:hAnsi="Sylfaen"/>
              </w:rPr>
              <w:t>ours</w:t>
            </w:r>
            <w:r w:rsidRPr="00B33327">
              <w:rPr>
                <w:rFonts w:ascii="Sylfaen" w:hAnsi="Sylfaen"/>
                <w:lang w:val="ka-GE"/>
              </w:rPr>
              <w:t xml:space="preserve"> (</w:t>
            </w:r>
            <w:r w:rsidRPr="00B33327">
              <w:rPr>
                <w:rFonts w:ascii="Sylfaen" w:hAnsi="Sylfaen"/>
              </w:rPr>
              <w:t>Midterm:2h  and Final Examinations 2h</w:t>
            </w:r>
            <w:r w:rsidRPr="00B33327">
              <w:rPr>
                <w:rFonts w:ascii="Sylfaen" w:hAnsi="Sylfaen"/>
                <w:lang w:val="ka-GE"/>
              </w:rPr>
              <w:t>):</w:t>
            </w:r>
          </w:p>
          <w:p w:rsidR="0037393D" w:rsidRPr="00B33327" w:rsidRDefault="0037393D" w:rsidP="0037393D">
            <w:pPr>
              <w:jc w:val="both"/>
              <w:rPr>
                <w:rFonts w:ascii="Sylfaen" w:hAnsi="Sylfaen"/>
              </w:rPr>
            </w:pPr>
            <w:r w:rsidRPr="00B33327">
              <w:rPr>
                <w:rFonts w:ascii="Sylfaen" w:hAnsi="Sylfaen"/>
                <w:lang w:val="ka-GE"/>
              </w:rPr>
              <w:t>Individual Work</w:t>
            </w:r>
            <w:r w:rsidRPr="00B33327">
              <w:rPr>
                <w:rFonts w:ascii="Sylfaen" w:hAnsi="Sylfaen"/>
              </w:rPr>
              <w:t>-40</w:t>
            </w:r>
            <w:r w:rsidRPr="00B33327">
              <w:rPr>
                <w:rFonts w:ascii="Sylfaen" w:hAnsi="Sylfaen"/>
                <w:lang w:val="ka-GE"/>
              </w:rPr>
              <w:t xml:space="preserve"> hours</w:t>
            </w:r>
          </w:p>
        </w:tc>
      </w:tr>
      <w:tr w:rsidR="00FE0D77" w:rsidRPr="00B33327" w:rsidTr="00FE0D7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77" w:rsidRPr="00B33327" w:rsidRDefault="00FE0D77">
            <w:pPr>
              <w:spacing w:after="0" w:line="240" w:lineRule="auto"/>
              <w:jc w:val="both"/>
              <w:rPr>
                <w:rFonts w:ascii="Sylfaen" w:hAnsi="Sylfaen"/>
                <w:b/>
              </w:rPr>
            </w:pPr>
            <w:r w:rsidRPr="00B33327">
              <w:rPr>
                <w:rFonts w:ascii="Sylfaen" w:hAnsi="Sylfaen"/>
                <w:b/>
              </w:rPr>
              <w:t xml:space="preserve">Lecturer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77" w:rsidRPr="00B33327" w:rsidRDefault="009E290F" w:rsidP="009E290F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bookmarkStart w:id="0" w:name="_GoBack"/>
            <w:proofErr w:type="spellStart"/>
            <w:r>
              <w:rPr>
                <w:rFonts w:ascii="Sylfaen" w:hAnsi="Sylfaen"/>
                <w:sz w:val="20"/>
                <w:szCs w:val="20"/>
                <w:lang w:val="en-GB"/>
              </w:rPr>
              <w:t>Jaba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GB"/>
              </w:rPr>
              <w:t>Adamia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GB"/>
              </w:rPr>
              <w:t>-</w:t>
            </w:r>
            <w:r w:rsidRPr="00833371">
              <w:rPr>
                <w:bCs/>
              </w:rPr>
              <w:t xml:space="preserve"> </w:t>
            </w:r>
            <w:r w:rsidRPr="00833371">
              <w:rPr>
                <w:bCs/>
              </w:rPr>
              <w:t>THTU</w:t>
            </w:r>
            <w:r>
              <w:rPr>
                <w:bCs/>
              </w:rPr>
              <w:t xml:space="preserve"> associate</w:t>
            </w:r>
            <w:r w:rsidRPr="00833371">
              <w:rPr>
                <w:bCs/>
              </w:rPr>
              <w:t xml:space="preserve"> professor</w:t>
            </w:r>
          </w:p>
          <w:bookmarkEnd w:id="0"/>
          <w:p w:rsidR="00245350" w:rsidRPr="00B33327" w:rsidRDefault="00245350" w:rsidP="00245350">
            <w:pPr>
              <w:spacing w:after="0" w:line="240" w:lineRule="auto"/>
              <w:jc w:val="both"/>
              <w:rPr>
                <w:rFonts w:ascii="Sylfaen" w:eastAsia="Times New Roman" w:hAnsi="Sylfaen"/>
                <w:color w:val="FF0000"/>
                <w:sz w:val="20"/>
                <w:szCs w:val="20"/>
              </w:rPr>
            </w:pPr>
            <w:r w:rsidRPr="00B33327">
              <w:rPr>
                <w:rFonts w:ascii="Sylfaen" w:hAnsi="Sylfaen" w:cs="Times New Roman"/>
                <w:sz w:val="20"/>
                <w:szCs w:val="20"/>
                <w:shd w:val="clear" w:color="auto" w:fill="FFFFFF"/>
              </w:rPr>
              <w:t>Consultation days: according to consultation schedule</w:t>
            </w:r>
          </w:p>
        </w:tc>
      </w:tr>
      <w:tr w:rsidR="00FE0D77" w:rsidRPr="00B33327" w:rsidTr="00FE0D7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77" w:rsidRPr="00B33327" w:rsidRDefault="00512416" w:rsidP="00512416">
            <w:pPr>
              <w:spacing w:after="0" w:line="240" w:lineRule="auto"/>
              <w:rPr>
                <w:rFonts w:ascii="Sylfaen" w:hAnsi="Sylfaen"/>
                <w:b/>
              </w:rPr>
            </w:pPr>
            <w:r w:rsidRPr="00B33327">
              <w:rPr>
                <w:rFonts w:ascii="Sylfaen" w:hAnsi="Sylfaen"/>
                <w:b/>
              </w:rPr>
              <w:t>Goal</w:t>
            </w:r>
            <w:r w:rsidR="00FE0D77" w:rsidRPr="00B33327">
              <w:rPr>
                <w:rFonts w:ascii="Sylfaen" w:hAnsi="Sylfaen"/>
                <w:b/>
              </w:rPr>
              <w:t xml:space="preserve"> of the Educational Course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77" w:rsidRPr="00B33327" w:rsidRDefault="00AA37F3" w:rsidP="00245350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B33327">
              <w:rPr>
                <w:rFonts w:ascii="Sylfaen" w:hAnsi="Sylfaen" w:cs="Sylfaen"/>
                <w:sz w:val="20"/>
                <w:szCs w:val="20"/>
              </w:rPr>
              <w:t>The Goal</w:t>
            </w:r>
            <w:r w:rsidR="00FE0D77" w:rsidRPr="00B33327">
              <w:rPr>
                <w:rFonts w:ascii="Sylfaen" w:hAnsi="Sylfaen" w:cs="Sylfaen"/>
                <w:sz w:val="20"/>
                <w:szCs w:val="20"/>
              </w:rPr>
              <w:t xml:space="preserve"> of the educational course is </w:t>
            </w:r>
            <w:r w:rsidR="0022347A" w:rsidRPr="00B33327">
              <w:rPr>
                <w:rFonts w:ascii="Sylfaen" w:hAnsi="Sylfaen" w:cs="Sylfaen"/>
                <w:sz w:val="20"/>
                <w:szCs w:val="20"/>
              </w:rPr>
              <w:t xml:space="preserve">provide knowledge on </w:t>
            </w:r>
            <w:r w:rsidRPr="00B33327">
              <w:rPr>
                <w:rFonts w:ascii="Sylfaen" w:hAnsi="Sylfaen" w:cs="Sylfaen"/>
                <w:sz w:val="20"/>
                <w:szCs w:val="20"/>
              </w:rPr>
              <w:t>examinational methods applied in orthodontic practice. Etiology, pathogenesis, diagnostics of teeth anomalies</w:t>
            </w:r>
            <w:r w:rsidR="0022347A" w:rsidRPr="00B33327">
              <w:rPr>
                <w:rFonts w:ascii="Sylfaen" w:hAnsi="Sylfaen" w:cs="Sylfaen"/>
                <w:sz w:val="20"/>
                <w:szCs w:val="20"/>
              </w:rPr>
              <w:t>.</w:t>
            </w:r>
          </w:p>
          <w:p w:rsidR="0022347A" w:rsidRPr="00B33327" w:rsidRDefault="0022347A" w:rsidP="00245350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highlight w:val="yellow"/>
              </w:rPr>
            </w:pPr>
            <w:proofErr w:type="gramStart"/>
            <w:r w:rsidRPr="00B33327">
              <w:rPr>
                <w:rFonts w:ascii="Sylfaen" w:hAnsi="Sylfaen"/>
              </w:rPr>
              <w:t xml:space="preserve">The course aimed to mastering the student on the various skills that are:  </w:t>
            </w:r>
            <w:r w:rsidRPr="00B33327">
              <w:rPr>
                <w:rFonts w:ascii="Sylfaen" w:hAnsi="Sylfaen" w:cs="Arial"/>
                <w:lang w:eastAsia="zh-CN"/>
              </w:rPr>
              <w:t>Provide effective and safe patient assessment and management; Perform and practice practical procedures effectively and safely; Use effective communication skills and styles; Demonstrate a working knowledge of the socio-cultural context of health care; Demonstrate a working knowledge of the socio-cultural context of health care; Demonstrate and apply critical thinking to practice problems; Identify and interpret the implications of systemic medical conditions to the management of oral health.</w:t>
            </w:r>
            <w:proofErr w:type="gramEnd"/>
          </w:p>
        </w:tc>
      </w:tr>
      <w:tr w:rsidR="00FE0D77" w:rsidRPr="00B33327" w:rsidTr="00FE0D7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77" w:rsidRPr="00B33327" w:rsidRDefault="00FE0D77" w:rsidP="00737DEB">
            <w:pPr>
              <w:spacing w:after="0" w:line="240" w:lineRule="auto"/>
              <w:rPr>
                <w:rFonts w:ascii="Sylfaen" w:hAnsi="Sylfaen"/>
                <w:b/>
              </w:rPr>
            </w:pPr>
            <w:r w:rsidRPr="00B33327">
              <w:rPr>
                <w:rFonts w:ascii="Sylfaen" w:hAnsi="Sylfaen"/>
                <w:b/>
              </w:rPr>
              <w:t>Preconditions for Admission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77" w:rsidRPr="00B33327" w:rsidRDefault="00FE0D77" w:rsidP="00245350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E0D77" w:rsidRPr="00B33327" w:rsidTr="00FE0D7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77" w:rsidRPr="00B33327" w:rsidRDefault="00512416" w:rsidP="00512416">
            <w:pPr>
              <w:spacing w:after="0" w:line="240" w:lineRule="auto"/>
              <w:jc w:val="both"/>
              <w:rPr>
                <w:rFonts w:ascii="Sylfaen" w:hAnsi="Sylfaen"/>
                <w:b/>
              </w:rPr>
            </w:pPr>
            <w:r w:rsidRPr="00B33327">
              <w:rPr>
                <w:rFonts w:ascii="Sylfaen" w:hAnsi="Sylfaen"/>
                <w:b/>
                <w:lang w:val="fi-FI"/>
              </w:rPr>
              <w:t>System of students’ assessment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77" w:rsidRPr="00B33327" w:rsidRDefault="00130E54" w:rsidP="00245350">
            <w:pPr>
              <w:pStyle w:val="a6"/>
              <w:jc w:val="both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B33327">
              <w:rPr>
                <w:rFonts w:ascii="Sylfaen" w:hAnsi="Sylfaen" w:cs="Sylfaen"/>
                <w:b/>
                <w:sz w:val="20"/>
                <w:szCs w:val="20"/>
                <w:lang w:eastAsia="ru-RU"/>
              </w:rPr>
              <w:t xml:space="preserve">Evaluation system of </w:t>
            </w:r>
            <w:r w:rsidR="00FE0D77" w:rsidRPr="00B33327">
              <w:rPr>
                <w:rFonts w:ascii="Sylfaen" w:hAnsi="Sylfaen"/>
                <w:b/>
                <w:bCs/>
                <w:sz w:val="20"/>
                <w:szCs w:val="20"/>
              </w:rPr>
              <w:t>TBILISI   HUMANITARIAN  TEACHING UNIVERSITY is divided on following components:</w:t>
            </w:r>
          </w:p>
          <w:p w:rsidR="00FE0D77" w:rsidRPr="00B33327" w:rsidRDefault="00FE0D77" w:rsidP="00245350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B33327">
              <w:rPr>
                <w:rFonts w:ascii="Sylfaen" w:eastAsia="Times New Roman" w:hAnsi="Sylfaen" w:cs="Arial Unicode MS"/>
                <w:sz w:val="20"/>
                <w:szCs w:val="20"/>
                <w:lang w:eastAsia="ru-RU"/>
              </w:rPr>
              <w:t xml:space="preserve">Out of total evaluation score (100 points) mid-term evaluation amounts 60 points in total, divided in a following way: </w:t>
            </w:r>
          </w:p>
          <w:p w:rsidR="00FE0D77" w:rsidRPr="00B33327" w:rsidRDefault="00FE0D77" w:rsidP="00245350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</w:pPr>
            <w:r w:rsidRPr="00B33327"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  <w:t>Student activity during the educational term -</w:t>
            </w:r>
            <w:r w:rsidRPr="00B33327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30 points;</w:t>
            </w:r>
          </w:p>
          <w:p w:rsidR="00FE0D77" w:rsidRPr="00B33327" w:rsidRDefault="00FE0D77" w:rsidP="00245350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</w:pPr>
            <w:r w:rsidRPr="00B33327"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  <w:t xml:space="preserve">Mid-term exam- </w:t>
            </w:r>
            <w:r w:rsidRPr="00B33327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30 points;</w:t>
            </w:r>
          </w:p>
          <w:p w:rsidR="00FE0D77" w:rsidRPr="00B33327" w:rsidRDefault="00FE0D77" w:rsidP="00245350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proofErr w:type="gramStart"/>
            <w:r w:rsidRPr="00B33327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And</w:t>
            </w:r>
            <w:proofErr w:type="gramEnd"/>
            <w:r w:rsidRPr="00B33327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r w:rsidRPr="00B33327"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  <w:t xml:space="preserve">final exam - </w:t>
            </w:r>
            <w:r w:rsidRPr="00B33327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40 points.</w:t>
            </w:r>
          </w:p>
          <w:p w:rsidR="00FE0D77" w:rsidRPr="00B33327" w:rsidRDefault="00FE0D77" w:rsidP="00245350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B33327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Minimum competence limit in regard of a mid-term evaluations amounts at least </w:t>
            </w:r>
            <w:r w:rsidRPr="00B33327"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  <w:t>1</w:t>
            </w:r>
            <w:r w:rsidR="00245350" w:rsidRPr="00B33327"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  <w:t>8</w:t>
            </w:r>
            <w:r w:rsidRPr="00B33327"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33327"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  <w:t xml:space="preserve">points </w:t>
            </w:r>
            <w:r w:rsidRPr="00B33327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in</w:t>
            </w:r>
            <w:proofErr w:type="gramEnd"/>
            <w:r w:rsidRPr="00B33327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total.  </w:t>
            </w:r>
          </w:p>
          <w:p w:rsidR="00FE0D77" w:rsidRPr="00B33327" w:rsidRDefault="00FE0D77" w:rsidP="00245350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B33327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lastRenderedPageBreak/>
              <w:t xml:space="preserve">Minimum competence limit of the final evaluation is </w:t>
            </w:r>
            <w:r w:rsidRPr="00B33327"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  <w:t>50%</w:t>
            </w:r>
            <w:r w:rsidRPr="00B33327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of the total amount of final evaluation, in other words </w:t>
            </w:r>
            <w:r w:rsidRPr="00B33327"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  <w:t>20 out of 40 points</w:t>
            </w:r>
            <w:r w:rsidRPr="00B33327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.  </w:t>
            </w:r>
          </w:p>
          <w:p w:rsidR="00FE0D77" w:rsidRPr="00B33327" w:rsidRDefault="00FE0D77" w:rsidP="00245350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</w:pPr>
            <w:r w:rsidRPr="00B33327"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  <w:t>Evaluation system includes:</w:t>
            </w:r>
          </w:p>
          <w:p w:rsidR="00FE0D77" w:rsidRPr="00B33327" w:rsidRDefault="00FE0D77" w:rsidP="00245350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</w:pPr>
            <w:r w:rsidRPr="00B33327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a) </w:t>
            </w:r>
            <w:r w:rsidRPr="00B33327"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  <w:t>Five types of positive evaluation:</w:t>
            </w:r>
          </w:p>
          <w:p w:rsidR="00FE0D77" w:rsidRPr="00B33327" w:rsidRDefault="00FE0D77" w:rsidP="00245350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proofErr w:type="spellStart"/>
            <w:r w:rsidRPr="00B33327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a.a</w:t>
            </w:r>
            <w:proofErr w:type="spellEnd"/>
            <w:r w:rsidRPr="00B33327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) </w:t>
            </w:r>
            <w:r w:rsidRPr="00B33327"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  <w:t>(A) excellent</w:t>
            </w:r>
            <w:r w:rsidRPr="00B33327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–91-100 points of evaluation;</w:t>
            </w:r>
          </w:p>
          <w:p w:rsidR="00FE0D77" w:rsidRPr="00B33327" w:rsidRDefault="00FE0D77" w:rsidP="00245350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proofErr w:type="spellStart"/>
            <w:r w:rsidRPr="00B33327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a.b</w:t>
            </w:r>
            <w:proofErr w:type="spellEnd"/>
            <w:r w:rsidRPr="00B33327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) (</w:t>
            </w:r>
            <w:r w:rsidRPr="00B33327"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  <w:t>B) very good</w:t>
            </w:r>
            <w:r w:rsidRPr="00B33327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–81-90 points of </w:t>
            </w:r>
            <w:r w:rsidR="00564D47" w:rsidRPr="00B33327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highest</w:t>
            </w:r>
            <w:r w:rsidRPr="00B33327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evaluation; </w:t>
            </w:r>
          </w:p>
          <w:p w:rsidR="00FE0D77" w:rsidRPr="00B33327" w:rsidRDefault="00FE0D77" w:rsidP="00245350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proofErr w:type="spellStart"/>
            <w:r w:rsidRPr="00B33327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a.c</w:t>
            </w:r>
            <w:proofErr w:type="spellEnd"/>
            <w:r w:rsidRPr="00B33327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) (</w:t>
            </w:r>
            <w:r w:rsidRPr="00B33327"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  <w:t>C) good –</w:t>
            </w:r>
            <w:r w:rsidRPr="00B33327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71-80 points of </w:t>
            </w:r>
            <w:r w:rsidR="00564D47" w:rsidRPr="00B33327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highest</w:t>
            </w:r>
            <w:r w:rsidRPr="00B33327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evaluation</w:t>
            </w:r>
          </w:p>
          <w:p w:rsidR="00FE0D77" w:rsidRPr="00B33327" w:rsidRDefault="00FE0D77" w:rsidP="00245350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proofErr w:type="spellStart"/>
            <w:r w:rsidRPr="00B33327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a.d</w:t>
            </w:r>
            <w:proofErr w:type="spellEnd"/>
            <w:r w:rsidRPr="00B33327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) </w:t>
            </w:r>
            <w:r w:rsidRPr="00B33327"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  <w:t>(D) satisfactory</w:t>
            </w:r>
            <w:r w:rsidRPr="00B33327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–61-70 points of </w:t>
            </w:r>
            <w:r w:rsidR="00564D47" w:rsidRPr="00B33327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highest</w:t>
            </w:r>
            <w:r w:rsidRPr="00B33327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evaluation;</w:t>
            </w:r>
          </w:p>
          <w:p w:rsidR="00FE0D77" w:rsidRPr="00B33327" w:rsidRDefault="00FE0D77" w:rsidP="00245350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proofErr w:type="spellStart"/>
            <w:r w:rsidRPr="00B33327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a.e</w:t>
            </w:r>
            <w:proofErr w:type="spellEnd"/>
            <w:r w:rsidRPr="00B33327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)</w:t>
            </w:r>
            <w:r w:rsidRPr="00B33327"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  <w:t xml:space="preserve"> (E) sufficient</w:t>
            </w:r>
            <w:r w:rsidRPr="00B33327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–51-60 points of </w:t>
            </w:r>
            <w:r w:rsidR="00564D47" w:rsidRPr="00B33327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highest</w:t>
            </w:r>
            <w:r w:rsidRPr="00B33327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evaluation</w:t>
            </w:r>
          </w:p>
          <w:p w:rsidR="00FE0D77" w:rsidRPr="00B33327" w:rsidRDefault="00FE0D77" w:rsidP="00245350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</w:pPr>
            <w:r w:rsidRPr="00B33327"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  <w:t>b) Two types of negative evaluation:</w:t>
            </w:r>
          </w:p>
          <w:p w:rsidR="00FE0D77" w:rsidRPr="00B33327" w:rsidRDefault="00FE0D77" w:rsidP="00245350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proofErr w:type="spellStart"/>
            <w:r w:rsidRPr="00B33327"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  <w:t>b.a</w:t>
            </w:r>
            <w:proofErr w:type="spellEnd"/>
            <w:r w:rsidRPr="00B33327"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  <w:t>) (FX) unable to pass</w:t>
            </w:r>
            <w:r w:rsidRPr="00B33327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– 41-50 points of </w:t>
            </w:r>
            <w:r w:rsidR="00564D47" w:rsidRPr="00B33327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highest</w:t>
            </w:r>
            <w:r w:rsidRPr="00B33327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evaluation, this means that a student should work more in order to pass the exam and he/she is granted a right to take the exam once more based on  independent study;</w:t>
            </w:r>
          </w:p>
          <w:p w:rsidR="00FE0D77" w:rsidRPr="00B33327" w:rsidRDefault="00FE0D77" w:rsidP="00245350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proofErr w:type="spellStart"/>
            <w:r w:rsidRPr="00B33327"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  <w:t>b.b</w:t>
            </w:r>
            <w:proofErr w:type="spellEnd"/>
            <w:r w:rsidRPr="00B33327"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  <w:t>) (F) fail</w:t>
            </w:r>
            <w:r w:rsidRPr="00B33327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– 40 or less points of </w:t>
            </w:r>
            <w:r w:rsidR="00564D47" w:rsidRPr="00B33327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highest</w:t>
            </w:r>
            <w:r w:rsidRPr="00B33327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evaluation. This means that the work performed by the student is insufficient and he/she has to study the subject again.  </w:t>
            </w:r>
          </w:p>
          <w:p w:rsidR="00FE0D77" w:rsidRPr="00B33327" w:rsidRDefault="00FE0D77" w:rsidP="00245350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both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B33327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In case of receipt one of the negative evaluations: (FX) unable to pass, teaching university holds an additional exam no later than 5 days after declaring the results of the final exam and it is reflected in the exam schedule.   </w:t>
            </w:r>
          </w:p>
          <w:p w:rsidR="00FE0D77" w:rsidRPr="00B33327" w:rsidRDefault="007656FD" w:rsidP="00245350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both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B33327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Evaluation</w:t>
            </w:r>
            <w:r w:rsidR="00FE0D77" w:rsidRPr="00B33327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obtained by the student at the additional exam is the final evaluation of the student and negative score obtained during the basic final exam </w:t>
            </w:r>
            <w:proofErr w:type="gramStart"/>
            <w:r w:rsidR="00FE0D77" w:rsidRPr="00B33327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is not considered</w:t>
            </w:r>
            <w:proofErr w:type="gramEnd"/>
            <w:r w:rsidR="00FE0D77" w:rsidRPr="00B33327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in it.  </w:t>
            </w:r>
          </w:p>
          <w:p w:rsidR="00FE0D77" w:rsidRPr="00B33327" w:rsidRDefault="00FE0D77" w:rsidP="00245350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both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B33327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If the student obtains from 0-50 taking into account the additional exam. </w:t>
            </w:r>
          </w:p>
        </w:tc>
      </w:tr>
      <w:tr w:rsidR="00FE0D77" w:rsidRPr="00B33327" w:rsidTr="00FE0D7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77" w:rsidRPr="00B33327" w:rsidRDefault="00FE0D77">
            <w:pPr>
              <w:spacing w:after="0" w:line="240" w:lineRule="auto"/>
              <w:rPr>
                <w:rFonts w:ascii="Sylfaen" w:hAnsi="Sylfaen"/>
                <w:b/>
              </w:rPr>
            </w:pPr>
            <w:r w:rsidRPr="00B33327">
              <w:rPr>
                <w:rFonts w:ascii="Sylfaen" w:hAnsi="Sylfaen"/>
                <w:b/>
              </w:rPr>
              <w:lastRenderedPageBreak/>
              <w:t>Content of the Educational Course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77" w:rsidRPr="00B33327" w:rsidRDefault="00FE0D77" w:rsidP="0024535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B33327">
              <w:rPr>
                <w:rFonts w:ascii="Sylfaen" w:hAnsi="Sylfaen"/>
                <w:bCs/>
                <w:sz w:val="20"/>
                <w:szCs w:val="20"/>
              </w:rPr>
              <w:t>See Annex 1</w:t>
            </w:r>
          </w:p>
        </w:tc>
      </w:tr>
      <w:tr w:rsidR="00FE0D77" w:rsidRPr="00B33327" w:rsidTr="00FE0D7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16" w:rsidRPr="00B33327" w:rsidRDefault="00512416" w:rsidP="00512416">
            <w:pPr>
              <w:rPr>
                <w:rFonts w:ascii="Sylfaen" w:hAnsi="Sylfaen"/>
                <w:b/>
                <w:lang w:val="fi-FI"/>
              </w:rPr>
            </w:pPr>
            <w:r w:rsidRPr="00B33327">
              <w:rPr>
                <w:rFonts w:ascii="Sylfaen" w:hAnsi="Sylfaen"/>
                <w:b/>
                <w:lang w:val="fi-FI"/>
              </w:rPr>
              <w:t>Assessment forms/methods/</w:t>
            </w:r>
          </w:p>
          <w:p w:rsidR="00FE0D77" w:rsidRPr="00B33327" w:rsidRDefault="00512416" w:rsidP="00512416">
            <w:pPr>
              <w:spacing w:after="0" w:line="240" w:lineRule="auto"/>
              <w:jc w:val="both"/>
              <w:rPr>
                <w:rFonts w:ascii="Sylfaen" w:hAnsi="Sylfaen"/>
                <w:b/>
              </w:rPr>
            </w:pPr>
            <w:r w:rsidRPr="00B33327">
              <w:rPr>
                <w:rFonts w:ascii="Sylfaen" w:hAnsi="Sylfaen"/>
                <w:b/>
                <w:lang w:val="fi-FI"/>
              </w:rPr>
              <w:t>criteria/activities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16" w:rsidRPr="00B33327" w:rsidRDefault="00512416" w:rsidP="00245350">
            <w:pPr>
              <w:spacing w:after="0" w:line="240" w:lineRule="auto"/>
              <w:rPr>
                <w:rStyle w:val="tlid-translation"/>
                <w:rFonts w:ascii="Sylfaen" w:hAnsi="Sylfaen"/>
                <w:sz w:val="20"/>
                <w:szCs w:val="20"/>
              </w:rPr>
            </w:pPr>
            <w:r w:rsidRPr="00B33327">
              <w:rPr>
                <w:rStyle w:val="tlid-translation"/>
                <w:rFonts w:ascii="Sylfaen" w:hAnsi="Sylfaen"/>
                <w:b/>
                <w:sz w:val="20"/>
                <w:szCs w:val="20"/>
              </w:rPr>
              <w:t>Activity - 30 points</w:t>
            </w:r>
            <w:r w:rsidRPr="00B33327">
              <w:rPr>
                <w:rFonts w:ascii="Sylfaen" w:hAnsi="Sylfaen"/>
                <w:sz w:val="20"/>
                <w:szCs w:val="20"/>
              </w:rPr>
              <w:br/>
            </w:r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 xml:space="preserve"> It is to </w:t>
            </w:r>
            <w:proofErr w:type="gramStart"/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>be assessed</w:t>
            </w:r>
            <w:proofErr w:type="gramEnd"/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 xml:space="preserve"> by the current </w:t>
            </w:r>
            <w:r w:rsidRPr="00B33327">
              <w:rPr>
                <w:rStyle w:val="tlid-translation"/>
                <w:rFonts w:ascii="Sylfaen" w:hAnsi="Sylfaen"/>
                <w:b/>
                <w:sz w:val="20"/>
                <w:szCs w:val="20"/>
              </w:rPr>
              <w:t xml:space="preserve">oral interview </w:t>
            </w:r>
            <w:r w:rsidR="00130E54" w:rsidRPr="00B33327">
              <w:rPr>
                <w:rStyle w:val="tlid-translation"/>
                <w:rFonts w:ascii="Sylfaen" w:hAnsi="Sylfaen"/>
                <w:sz w:val="20"/>
                <w:szCs w:val="20"/>
              </w:rPr>
              <w:t>8 times during curation</w:t>
            </w:r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>, the maximum score is 2 points, (</w:t>
            </w:r>
            <w:r w:rsidRPr="00B33327">
              <w:rPr>
                <w:rStyle w:val="tlid-translation"/>
                <w:rFonts w:ascii="Sylfaen" w:hAnsi="Sylfaen"/>
                <w:b/>
                <w:sz w:val="20"/>
                <w:szCs w:val="20"/>
              </w:rPr>
              <w:t>16 points in total</w:t>
            </w:r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>).</w:t>
            </w:r>
            <w:r w:rsidRPr="00B33327">
              <w:rPr>
                <w:rFonts w:ascii="Sylfaen" w:hAnsi="Sylfaen"/>
                <w:sz w:val="20"/>
                <w:szCs w:val="20"/>
              </w:rPr>
              <w:br/>
            </w:r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>Assessment criteria:</w:t>
            </w:r>
          </w:p>
          <w:p w:rsidR="00512416" w:rsidRPr="00B33327" w:rsidRDefault="00512416" w:rsidP="00245350">
            <w:pPr>
              <w:spacing w:after="0" w:line="240" w:lineRule="auto"/>
              <w:rPr>
                <w:rStyle w:val="tlid-translation"/>
                <w:rFonts w:ascii="Sylfaen" w:hAnsi="Sylfaen"/>
                <w:sz w:val="20"/>
                <w:szCs w:val="20"/>
              </w:rPr>
            </w:pPr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>2 points: The Student demonstrates comprehensive, convincing and detailed knowledge of the material, freely uses the specific terminology, actively fulfills the assigned tasks; uses the information from the learned material, and is interactive.</w:t>
            </w:r>
          </w:p>
          <w:p w:rsidR="00512416" w:rsidRPr="00B33327" w:rsidRDefault="00512416" w:rsidP="00245350">
            <w:pPr>
              <w:spacing w:after="0" w:line="240" w:lineRule="auto"/>
              <w:rPr>
                <w:rStyle w:val="tlid-translation"/>
                <w:rFonts w:ascii="Sylfaen" w:hAnsi="Sylfaen"/>
                <w:sz w:val="20"/>
                <w:szCs w:val="20"/>
              </w:rPr>
            </w:pPr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>1.5 points: The Student demonstrates significant knowledge of the material, knows the specific terminology, fulfills the assigned tasks; uses the information from the learned material, and is interactive.</w:t>
            </w:r>
          </w:p>
          <w:p w:rsidR="00512416" w:rsidRPr="00B33327" w:rsidRDefault="00512416" w:rsidP="00245350">
            <w:pPr>
              <w:spacing w:after="0" w:line="240" w:lineRule="auto"/>
              <w:rPr>
                <w:rStyle w:val="tlid-translation"/>
                <w:rFonts w:ascii="Sylfaen" w:hAnsi="Sylfaen"/>
                <w:sz w:val="20"/>
                <w:szCs w:val="20"/>
              </w:rPr>
            </w:pPr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 xml:space="preserve">1 point: The Student’s knowledge of </w:t>
            </w:r>
            <w:proofErr w:type="gramStart"/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>the  material</w:t>
            </w:r>
            <w:proofErr w:type="gramEnd"/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 xml:space="preserve"> is not sufficient, demonstrates only schematic knowledge, does not know the specific terminology sufficiently, has difficulties in fulfillment of tasks.</w:t>
            </w:r>
          </w:p>
          <w:p w:rsidR="00512416" w:rsidRPr="00B33327" w:rsidRDefault="00512416" w:rsidP="00245350">
            <w:pPr>
              <w:spacing w:after="0" w:line="240" w:lineRule="auto"/>
              <w:rPr>
                <w:rStyle w:val="tlid-translation"/>
                <w:rFonts w:ascii="Sylfaen" w:hAnsi="Sylfaen"/>
                <w:sz w:val="20"/>
                <w:szCs w:val="20"/>
              </w:rPr>
            </w:pPr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>0 points: The student is passive, has not reviewed the material.</w:t>
            </w:r>
          </w:p>
          <w:p w:rsidR="00512416" w:rsidRPr="00B33327" w:rsidRDefault="00512416" w:rsidP="0024535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B33327">
              <w:rPr>
                <w:rStyle w:val="tlid-translation"/>
                <w:rFonts w:ascii="Sylfaen" w:hAnsi="Sylfaen"/>
                <w:b/>
                <w:sz w:val="20"/>
                <w:szCs w:val="20"/>
              </w:rPr>
              <w:t>Presentation - Assessed by 5 points, assessment criteria:</w:t>
            </w:r>
            <w:r w:rsidRPr="00B33327">
              <w:rPr>
                <w:rFonts w:ascii="Sylfaen" w:hAnsi="Sylfaen"/>
                <w:sz w:val="20"/>
                <w:szCs w:val="20"/>
              </w:rPr>
              <w:br/>
            </w:r>
            <w:r w:rsidRPr="00B33327">
              <w:rPr>
                <w:rStyle w:val="tlid-translation"/>
                <w:rFonts w:ascii="Sylfaen" w:hAnsi="Sylfaen"/>
                <w:b/>
                <w:sz w:val="20"/>
                <w:szCs w:val="20"/>
              </w:rPr>
              <w:t>A) Contents of the presentation, use of sources - 2 points</w:t>
            </w:r>
            <w:r w:rsidRPr="00B33327">
              <w:rPr>
                <w:rFonts w:ascii="Sylfaen" w:hAnsi="Sylfaen"/>
                <w:sz w:val="20"/>
                <w:szCs w:val="20"/>
              </w:rPr>
              <w:br/>
            </w:r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>The presentation provides full data, a large number of different sources are used, the topic is fully covered -</w:t>
            </w:r>
            <w:r w:rsidRPr="00B33327">
              <w:rPr>
                <w:rStyle w:val="tlid-translation"/>
                <w:rFonts w:ascii="Sylfaen" w:hAnsi="Sylfaen"/>
                <w:b/>
                <w:sz w:val="20"/>
                <w:szCs w:val="20"/>
              </w:rPr>
              <w:t>2 points;</w:t>
            </w:r>
            <w:r w:rsidRPr="00B33327">
              <w:rPr>
                <w:rFonts w:ascii="Sylfaen" w:hAnsi="Sylfaen"/>
                <w:sz w:val="20"/>
                <w:szCs w:val="20"/>
              </w:rPr>
              <w:br/>
            </w:r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>The data is limited, the conclusions are not made, the less sources are used -</w:t>
            </w:r>
            <w:r w:rsidRPr="00B33327">
              <w:rPr>
                <w:rStyle w:val="tlid-translation"/>
                <w:rFonts w:ascii="Sylfaen" w:hAnsi="Sylfaen"/>
                <w:b/>
                <w:sz w:val="20"/>
                <w:szCs w:val="20"/>
              </w:rPr>
              <w:t>1 point;</w:t>
            </w:r>
          </w:p>
          <w:p w:rsidR="00512416" w:rsidRPr="00B33327" w:rsidRDefault="00512416" w:rsidP="00245350">
            <w:pPr>
              <w:spacing w:after="0" w:line="240" w:lineRule="auto"/>
              <w:rPr>
                <w:rStyle w:val="tlid-translation"/>
                <w:rFonts w:ascii="Sylfaen" w:hAnsi="Sylfaen"/>
                <w:b/>
                <w:sz w:val="20"/>
                <w:szCs w:val="20"/>
              </w:rPr>
            </w:pPr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 xml:space="preserve">There is no sources used at all, the contents </w:t>
            </w:r>
            <w:proofErr w:type="gramStart"/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>are not correctly provided</w:t>
            </w:r>
            <w:proofErr w:type="gramEnd"/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 xml:space="preserve"> -</w:t>
            </w:r>
            <w:r w:rsidRPr="00B33327">
              <w:rPr>
                <w:rStyle w:val="tlid-translation"/>
                <w:rFonts w:ascii="Sylfaen" w:hAnsi="Sylfaen"/>
                <w:b/>
                <w:sz w:val="20"/>
                <w:szCs w:val="20"/>
              </w:rPr>
              <w:t>0 point.</w:t>
            </w:r>
            <w:r w:rsidRPr="00B33327">
              <w:rPr>
                <w:rFonts w:ascii="Sylfaen" w:hAnsi="Sylfaen"/>
                <w:sz w:val="20"/>
                <w:szCs w:val="20"/>
              </w:rPr>
              <w:br/>
            </w:r>
            <w:r w:rsidRPr="00B33327">
              <w:rPr>
                <w:rStyle w:val="tlid-translation"/>
                <w:rFonts w:ascii="Sylfaen" w:hAnsi="Sylfaen"/>
                <w:b/>
                <w:sz w:val="20"/>
                <w:szCs w:val="20"/>
              </w:rPr>
              <w:t>B) Presentation design (layout) -1 point</w:t>
            </w:r>
            <w:r w:rsidRPr="00B33327">
              <w:rPr>
                <w:rFonts w:ascii="Sylfaen" w:hAnsi="Sylfaen"/>
                <w:sz w:val="20"/>
                <w:szCs w:val="20"/>
              </w:rPr>
              <w:br/>
            </w:r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>All the points of layout are observed, the presentation background is well perceivable, the slides are relevant to the presentation topic, various means of imaging are used in slide design: animations, pictures, and other objects -</w:t>
            </w:r>
            <w:r w:rsidRPr="00B33327">
              <w:rPr>
                <w:rStyle w:val="tlid-translation"/>
                <w:rFonts w:ascii="Sylfaen" w:hAnsi="Sylfaen"/>
                <w:b/>
                <w:sz w:val="20"/>
                <w:szCs w:val="20"/>
              </w:rPr>
              <w:t>1 point;</w:t>
            </w:r>
          </w:p>
          <w:p w:rsidR="00512416" w:rsidRPr="00B33327" w:rsidRDefault="00512416" w:rsidP="00245350">
            <w:pPr>
              <w:spacing w:after="0" w:line="240" w:lineRule="auto"/>
              <w:rPr>
                <w:rStyle w:val="tlid-translation"/>
                <w:rFonts w:ascii="Sylfaen" w:hAnsi="Sylfaen"/>
                <w:sz w:val="20"/>
                <w:szCs w:val="20"/>
              </w:rPr>
            </w:pPr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lastRenderedPageBreak/>
              <w:t xml:space="preserve">No title layout </w:t>
            </w:r>
            <w:proofErr w:type="gramStart"/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>is provided</w:t>
            </w:r>
            <w:proofErr w:type="gramEnd"/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>, none of the points is correctly specified, no slides and other means of designing are used -</w:t>
            </w:r>
            <w:r w:rsidRPr="00B33327">
              <w:rPr>
                <w:rStyle w:val="tlid-translation"/>
                <w:rFonts w:ascii="Sylfaen" w:hAnsi="Sylfaen"/>
                <w:b/>
                <w:sz w:val="20"/>
                <w:szCs w:val="20"/>
              </w:rPr>
              <w:t>0 point.</w:t>
            </w:r>
            <w:r w:rsidRPr="00B33327">
              <w:rPr>
                <w:rFonts w:ascii="Sylfaen" w:hAnsi="Sylfaen"/>
                <w:sz w:val="20"/>
                <w:szCs w:val="20"/>
              </w:rPr>
              <w:br/>
            </w:r>
            <w:proofErr w:type="gramStart"/>
            <w:r w:rsidRPr="00B33327">
              <w:rPr>
                <w:rStyle w:val="tlid-translation"/>
                <w:rFonts w:ascii="Sylfaen" w:hAnsi="Sylfaen"/>
                <w:b/>
                <w:sz w:val="20"/>
                <w:szCs w:val="20"/>
              </w:rPr>
              <w:t>C) Presentation technology / contact with the audience - 2 points</w:t>
            </w:r>
            <w:r w:rsidRPr="00B33327">
              <w:rPr>
                <w:rFonts w:ascii="Sylfaen" w:hAnsi="Sylfaen"/>
                <w:b/>
                <w:sz w:val="20"/>
                <w:szCs w:val="20"/>
              </w:rPr>
              <w:br/>
            </w:r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>The contact with the audience is established and is effective, speech is correct, good and interesting, the audience reaction is adequate -</w:t>
            </w:r>
            <w:r w:rsidRPr="00B33327">
              <w:rPr>
                <w:rStyle w:val="tlid-translation"/>
                <w:rFonts w:ascii="Sylfaen" w:hAnsi="Sylfaen"/>
                <w:b/>
                <w:sz w:val="20"/>
                <w:szCs w:val="20"/>
              </w:rPr>
              <w:t>2 points;</w:t>
            </w:r>
            <w:r w:rsidRPr="00B33327">
              <w:rPr>
                <w:rFonts w:ascii="Sylfaen" w:hAnsi="Sylfaen"/>
                <w:sz w:val="20"/>
                <w:szCs w:val="20"/>
              </w:rPr>
              <w:br/>
            </w:r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>The contact with the audience is weak, sometimes uninteresting, no problems are arisen, the audience is experiencing difficulty in the process of perception of the presenter and presentation -</w:t>
            </w:r>
            <w:r w:rsidRPr="00B33327">
              <w:rPr>
                <w:rStyle w:val="tlid-translation"/>
                <w:rFonts w:ascii="Sylfaen" w:hAnsi="Sylfaen"/>
                <w:b/>
                <w:sz w:val="20"/>
                <w:szCs w:val="20"/>
              </w:rPr>
              <w:t>1 point;</w:t>
            </w:r>
            <w:r w:rsidRPr="00B33327">
              <w:rPr>
                <w:rFonts w:ascii="Sylfaen" w:hAnsi="Sylfaen"/>
                <w:sz w:val="20"/>
                <w:szCs w:val="20"/>
              </w:rPr>
              <w:br/>
            </w:r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>The contact between the presenter and the audience is lost, the audience cannot perceive the presentation -</w:t>
            </w:r>
            <w:r w:rsidRPr="00B33327">
              <w:rPr>
                <w:rStyle w:val="tlid-translation"/>
                <w:rFonts w:ascii="Sylfaen" w:hAnsi="Sylfaen"/>
                <w:b/>
                <w:sz w:val="20"/>
                <w:szCs w:val="20"/>
              </w:rPr>
              <w:t>0 point.</w:t>
            </w:r>
            <w:r w:rsidRPr="00B33327">
              <w:rPr>
                <w:rFonts w:ascii="Sylfaen" w:hAnsi="Sylfaen"/>
                <w:color w:val="FF0000"/>
                <w:sz w:val="20"/>
                <w:szCs w:val="20"/>
              </w:rPr>
              <w:br/>
            </w:r>
            <w:r w:rsidRPr="00B33327">
              <w:rPr>
                <w:rFonts w:ascii="Sylfaen" w:hAnsi="Sylfaen"/>
                <w:color w:val="FF0000"/>
                <w:sz w:val="20"/>
                <w:szCs w:val="20"/>
              </w:rPr>
              <w:br/>
            </w:r>
            <w:proofErr w:type="gramEnd"/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> </w:t>
            </w:r>
            <w:r w:rsidRPr="00B33327">
              <w:rPr>
                <w:rStyle w:val="tlid-translation"/>
                <w:rFonts w:ascii="Sylfaen" w:hAnsi="Sylfaen"/>
                <w:b/>
                <w:sz w:val="20"/>
                <w:szCs w:val="20"/>
              </w:rPr>
              <w:t>The practical training is conducted 5 times in the semester - Maximum assessment - 1 points (Total 5 points</w:t>
            </w:r>
            <w:proofErr w:type="gramStart"/>
            <w:r w:rsidRPr="00B33327">
              <w:rPr>
                <w:rStyle w:val="tlid-translation"/>
                <w:rFonts w:ascii="Sylfaen" w:hAnsi="Sylfaen"/>
                <w:b/>
                <w:sz w:val="20"/>
                <w:szCs w:val="20"/>
              </w:rPr>
              <w:t>)</w:t>
            </w:r>
            <w:proofErr w:type="gramEnd"/>
            <w:r w:rsidRPr="00B33327">
              <w:rPr>
                <w:rFonts w:ascii="Sylfaen" w:hAnsi="Sylfaen"/>
                <w:sz w:val="20"/>
                <w:szCs w:val="20"/>
              </w:rPr>
              <w:br/>
            </w:r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>1 points - The student analyzes the principles of treatment and has ability to fulfill practical skills well.</w:t>
            </w:r>
            <w:r w:rsidRPr="00B33327">
              <w:rPr>
                <w:rFonts w:ascii="Sylfaen" w:hAnsi="Sylfaen"/>
                <w:sz w:val="20"/>
                <w:szCs w:val="20"/>
              </w:rPr>
              <w:br/>
            </w:r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>0.5 points – The student analyzes the principles of treatment and has not ability to fulfill practical skills well.</w:t>
            </w:r>
            <w:r w:rsidRPr="00B33327">
              <w:rPr>
                <w:rFonts w:ascii="Sylfaen" w:hAnsi="Sylfaen"/>
                <w:sz w:val="20"/>
                <w:szCs w:val="20"/>
              </w:rPr>
              <w:br/>
            </w:r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 xml:space="preserve">0 points - The student </w:t>
            </w:r>
            <w:proofErr w:type="gramStart"/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>can't</w:t>
            </w:r>
            <w:proofErr w:type="gramEnd"/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 xml:space="preserve"> analyze the principles of treatment and has not ability to fulfill practical skills.</w:t>
            </w:r>
          </w:p>
          <w:p w:rsidR="00512416" w:rsidRPr="00B33327" w:rsidRDefault="00512416" w:rsidP="00245350">
            <w:pPr>
              <w:spacing w:after="0" w:line="240" w:lineRule="auto"/>
              <w:rPr>
                <w:rStyle w:val="tlid-translation"/>
                <w:rFonts w:ascii="Sylfaen" w:hAnsi="Sylfaen"/>
                <w:sz w:val="20"/>
                <w:szCs w:val="20"/>
              </w:rPr>
            </w:pPr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>D) Writing quiz- will be held on fifth week and will be assessed by four point (2 open question-will be assessed by 2 points)</w:t>
            </w:r>
          </w:p>
          <w:p w:rsidR="00512416" w:rsidRPr="00B33327" w:rsidRDefault="00512416" w:rsidP="00245350">
            <w:pPr>
              <w:spacing w:after="0" w:line="240" w:lineRule="auto"/>
              <w:rPr>
                <w:rStyle w:val="tlid-translation"/>
                <w:rFonts w:ascii="Sylfaen" w:hAnsi="Sylfaen"/>
                <w:sz w:val="20"/>
                <w:szCs w:val="20"/>
              </w:rPr>
            </w:pPr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 xml:space="preserve">2 point- </w:t>
            </w:r>
            <w:proofErr w:type="gramStart"/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>A</w:t>
            </w:r>
            <w:proofErr w:type="gramEnd"/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 xml:space="preserve"> answer is complete. The student </w:t>
            </w:r>
            <w:proofErr w:type="spellStart"/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>hasprofoundly</w:t>
            </w:r>
            <w:proofErr w:type="spellEnd"/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 xml:space="preserve"> acquired the past material and has deep and profound knowledge of basic as well </w:t>
            </w:r>
            <w:proofErr w:type="spellStart"/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>assupplementary</w:t>
            </w:r>
            <w:proofErr w:type="spellEnd"/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 xml:space="preserve"> literature. No mistakes </w:t>
            </w:r>
            <w:proofErr w:type="gramStart"/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>are made</w:t>
            </w:r>
            <w:proofErr w:type="gramEnd"/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>.</w:t>
            </w:r>
          </w:p>
          <w:p w:rsidR="00512416" w:rsidRPr="00B33327" w:rsidRDefault="00512416" w:rsidP="00245350">
            <w:pPr>
              <w:spacing w:after="0" w:line="240" w:lineRule="auto"/>
              <w:rPr>
                <w:rStyle w:val="tlid-translation"/>
                <w:rFonts w:ascii="Sylfaen" w:hAnsi="Sylfaen"/>
                <w:sz w:val="20"/>
                <w:szCs w:val="20"/>
              </w:rPr>
            </w:pPr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 xml:space="preserve">1.5 point- the </w:t>
            </w:r>
            <w:proofErr w:type="spellStart"/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>answeris</w:t>
            </w:r>
            <w:proofErr w:type="spellEnd"/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 xml:space="preserve"> complete.  No essential mistakes </w:t>
            </w:r>
            <w:proofErr w:type="gramStart"/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>are made</w:t>
            </w:r>
            <w:proofErr w:type="gramEnd"/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 xml:space="preserve">. </w:t>
            </w:r>
            <w:proofErr w:type="spellStart"/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>Thestudent</w:t>
            </w:r>
            <w:proofErr w:type="spellEnd"/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 xml:space="preserve"> has good knowledge of past material envisaged under the program. He/she has </w:t>
            </w:r>
            <w:proofErr w:type="spellStart"/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>acquiredbasic</w:t>
            </w:r>
            <w:proofErr w:type="spellEnd"/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 xml:space="preserve"> literature. Reasoning </w:t>
            </w:r>
            <w:proofErr w:type="gramStart"/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>is made</w:t>
            </w:r>
            <w:proofErr w:type="gramEnd"/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 xml:space="preserve"> well.</w:t>
            </w:r>
          </w:p>
          <w:p w:rsidR="00512416" w:rsidRPr="00B33327" w:rsidRDefault="00512416" w:rsidP="00245350">
            <w:pPr>
              <w:spacing w:after="0" w:line="240" w:lineRule="auto"/>
              <w:rPr>
                <w:rStyle w:val="tlid-translation"/>
                <w:rFonts w:ascii="Sylfaen" w:hAnsi="Sylfaen"/>
                <w:sz w:val="20"/>
                <w:szCs w:val="20"/>
              </w:rPr>
            </w:pPr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 xml:space="preserve">1point- The answer is incomplete. Material relevant to the issue </w:t>
            </w:r>
            <w:proofErr w:type="gramStart"/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>is provided</w:t>
            </w:r>
            <w:proofErr w:type="gramEnd"/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 xml:space="preserve"> partially. </w:t>
            </w:r>
            <w:proofErr w:type="spellStart"/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>Studenthas</w:t>
            </w:r>
            <w:proofErr w:type="spellEnd"/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 xml:space="preserve"> insufficiently acquired basic literature. Several essential mistakes </w:t>
            </w:r>
            <w:proofErr w:type="gramStart"/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>are made</w:t>
            </w:r>
            <w:proofErr w:type="gramEnd"/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>.</w:t>
            </w:r>
          </w:p>
          <w:p w:rsidR="00512416" w:rsidRPr="00B33327" w:rsidRDefault="00512416" w:rsidP="00245350">
            <w:pPr>
              <w:spacing w:after="0" w:line="240" w:lineRule="auto"/>
              <w:rPr>
                <w:rStyle w:val="tlid-translation"/>
                <w:rFonts w:ascii="Sylfaen" w:hAnsi="Sylfaen"/>
                <w:sz w:val="20"/>
                <w:szCs w:val="20"/>
              </w:rPr>
            </w:pPr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 xml:space="preserve">0 point- The answer is irrelevant to the issue or </w:t>
            </w:r>
            <w:proofErr w:type="gramStart"/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>is not presented</w:t>
            </w:r>
            <w:proofErr w:type="gramEnd"/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 xml:space="preserve"> at all.</w:t>
            </w:r>
          </w:p>
          <w:p w:rsidR="00512416" w:rsidRPr="00B33327" w:rsidRDefault="00512416" w:rsidP="00245350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:rsidR="00512416" w:rsidRPr="00B33327" w:rsidRDefault="00512416" w:rsidP="00245350">
            <w:pPr>
              <w:spacing w:after="0" w:line="240" w:lineRule="auto"/>
              <w:rPr>
                <w:rStyle w:val="tlid-translation"/>
                <w:rFonts w:ascii="Sylfaen" w:hAnsi="Sylfaen"/>
                <w:sz w:val="20"/>
                <w:szCs w:val="20"/>
              </w:rPr>
            </w:pPr>
            <w:r w:rsidRPr="00B33327">
              <w:rPr>
                <w:rStyle w:val="tlid-translation"/>
                <w:rFonts w:ascii="Sylfaen" w:hAnsi="Sylfaen"/>
                <w:b/>
                <w:sz w:val="20"/>
                <w:szCs w:val="20"/>
              </w:rPr>
              <w:t>Intermediate Exam assessment- in combined form, maximum 30 points</w:t>
            </w:r>
            <w:r w:rsidRPr="00B33327">
              <w:rPr>
                <w:rFonts w:ascii="Sylfaen" w:hAnsi="Sylfaen"/>
                <w:sz w:val="20"/>
                <w:szCs w:val="20"/>
              </w:rPr>
              <w:br/>
            </w:r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 xml:space="preserve">A) Writing (Test) - </w:t>
            </w:r>
            <w:r w:rsidRPr="00B33327">
              <w:rPr>
                <w:rStyle w:val="tlid-translation"/>
                <w:rFonts w:ascii="Sylfaen" w:hAnsi="Sylfaen"/>
                <w:b/>
                <w:sz w:val="20"/>
                <w:szCs w:val="20"/>
              </w:rPr>
              <w:t>20</w:t>
            </w:r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 xml:space="preserve"> points. The tests consists of 20 multiple choice questions reflecting the previous material and each correct answer in the test is assessed by 1 point, the incorrect answer - 0 point.</w:t>
            </w:r>
            <w:r w:rsidRPr="00B33327">
              <w:rPr>
                <w:rFonts w:ascii="Sylfaen" w:hAnsi="Sylfaen"/>
                <w:sz w:val="20"/>
                <w:szCs w:val="20"/>
              </w:rPr>
              <w:br/>
            </w:r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>B) Open questions -2.  With 5 points will evaluate each open question. Totally 10 points.</w:t>
            </w:r>
            <w:r w:rsidRPr="00B33327">
              <w:rPr>
                <w:rFonts w:ascii="Sylfaen" w:hAnsi="Sylfaen"/>
                <w:sz w:val="20"/>
                <w:szCs w:val="20"/>
              </w:rPr>
              <w:br/>
            </w:r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>Criteria of evaluation of theoretical issue at midterm exam are the following:</w:t>
            </w:r>
          </w:p>
          <w:p w:rsidR="00512416" w:rsidRPr="00B33327" w:rsidRDefault="00512416" w:rsidP="00245350">
            <w:pPr>
              <w:spacing w:after="0" w:line="240" w:lineRule="auto"/>
              <w:rPr>
                <w:rStyle w:val="tlid-translation"/>
                <w:rFonts w:ascii="Sylfaen" w:hAnsi="Sylfaen"/>
                <w:sz w:val="20"/>
                <w:szCs w:val="20"/>
              </w:rPr>
            </w:pPr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 xml:space="preserve">5 points – Answer is complete. It </w:t>
            </w:r>
            <w:proofErr w:type="gramStart"/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>is presented</w:t>
            </w:r>
            <w:proofErr w:type="gramEnd"/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 xml:space="preserve"> in precise and exhaustive manner. The student </w:t>
            </w:r>
            <w:proofErr w:type="spellStart"/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>hasprofoundly</w:t>
            </w:r>
            <w:proofErr w:type="spellEnd"/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 xml:space="preserve"> acquired the past material and has deep and profound knowledge of basic as well </w:t>
            </w:r>
            <w:proofErr w:type="spellStart"/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>assupplementary</w:t>
            </w:r>
            <w:proofErr w:type="spellEnd"/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 xml:space="preserve"> literature. No mistakes </w:t>
            </w:r>
            <w:proofErr w:type="gramStart"/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>are made</w:t>
            </w:r>
            <w:proofErr w:type="gramEnd"/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>. Student provides top-level reasoning.</w:t>
            </w:r>
          </w:p>
          <w:p w:rsidR="00512416" w:rsidRPr="00B33327" w:rsidRDefault="00512416" w:rsidP="00245350">
            <w:pPr>
              <w:spacing w:after="0" w:line="240" w:lineRule="auto"/>
              <w:rPr>
                <w:rStyle w:val="tlid-translation"/>
                <w:rFonts w:ascii="Sylfaen" w:hAnsi="Sylfaen"/>
                <w:sz w:val="20"/>
                <w:szCs w:val="20"/>
              </w:rPr>
            </w:pPr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 xml:space="preserve">4 points – the answer is complete, however compressed. No essential mistakes </w:t>
            </w:r>
            <w:proofErr w:type="gramStart"/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>are made</w:t>
            </w:r>
            <w:proofErr w:type="gramEnd"/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 xml:space="preserve">. </w:t>
            </w:r>
            <w:proofErr w:type="spellStart"/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>Thestudent</w:t>
            </w:r>
            <w:proofErr w:type="spellEnd"/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 xml:space="preserve"> has good knowledge of past material envisaged under the program. He/she has </w:t>
            </w:r>
            <w:proofErr w:type="spellStart"/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>acquiredbasic</w:t>
            </w:r>
            <w:proofErr w:type="spellEnd"/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 xml:space="preserve"> literature. Reasoning </w:t>
            </w:r>
            <w:proofErr w:type="gramStart"/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>is made</w:t>
            </w:r>
            <w:proofErr w:type="gramEnd"/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 xml:space="preserve"> well.</w:t>
            </w:r>
          </w:p>
          <w:p w:rsidR="00512416" w:rsidRPr="00B33327" w:rsidRDefault="00512416" w:rsidP="00245350">
            <w:pPr>
              <w:spacing w:after="0" w:line="240" w:lineRule="auto"/>
              <w:rPr>
                <w:rStyle w:val="tlid-translation"/>
                <w:rFonts w:ascii="Sylfaen" w:hAnsi="Sylfaen"/>
                <w:sz w:val="20"/>
                <w:szCs w:val="20"/>
              </w:rPr>
            </w:pPr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>3 points- Answer is incomplete. The student has acquired material envisaged under the program</w:t>
            </w:r>
          </w:p>
          <w:p w:rsidR="00512416" w:rsidRPr="00B33327" w:rsidRDefault="00512416" w:rsidP="00245350">
            <w:pPr>
              <w:spacing w:after="0" w:line="240" w:lineRule="auto"/>
              <w:rPr>
                <w:rStyle w:val="tlid-translation"/>
                <w:rFonts w:ascii="Sylfaen" w:hAnsi="Sylfaen"/>
                <w:sz w:val="20"/>
                <w:szCs w:val="20"/>
              </w:rPr>
            </w:pPr>
            <w:proofErr w:type="gramStart"/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>however</w:t>
            </w:r>
            <w:proofErr w:type="gramEnd"/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 xml:space="preserve"> shortcomings are evident. Reasoning is fragmented.</w:t>
            </w:r>
          </w:p>
          <w:p w:rsidR="00512416" w:rsidRPr="00B33327" w:rsidRDefault="00512416" w:rsidP="00245350">
            <w:pPr>
              <w:spacing w:after="0" w:line="240" w:lineRule="auto"/>
              <w:rPr>
                <w:rStyle w:val="tlid-translation"/>
                <w:rFonts w:ascii="Sylfaen" w:hAnsi="Sylfaen"/>
                <w:sz w:val="20"/>
                <w:szCs w:val="20"/>
              </w:rPr>
            </w:pPr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 xml:space="preserve">2 points – The answer is incomplete. Material relevant to the issue </w:t>
            </w:r>
            <w:proofErr w:type="gramStart"/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>is provided</w:t>
            </w:r>
            <w:proofErr w:type="gramEnd"/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 xml:space="preserve"> partially. Student</w:t>
            </w:r>
          </w:p>
          <w:p w:rsidR="00512416" w:rsidRPr="00B33327" w:rsidRDefault="00512416" w:rsidP="00245350">
            <w:pPr>
              <w:spacing w:after="0" w:line="240" w:lineRule="auto"/>
              <w:rPr>
                <w:rStyle w:val="tlid-translation"/>
                <w:rFonts w:ascii="Sylfaen" w:hAnsi="Sylfaen"/>
                <w:sz w:val="20"/>
                <w:szCs w:val="20"/>
              </w:rPr>
            </w:pPr>
            <w:proofErr w:type="gramStart"/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lastRenderedPageBreak/>
              <w:t>has</w:t>
            </w:r>
            <w:proofErr w:type="gramEnd"/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 xml:space="preserve"> insufficiently acquired basic literature. Several essential mistakes </w:t>
            </w:r>
            <w:proofErr w:type="gramStart"/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>are made</w:t>
            </w:r>
            <w:proofErr w:type="gramEnd"/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>.</w:t>
            </w:r>
          </w:p>
          <w:p w:rsidR="00512416" w:rsidRPr="00B33327" w:rsidRDefault="00512416" w:rsidP="00245350">
            <w:pPr>
              <w:spacing w:after="0" w:line="240" w:lineRule="auto"/>
              <w:rPr>
                <w:rStyle w:val="tlid-translation"/>
                <w:rFonts w:ascii="Sylfaen" w:hAnsi="Sylfaen"/>
                <w:sz w:val="20"/>
                <w:szCs w:val="20"/>
              </w:rPr>
            </w:pPr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>1 point- The answer is deficient. The answer is essentially wrong. Only certain fragments of</w:t>
            </w:r>
          </w:p>
          <w:p w:rsidR="00512416" w:rsidRPr="00B33327" w:rsidRDefault="00512416" w:rsidP="00245350">
            <w:pPr>
              <w:spacing w:after="0" w:line="240" w:lineRule="auto"/>
              <w:rPr>
                <w:rStyle w:val="tlid-translation"/>
                <w:rFonts w:ascii="Sylfaen" w:hAnsi="Sylfaen"/>
                <w:sz w:val="20"/>
                <w:szCs w:val="20"/>
              </w:rPr>
            </w:pPr>
            <w:proofErr w:type="gramStart"/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>material</w:t>
            </w:r>
            <w:proofErr w:type="gramEnd"/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 xml:space="preserve"> relevant to the issue are presented.</w:t>
            </w:r>
          </w:p>
          <w:p w:rsidR="00512416" w:rsidRPr="00B33327" w:rsidRDefault="00512416" w:rsidP="00245350">
            <w:pPr>
              <w:spacing w:after="0" w:line="240" w:lineRule="auto"/>
              <w:rPr>
                <w:rStyle w:val="tlid-translation"/>
                <w:rFonts w:ascii="Sylfaen" w:hAnsi="Sylfaen"/>
                <w:sz w:val="20"/>
                <w:szCs w:val="20"/>
              </w:rPr>
            </w:pPr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 xml:space="preserve">0 point – The answer is irrelevant to the issue or </w:t>
            </w:r>
            <w:proofErr w:type="gramStart"/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>is not presented</w:t>
            </w:r>
            <w:proofErr w:type="gramEnd"/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 xml:space="preserve"> at all.</w:t>
            </w:r>
          </w:p>
          <w:p w:rsidR="00512416" w:rsidRPr="00B33327" w:rsidRDefault="00512416" w:rsidP="00245350">
            <w:pPr>
              <w:spacing w:after="0" w:line="240" w:lineRule="auto"/>
              <w:rPr>
                <w:rStyle w:val="tlid-translation"/>
                <w:rFonts w:ascii="Sylfaen" w:hAnsi="Sylfaen"/>
                <w:sz w:val="20"/>
                <w:szCs w:val="20"/>
              </w:rPr>
            </w:pPr>
          </w:p>
          <w:p w:rsidR="00512416" w:rsidRPr="00B33327" w:rsidRDefault="00512416" w:rsidP="00245350">
            <w:pPr>
              <w:spacing w:after="0" w:line="240" w:lineRule="auto"/>
              <w:rPr>
                <w:rStyle w:val="tlid-translation"/>
                <w:rFonts w:ascii="Sylfaen" w:hAnsi="Sylfaen"/>
                <w:sz w:val="20"/>
                <w:szCs w:val="20"/>
              </w:rPr>
            </w:pPr>
            <w:r w:rsidRPr="00B33327">
              <w:rPr>
                <w:rStyle w:val="tlid-translation"/>
                <w:rFonts w:ascii="Sylfaen" w:hAnsi="Sylfaen"/>
                <w:b/>
                <w:sz w:val="20"/>
                <w:szCs w:val="20"/>
              </w:rPr>
              <w:t xml:space="preserve">Final exam: </w:t>
            </w:r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>40 points</w:t>
            </w:r>
            <w:r w:rsidRPr="00B33327">
              <w:rPr>
                <w:rFonts w:ascii="Sylfaen" w:hAnsi="Sylfaen"/>
                <w:sz w:val="20"/>
                <w:szCs w:val="20"/>
              </w:rPr>
              <w:br/>
            </w:r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 xml:space="preserve">A) Writing (Test) - </w:t>
            </w:r>
            <w:r w:rsidRPr="00B33327">
              <w:rPr>
                <w:rStyle w:val="tlid-translation"/>
                <w:rFonts w:ascii="Sylfaen" w:hAnsi="Sylfaen"/>
                <w:b/>
                <w:sz w:val="20"/>
                <w:szCs w:val="20"/>
              </w:rPr>
              <w:t>30</w:t>
            </w:r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 xml:space="preserve"> points. The tests consists of 20 multiple choice questions reflecting the previous material and each correct answer in the test is assessed by 1 point, the incorrect answer - 0 point.</w:t>
            </w:r>
            <w:r w:rsidRPr="00B33327">
              <w:rPr>
                <w:rFonts w:ascii="Sylfaen" w:hAnsi="Sylfaen"/>
                <w:sz w:val="20"/>
                <w:szCs w:val="20"/>
              </w:rPr>
              <w:br/>
            </w:r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>B) Open questions -2.  With 5 points will evaluate each open question. Totally 10 points.</w:t>
            </w:r>
            <w:r w:rsidRPr="00B33327">
              <w:rPr>
                <w:rFonts w:ascii="Sylfaen" w:hAnsi="Sylfaen"/>
                <w:sz w:val="20"/>
                <w:szCs w:val="20"/>
              </w:rPr>
              <w:br/>
            </w:r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>Criteria of evaluation of theoretical issue at midterm exam are the following:</w:t>
            </w:r>
          </w:p>
          <w:p w:rsidR="00512416" w:rsidRPr="00B33327" w:rsidRDefault="00512416" w:rsidP="00245350">
            <w:pPr>
              <w:spacing w:after="0" w:line="240" w:lineRule="auto"/>
              <w:rPr>
                <w:rStyle w:val="tlid-translation"/>
                <w:rFonts w:ascii="Sylfaen" w:hAnsi="Sylfaen"/>
                <w:sz w:val="20"/>
                <w:szCs w:val="20"/>
              </w:rPr>
            </w:pPr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 xml:space="preserve">5 points – Answer is complete. It </w:t>
            </w:r>
            <w:proofErr w:type="gramStart"/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>is presented</w:t>
            </w:r>
            <w:proofErr w:type="gramEnd"/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 xml:space="preserve"> in precise and exhaustive manner. The student has</w:t>
            </w:r>
            <w:r w:rsidR="008238CE" w:rsidRPr="00B33327">
              <w:rPr>
                <w:rStyle w:val="tlid-translation"/>
                <w:rFonts w:ascii="Sylfaen" w:hAnsi="Sylfaen"/>
                <w:sz w:val="20"/>
                <w:szCs w:val="20"/>
              </w:rPr>
              <w:t xml:space="preserve"> </w:t>
            </w:r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>profoundly acquired the past material and has deep and profound knowledge of basic as well as</w:t>
            </w:r>
            <w:r w:rsidR="008238CE" w:rsidRPr="00B33327">
              <w:rPr>
                <w:rStyle w:val="tlid-translation"/>
                <w:rFonts w:ascii="Sylfaen" w:hAnsi="Sylfaen"/>
                <w:sz w:val="20"/>
                <w:szCs w:val="20"/>
              </w:rPr>
              <w:t xml:space="preserve"> </w:t>
            </w:r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 xml:space="preserve">supplementary literature. No mistakes </w:t>
            </w:r>
            <w:proofErr w:type="gramStart"/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>are made</w:t>
            </w:r>
            <w:proofErr w:type="gramEnd"/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>. Student provides top-level reasoning.</w:t>
            </w:r>
          </w:p>
          <w:p w:rsidR="00512416" w:rsidRPr="00B33327" w:rsidRDefault="00512416" w:rsidP="00245350">
            <w:pPr>
              <w:spacing w:after="0" w:line="240" w:lineRule="auto"/>
              <w:rPr>
                <w:rStyle w:val="tlid-translation"/>
                <w:rFonts w:ascii="Sylfaen" w:hAnsi="Sylfaen"/>
                <w:sz w:val="20"/>
                <w:szCs w:val="20"/>
              </w:rPr>
            </w:pPr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 xml:space="preserve">4 points – the answer is complete, however compressed. No essential mistakes </w:t>
            </w:r>
            <w:proofErr w:type="gramStart"/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>are made</w:t>
            </w:r>
            <w:proofErr w:type="gramEnd"/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>. The</w:t>
            </w:r>
            <w:r w:rsidR="008238CE" w:rsidRPr="00B33327">
              <w:rPr>
                <w:rStyle w:val="tlid-translation"/>
                <w:rFonts w:ascii="Sylfaen" w:hAnsi="Sylfaen"/>
                <w:sz w:val="20"/>
                <w:szCs w:val="20"/>
              </w:rPr>
              <w:t xml:space="preserve"> </w:t>
            </w:r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>student has good knowledge of past material envisaged under the program. He/she has acquired</w:t>
            </w:r>
            <w:r w:rsidR="008238CE" w:rsidRPr="00B33327">
              <w:rPr>
                <w:rStyle w:val="tlid-translation"/>
                <w:rFonts w:ascii="Sylfaen" w:hAnsi="Sylfaen"/>
                <w:sz w:val="20"/>
                <w:szCs w:val="20"/>
              </w:rPr>
              <w:t xml:space="preserve"> </w:t>
            </w:r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 xml:space="preserve">basic literature. Reasoning </w:t>
            </w:r>
            <w:proofErr w:type="gramStart"/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>is made</w:t>
            </w:r>
            <w:proofErr w:type="gramEnd"/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 xml:space="preserve"> well.</w:t>
            </w:r>
          </w:p>
          <w:p w:rsidR="00512416" w:rsidRPr="00B33327" w:rsidRDefault="00512416" w:rsidP="00245350">
            <w:pPr>
              <w:spacing w:after="0" w:line="240" w:lineRule="auto"/>
              <w:rPr>
                <w:rStyle w:val="tlid-translation"/>
                <w:rFonts w:ascii="Sylfaen" w:hAnsi="Sylfaen"/>
                <w:sz w:val="20"/>
                <w:szCs w:val="20"/>
              </w:rPr>
            </w:pPr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>3 points- Answer is incomplete. The student has acquired material envisaged under the program</w:t>
            </w:r>
            <w:r w:rsidR="008238CE" w:rsidRPr="00B33327">
              <w:rPr>
                <w:rStyle w:val="tlid-translation"/>
                <w:rFonts w:ascii="Sylfaen" w:hAnsi="Sylfaen"/>
                <w:sz w:val="20"/>
                <w:szCs w:val="20"/>
              </w:rPr>
              <w:t xml:space="preserve"> </w:t>
            </w:r>
            <w:proofErr w:type="gramStart"/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>however</w:t>
            </w:r>
            <w:proofErr w:type="gramEnd"/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 xml:space="preserve"> shortcomings are evident. Reasoning is fragmented.</w:t>
            </w:r>
          </w:p>
          <w:p w:rsidR="00512416" w:rsidRPr="00B33327" w:rsidRDefault="00512416" w:rsidP="00245350">
            <w:pPr>
              <w:spacing w:after="0" w:line="240" w:lineRule="auto"/>
              <w:rPr>
                <w:rStyle w:val="tlid-translation"/>
                <w:rFonts w:ascii="Sylfaen" w:hAnsi="Sylfaen"/>
                <w:sz w:val="20"/>
                <w:szCs w:val="20"/>
              </w:rPr>
            </w:pPr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 xml:space="preserve">2 points – The answer is incomplete. Material relevant to the issue </w:t>
            </w:r>
            <w:proofErr w:type="gramStart"/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>is provided</w:t>
            </w:r>
            <w:proofErr w:type="gramEnd"/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 xml:space="preserve"> partially. </w:t>
            </w:r>
            <w:proofErr w:type="spellStart"/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>Studenthas</w:t>
            </w:r>
            <w:proofErr w:type="spellEnd"/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 xml:space="preserve"> insufficiently acquired basic literature. Several essential mistakes </w:t>
            </w:r>
            <w:proofErr w:type="gramStart"/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>are made</w:t>
            </w:r>
            <w:proofErr w:type="gramEnd"/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>.</w:t>
            </w:r>
          </w:p>
          <w:p w:rsidR="00512416" w:rsidRPr="00B33327" w:rsidRDefault="00512416" w:rsidP="00245350">
            <w:pPr>
              <w:spacing w:after="0" w:line="240" w:lineRule="auto"/>
              <w:rPr>
                <w:rStyle w:val="tlid-translation"/>
                <w:rFonts w:ascii="Sylfaen" w:hAnsi="Sylfaen"/>
                <w:sz w:val="20"/>
                <w:szCs w:val="20"/>
              </w:rPr>
            </w:pPr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>1 point- The answer is deficient. The answer is essentially wrong. Only certain fragments of</w:t>
            </w:r>
            <w:r w:rsidR="008238CE" w:rsidRPr="00B33327">
              <w:rPr>
                <w:rStyle w:val="tlid-translation"/>
                <w:rFonts w:ascii="Sylfaen" w:hAnsi="Sylfaen"/>
                <w:sz w:val="20"/>
                <w:szCs w:val="20"/>
              </w:rPr>
              <w:t xml:space="preserve"> </w:t>
            </w:r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 xml:space="preserve">material relevant to the issue </w:t>
            </w:r>
            <w:proofErr w:type="gramStart"/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>are presented</w:t>
            </w:r>
            <w:proofErr w:type="gramEnd"/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>.</w:t>
            </w:r>
          </w:p>
          <w:p w:rsidR="00FE0D77" w:rsidRPr="00B33327" w:rsidRDefault="00512416" w:rsidP="008238C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 xml:space="preserve">0 point – The answer is irrelevant to the issue or </w:t>
            </w:r>
            <w:proofErr w:type="gramStart"/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>is not presented</w:t>
            </w:r>
            <w:proofErr w:type="gramEnd"/>
            <w:r w:rsidRPr="00B33327">
              <w:rPr>
                <w:rStyle w:val="tlid-translation"/>
                <w:rFonts w:ascii="Sylfaen" w:hAnsi="Sylfaen"/>
                <w:sz w:val="20"/>
                <w:szCs w:val="20"/>
              </w:rPr>
              <w:t xml:space="preserve"> at all.</w:t>
            </w:r>
          </w:p>
        </w:tc>
      </w:tr>
      <w:tr w:rsidR="00FE0D77" w:rsidRPr="00B33327" w:rsidTr="00FE0D7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77" w:rsidRPr="00B33327" w:rsidRDefault="00FE0D77">
            <w:pPr>
              <w:spacing w:after="0" w:line="240" w:lineRule="auto"/>
              <w:jc w:val="both"/>
              <w:rPr>
                <w:rFonts w:ascii="Sylfaen" w:hAnsi="Sylfaen"/>
                <w:b/>
              </w:rPr>
            </w:pPr>
            <w:r w:rsidRPr="00B33327">
              <w:rPr>
                <w:rFonts w:ascii="Sylfaen" w:hAnsi="Sylfaen"/>
                <w:b/>
              </w:rPr>
              <w:lastRenderedPageBreak/>
              <w:t>Mandatory Literature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B5" w:rsidRPr="00B33327" w:rsidRDefault="005E11B5" w:rsidP="00245350">
            <w:pPr>
              <w:spacing w:after="0" w:line="240" w:lineRule="auto"/>
              <w:rPr>
                <w:rFonts w:ascii="Sylfaen" w:eastAsiaTheme="minorHAnsi" w:hAnsi="Sylfaen" w:cs="Times New Roman"/>
                <w:color w:val="222222"/>
                <w:sz w:val="20"/>
                <w:szCs w:val="20"/>
              </w:rPr>
            </w:pPr>
            <w:r w:rsidRPr="00B33327">
              <w:rPr>
                <w:rFonts w:ascii="Sylfaen" w:eastAsiaTheme="minorHAnsi" w:hAnsi="Sylfaen" w:cs="Times New Roman"/>
                <w:color w:val="222222"/>
                <w:sz w:val="20"/>
                <w:szCs w:val="20"/>
              </w:rPr>
              <w:t>1.</w:t>
            </w:r>
            <w:r w:rsidRPr="00B33327">
              <w:rPr>
                <w:rFonts w:ascii="Sylfaen" w:eastAsiaTheme="minorHAnsi" w:hAnsi="Sylfaen" w:cs="Times New Roman"/>
                <w:color w:val="000000"/>
                <w:sz w:val="20"/>
                <w:szCs w:val="20"/>
              </w:rPr>
              <w:t xml:space="preserve"> Sridhar </w:t>
            </w:r>
            <w:proofErr w:type="spellStart"/>
            <w:r w:rsidRPr="00B33327">
              <w:rPr>
                <w:rFonts w:ascii="Sylfaen" w:eastAsiaTheme="minorHAnsi" w:hAnsi="Sylfaen" w:cs="Times New Roman"/>
                <w:color w:val="000000"/>
                <w:sz w:val="20"/>
                <w:szCs w:val="20"/>
              </w:rPr>
              <w:t>Premkumar</w:t>
            </w:r>
            <w:proofErr w:type="spellEnd"/>
            <w:r w:rsidRPr="00B33327">
              <w:rPr>
                <w:rFonts w:ascii="Sylfaen" w:eastAsiaTheme="minorHAnsi" w:hAnsi="Sylfaen" w:cs="Times New Roman"/>
                <w:color w:val="000000"/>
                <w:sz w:val="20"/>
                <w:szCs w:val="20"/>
              </w:rPr>
              <w:t>, BDS MDS</w:t>
            </w:r>
            <w:r w:rsidRPr="00B33327">
              <w:rPr>
                <w:rFonts w:ascii="Sylfaen" w:eastAsiaTheme="minorHAnsi" w:hAnsi="Sylfaen" w:cs="Times New Roman"/>
                <w:bCs/>
                <w:color w:val="000000"/>
                <w:sz w:val="20"/>
                <w:szCs w:val="20"/>
              </w:rPr>
              <w:t> Orthodontics</w:t>
            </w:r>
            <w:r w:rsidR="008E2924" w:rsidRPr="00B33327">
              <w:rPr>
                <w:rFonts w:ascii="Sylfaen" w:eastAsiaTheme="minorHAnsi" w:hAnsi="Sylfaen" w:cs="Times New Roman"/>
                <w:bCs/>
                <w:color w:val="000000"/>
                <w:sz w:val="20"/>
                <w:szCs w:val="20"/>
              </w:rPr>
              <w:t xml:space="preserve">. </w:t>
            </w:r>
            <w:r w:rsidRPr="00B33327">
              <w:rPr>
                <w:rFonts w:ascii="Sylfaen" w:eastAsiaTheme="minorHAnsi" w:hAnsi="Sylfaen" w:cs="Times New Roman"/>
                <w:color w:val="000000"/>
                <w:sz w:val="20"/>
                <w:szCs w:val="20"/>
              </w:rPr>
              <w:t>Prep Manual for Undergraduates,2016 </w:t>
            </w:r>
          </w:p>
          <w:p w:rsidR="005E11B5" w:rsidRPr="00B33327" w:rsidRDefault="005E11B5" w:rsidP="00245350">
            <w:pPr>
              <w:spacing w:after="0" w:line="240" w:lineRule="auto"/>
              <w:rPr>
                <w:rFonts w:ascii="Sylfaen" w:eastAsiaTheme="minorHAnsi" w:hAnsi="Sylfaen" w:cs="Times New Roman"/>
                <w:color w:val="000000"/>
                <w:sz w:val="20"/>
                <w:szCs w:val="20"/>
              </w:rPr>
            </w:pPr>
            <w:r w:rsidRPr="00B33327">
              <w:rPr>
                <w:rFonts w:ascii="Sylfaen" w:eastAsiaTheme="minorHAnsi" w:hAnsi="Sylfaen" w:cs="Times New Roman"/>
                <w:bCs/>
                <w:color w:val="000000"/>
                <w:sz w:val="20"/>
                <w:szCs w:val="20"/>
              </w:rPr>
              <w:t xml:space="preserve">2.William R. </w:t>
            </w:r>
            <w:proofErr w:type="spellStart"/>
            <w:r w:rsidRPr="00B33327">
              <w:rPr>
                <w:rFonts w:ascii="Sylfaen" w:eastAsiaTheme="minorHAnsi" w:hAnsi="Sylfaen" w:cs="Times New Roman"/>
                <w:bCs/>
                <w:color w:val="000000"/>
                <w:sz w:val="20"/>
                <w:szCs w:val="20"/>
              </w:rPr>
              <w:t>Proffit</w:t>
            </w:r>
            <w:proofErr w:type="spellEnd"/>
            <w:r w:rsidRPr="00B33327">
              <w:rPr>
                <w:rFonts w:ascii="Sylfaen" w:eastAsiaTheme="minorHAnsi" w:hAnsi="Sylfaen" w:cs="Times New Roman"/>
                <w:bCs/>
                <w:color w:val="000000"/>
                <w:sz w:val="20"/>
                <w:szCs w:val="20"/>
              </w:rPr>
              <w:t>/ </w:t>
            </w:r>
            <w:r w:rsidRPr="00B33327">
              <w:rPr>
                <w:rFonts w:ascii="Sylfaen" w:eastAsiaTheme="minorHAnsi" w:hAnsi="Sylfaen" w:cs="Times New Roman"/>
                <w:sz w:val="20"/>
                <w:szCs w:val="20"/>
              </w:rPr>
              <w:t>Contemporary Orthodontics,2019 </w:t>
            </w:r>
          </w:p>
          <w:p w:rsidR="00FE0D77" w:rsidRPr="00B33327" w:rsidRDefault="005E11B5" w:rsidP="00245350">
            <w:pPr>
              <w:spacing w:after="0" w:line="240" w:lineRule="auto"/>
              <w:jc w:val="both"/>
              <w:rPr>
                <w:rFonts w:ascii="Sylfaen" w:eastAsiaTheme="minorHAnsi" w:hAnsi="Sylfaen" w:cs="Times New Roman"/>
                <w:color w:val="000000"/>
                <w:sz w:val="20"/>
                <w:szCs w:val="20"/>
              </w:rPr>
            </w:pPr>
            <w:r w:rsidRPr="00B33327">
              <w:rPr>
                <w:rFonts w:ascii="Sylfaen" w:eastAsiaTheme="minorHAnsi" w:hAnsi="Sylfaen" w:cs="Times New Roman"/>
                <w:bCs/>
                <w:color w:val="000000"/>
                <w:sz w:val="20"/>
                <w:szCs w:val="20"/>
              </w:rPr>
              <w:t xml:space="preserve">3.Adrian Becker/ </w:t>
            </w:r>
            <w:proofErr w:type="spellStart"/>
            <w:r w:rsidRPr="00B33327">
              <w:rPr>
                <w:rFonts w:ascii="Sylfaen" w:eastAsiaTheme="minorHAnsi" w:hAnsi="Sylfaen" w:cs="Times New Roman"/>
                <w:bCs/>
                <w:color w:val="000000"/>
                <w:sz w:val="20"/>
                <w:szCs w:val="20"/>
              </w:rPr>
              <w:t>OrthodonticTreatmentofImpacted</w:t>
            </w:r>
            <w:proofErr w:type="spellEnd"/>
            <w:r w:rsidRPr="00B33327">
              <w:rPr>
                <w:rFonts w:ascii="Sylfaen" w:eastAsiaTheme="minorHAnsi" w:hAnsi="Sylfaen" w:cs="Times New Roman"/>
                <w:bCs/>
                <w:color w:val="000000"/>
                <w:sz w:val="20"/>
                <w:szCs w:val="20"/>
              </w:rPr>
              <w:t xml:space="preserve"> Teeth,2012</w:t>
            </w:r>
          </w:p>
        </w:tc>
      </w:tr>
      <w:tr w:rsidR="00FE0D77" w:rsidRPr="00B33327" w:rsidTr="00FE0D7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77" w:rsidRPr="00B33327" w:rsidRDefault="00FE0D77">
            <w:pPr>
              <w:spacing w:after="0" w:line="240" w:lineRule="auto"/>
              <w:jc w:val="both"/>
              <w:rPr>
                <w:rFonts w:ascii="Sylfaen" w:hAnsi="Sylfaen"/>
                <w:b/>
              </w:rPr>
            </w:pPr>
            <w:r w:rsidRPr="00B33327">
              <w:rPr>
                <w:rFonts w:ascii="Sylfaen" w:hAnsi="Sylfaen"/>
                <w:b/>
              </w:rPr>
              <w:t>Additional Literature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77" w:rsidRPr="00B33327" w:rsidRDefault="003B559B" w:rsidP="003B559B">
            <w:pPr>
              <w:pStyle w:val="a9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Sylfaen" w:hAnsi="Sylfaen"/>
                <w:b/>
                <w:sz w:val="20"/>
                <w:szCs w:val="20"/>
              </w:rPr>
            </w:pPr>
            <w:r w:rsidRPr="00B33327">
              <w:rPr>
                <w:rFonts w:ascii="Sylfaen" w:eastAsiaTheme="minorHAnsi" w:hAnsi="Sylfaen" w:cs="Fd2080235-Identity-H"/>
                <w:color w:val="242020"/>
                <w:sz w:val="20"/>
                <w:szCs w:val="20"/>
              </w:rPr>
              <w:t xml:space="preserve">Orthodontic therapy: fundamental treatment concepts I Andrea </w:t>
            </w:r>
            <w:proofErr w:type="spellStart"/>
            <w:r w:rsidRPr="00B33327">
              <w:rPr>
                <w:rFonts w:ascii="Sylfaen" w:eastAsiaTheme="minorHAnsi" w:hAnsi="Sylfaen" w:cs="Fd2080235-Identity-H"/>
                <w:color w:val="242020"/>
                <w:sz w:val="20"/>
                <w:szCs w:val="20"/>
              </w:rPr>
              <w:t>Wichelhaus</w:t>
            </w:r>
            <w:proofErr w:type="spellEnd"/>
            <w:proofErr w:type="gramStart"/>
            <w:r w:rsidRPr="00B33327">
              <w:rPr>
                <w:rFonts w:ascii="Sylfaen" w:eastAsiaTheme="minorHAnsi" w:hAnsi="Sylfaen" w:cs="Fd2080235-Identity-H"/>
                <w:color w:val="242020"/>
                <w:sz w:val="20"/>
                <w:szCs w:val="20"/>
              </w:rPr>
              <w:t>;</w:t>
            </w:r>
            <w:proofErr w:type="gramEnd"/>
            <w:r w:rsidRPr="00B33327">
              <w:rPr>
                <w:rFonts w:ascii="Sylfaen" w:eastAsiaTheme="minorHAnsi" w:hAnsi="Sylfaen" w:cs="Fd2080235-Identity-H"/>
                <w:color w:val="242020"/>
                <w:sz w:val="20"/>
                <w:szCs w:val="20"/>
              </w:rPr>
              <w:t xml:space="preserve"> with the assistance </w:t>
            </w:r>
            <w:proofErr w:type="spellStart"/>
            <w:r w:rsidRPr="00B33327">
              <w:rPr>
                <w:rFonts w:ascii="Sylfaen" w:eastAsiaTheme="minorHAnsi" w:hAnsi="Sylfaen" w:cs="Fd2080235-Identity-H"/>
                <w:color w:val="242020"/>
                <w:sz w:val="20"/>
                <w:szCs w:val="20"/>
              </w:rPr>
              <w:t>o f</w:t>
            </w:r>
            <w:proofErr w:type="spellEnd"/>
            <w:r w:rsidRPr="00B33327">
              <w:rPr>
                <w:rFonts w:ascii="Sylfaen" w:eastAsiaTheme="minorHAnsi" w:hAnsi="Sylfaen" w:cs="Fd2080235-Identity-H"/>
                <w:color w:val="242020"/>
                <w:sz w:val="20"/>
                <w:szCs w:val="20"/>
              </w:rPr>
              <w:t xml:space="preserve"> Tena </w:t>
            </w:r>
            <w:proofErr w:type="spellStart"/>
            <w:r w:rsidRPr="00B33327">
              <w:rPr>
                <w:rFonts w:ascii="Sylfaen" w:eastAsiaTheme="minorHAnsi" w:hAnsi="Sylfaen" w:cs="Fd2080235-Identity-H"/>
                <w:color w:val="242020"/>
                <w:sz w:val="20"/>
                <w:szCs w:val="20"/>
              </w:rPr>
              <w:t>Eichenberg</w:t>
            </w:r>
            <w:proofErr w:type="spellEnd"/>
            <w:r w:rsidRPr="00B33327">
              <w:rPr>
                <w:rFonts w:ascii="Sylfaen" w:eastAsiaTheme="minorHAnsi" w:hAnsi="Sylfaen" w:cs="Fd2080235-Identity-H"/>
                <w:color w:val="242020"/>
                <w:sz w:val="20"/>
                <w:szCs w:val="20"/>
              </w:rPr>
              <w:t xml:space="preserve">. 2018 by Georg </w:t>
            </w:r>
            <w:proofErr w:type="spellStart"/>
            <w:r w:rsidRPr="00B33327">
              <w:rPr>
                <w:rFonts w:ascii="Sylfaen" w:eastAsiaTheme="minorHAnsi" w:hAnsi="Sylfaen" w:cs="Fd2080235-Identity-H"/>
                <w:color w:val="242020"/>
                <w:sz w:val="20"/>
                <w:szCs w:val="20"/>
              </w:rPr>
              <w:t>Thieme</w:t>
            </w:r>
            <w:proofErr w:type="spellEnd"/>
            <w:r w:rsidRPr="00B33327">
              <w:rPr>
                <w:rFonts w:ascii="Sylfaen" w:eastAsiaTheme="minorHAnsi" w:hAnsi="Sylfaen" w:cs="Fd2080235-Identity-H"/>
                <w:color w:val="242020"/>
                <w:sz w:val="20"/>
                <w:szCs w:val="20"/>
              </w:rPr>
              <w:t xml:space="preserve"> </w:t>
            </w:r>
            <w:proofErr w:type="spellStart"/>
            <w:r w:rsidRPr="00B33327">
              <w:rPr>
                <w:rFonts w:ascii="Sylfaen" w:eastAsiaTheme="minorHAnsi" w:hAnsi="Sylfaen" w:cs="Fd2080235-Identity-H"/>
                <w:color w:val="242020"/>
                <w:sz w:val="20"/>
                <w:szCs w:val="20"/>
              </w:rPr>
              <w:t>Verlag</w:t>
            </w:r>
            <w:proofErr w:type="spellEnd"/>
            <w:r w:rsidRPr="00B33327">
              <w:rPr>
                <w:rFonts w:ascii="Sylfaen" w:eastAsiaTheme="minorHAnsi" w:hAnsi="Sylfaen" w:cs="Fd2080235-Identity-H"/>
                <w:color w:val="242020"/>
                <w:sz w:val="20"/>
                <w:szCs w:val="20"/>
              </w:rPr>
              <w:t xml:space="preserve"> KG</w:t>
            </w:r>
          </w:p>
        </w:tc>
      </w:tr>
      <w:tr w:rsidR="00FE0D77" w:rsidRPr="00B33327" w:rsidTr="00FE0D77">
        <w:trPr>
          <w:trHeight w:val="55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77" w:rsidRPr="00B33327" w:rsidRDefault="00FE0D77">
            <w:pPr>
              <w:spacing w:after="0" w:line="240" w:lineRule="auto"/>
              <w:jc w:val="both"/>
              <w:rPr>
                <w:rFonts w:ascii="Sylfaen" w:hAnsi="Sylfaen"/>
                <w:b/>
              </w:rPr>
            </w:pPr>
            <w:r w:rsidRPr="00B33327">
              <w:rPr>
                <w:rFonts w:ascii="Sylfaen" w:hAnsi="Sylfaen"/>
                <w:b/>
              </w:rPr>
              <w:t>Learning Outcomes.</w:t>
            </w:r>
          </w:p>
          <w:p w:rsidR="00FE0D77" w:rsidRPr="00B33327" w:rsidRDefault="00FE0D77">
            <w:pPr>
              <w:spacing w:after="0" w:line="240" w:lineRule="auto"/>
              <w:jc w:val="both"/>
              <w:rPr>
                <w:rFonts w:ascii="Sylfaen" w:hAnsi="Sylfaen"/>
                <w:b/>
              </w:rPr>
            </w:pPr>
            <w:r w:rsidRPr="00B33327">
              <w:rPr>
                <w:rFonts w:ascii="Sylfaen" w:hAnsi="Sylfaen"/>
                <w:b/>
              </w:rPr>
              <w:t>Field Competences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89" w:rsidRPr="00B33327" w:rsidRDefault="00A96289" w:rsidP="00245350">
            <w:pPr>
              <w:shd w:val="clear" w:color="auto" w:fill="DEEAF6" w:themeFill="accent1" w:themeFillTint="33"/>
              <w:spacing w:after="0" w:line="240" w:lineRule="auto"/>
              <w:rPr>
                <w:rFonts w:ascii="Sylfaen" w:eastAsia="SimSun" w:hAnsi="Sylfaen" w:cs="Times New Roman"/>
                <w:b/>
                <w:sz w:val="20"/>
                <w:szCs w:val="20"/>
              </w:rPr>
            </w:pPr>
            <w:r w:rsidRPr="00B33327">
              <w:rPr>
                <w:rFonts w:ascii="Sylfaen" w:eastAsia="SimSun" w:hAnsi="Sylfaen" w:cs="Times New Roman"/>
                <w:b/>
                <w:sz w:val="20"/>
                <w:szCs w:val="20"/>
              </w:rPr>
              <w:t>Knowledge</w:t>
            </w:r>
          </w:p>
          <w:p w:rsidR="008E2924" w:rsidRPr="00B33327" w:rsidRDefault="008F4FEA" w:rsidP="00245350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459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Student d</w:t>
            </w:r>
            <w:r w:rsidR="008E2924" w:rsidRPr="00B33327">
              <w:rPr>
                <w:rFonts w:ascii="Sylfaen" w:hAnsi="Sylfaen"/>
              </w:rPr>
              <w:t>escribe</w:t>
            </w:r>
            <w:r>
              <w:rPr>
                <w:rFonts w:ascii="Sylfaen" w:hAnsi="Sylfaen"/>
              </w:rPr>
              <w:t>s</w:t>
            </w:r>
            <w:r w:rsidR="008E2924" w:rsidRPr="00B33327">
              <w:rPr>
                <w:rFonts w:ascii="Sylfaen" w:hAnsi="Sylfaen"/>
              </w:rPr>
              <w:t xml:space="preserve"> </w:t>
            </w:r>
            <w:r w:rsidR="00AA37F3" w:rsidRPr="00B33327">
              <w:rPr>
                <w:rFonts w:ascii="Sylfaen" w:hAnsi="Sylfaen"/>
              </w:rPr>
              <w:t>how to conduct clinical and Par</w:t>
            </w:r>
            <w:r w:rsidR="00A96289" w:rsidRPr="00B33327">
              <w:rPr>
                <w:rFonts w:ascii="Sylfaen" w:hAnsi="Sylfaen"/>
              </w:rPr>
              <w:t>a-clinical examination methods;</w:t>
            </w:r>
          </w:p>
          <w:p w:rsidR="00737DEB" w:rsidRPr="00B33327" w:rsidRDefault="008F4FEA" w:rsidP="00245350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459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Student e</w:t>
            </w:r>
            <w:r w:rsidR="008E2924" w:rsidRPr="00B33327">
              <w:rPr>
                <w:rFonts w:ascii="Sylfaen" w:hAnsi="Sylfaen"/>
              </w:rPr>
              <w:t>xplain</w:t>
            </w:r>
            <w:r>
              <w:rPr>
                <w:rFonts w:ascii="Sylfaen" w:hAnsi="Sylfaen"/>
              </w:rPr>
              <w:t>s</w:t>
            </w:r>
            <w:r w:rsidR="008E2924" w:rsidRPr="00B33327">
              <w:rPr>
                <w:rFonts w:ascii="Sylfaen" w:hAnsi="Sylfaen"/>
              </w:rPr>
              <w:t xml:space="preserve"> </w:t>
            </w:r>
            <w:r w:rsidR="00A96289" w:rsidRPr="00B33327">
              <w:rPr>
                <w:rFonts w:ascii="Sylfaen" w:hAnsi="Sylfaen"/>
              </w:rPr>
              <w:t xml:space="preserve">approaches for </w:t>
            </w:r>
            <w:r w:rsidR="00AA37F3" w:rsidRPr="00B33327">
              <w:rPr>
                <w:rFonts w:ascii="Sylfaen" w:hAnsi="Sylfaen"/>
              </w:rPr>
              <w:t>management of clinical data of anomalies of jaw and teeth</w:t>
            </w:r>
            <w:r w:rsidR="00A96289" w:rsidRPr="00B33327">
              <w:rPr>
                <w:rFonts w:ascii="Sylfaen" w:hAnsi="Sylfaen"/>
              </w:rPr>
              <w:t>;</w:t>
            </w:r>
          </w:p>
          <w:p w:rsidR="00AA37F3" w:rsidRPr="00B33327" w:rsidRDefault="008F4FEA" w:rsidP="00245350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459"/>
              <w:jc w:val="both"/>
              <w:rPr>
                <w:rFonts w:ascii="Sylfaen" w:hAnsi="Sylfaen"/>
              </w:rPr>
            </w:pPr>
            <w:r>
              <w:rPr>
                <w:rFonts w:ascii="Sylfaen" w:hAnsi="Sylfaen" w:cs="Arial"/>
                <w:lang w:eastAsia="zh-CN"/>
              </w:rPr>
              <w:t>Student identifies</w:t>
            </w:r>
            <w:r w:rsidR="00737DEB" w:rsidRPr="00B33327">
              <w:rPr>
                <w:rFonts w:ascii="Sylfaen" w:hAnsi="Sylfaen" w:cs="Arial"/>
                <w:lang w:eastAsia="zh-CN"/>
              </w:rPr>
              <w:t xml:space="preserve"> the oral health care needs of patients;</w:t>
            </w:r>
          </w:p>
          <w:p w:rsidR="00A96289" w:rsidRPr="00B33327" w:rsidRDefault="00A96289" w:rsidP="00245350">
            <w:pPr>
              <w:shd w:val="clear" w:color="auto" w:fill="DEEAF6" w:themeFill="accent1" w:themeFillTint="33"/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B33327">
              <w:rPr>
                <w:rFonts w:ascii="Sylfaen" w:hAnsi="Sylfaen"/>
                <w:b/>
                <w:sz w:val="20"/>
                <w:szCs w:val="20"/>
              </w:rPr>
              <w:t>Skills</w:t>
            </w:r>
          </w:p>
          <w:p w:rsidR="00737DEB" w:rsidRPr="00B33327" w:rsidRDefault="008F4FEA" w:rsidP="00737DEB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459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Student m</w:t>
            </w:r>
            <w:r w:rsidR="00737DEB" w:rsidRPr="00B33327">
              <w:rPr>
                <w:rFonts w:ascii="Sylfaen" w:hAnsi="Sylfaen"/>
              </w:rPr>
              <w:t>ake</w:t>
            </w:r>
            <w:r>
              <w:rPr>
                <w:rFonts w:ascii="Sylfaen" w:hAnsi="Sylfaen"/>
              </w:rPr>
              <w:t>s</w:t>
            </w:r>
            <w:r w:rsidR="00737DEB" w:rsidRPr="00B33327">
              <w:rPr>
                <w:rFonts w:ascii="Sylfaen" w:hAnsi="Sylfaen"/>
              </w:rPr>
              <w:t xml:space="preserve"> intra and extra oral examination</w:t>
            </w:r>
            <w:r>
              <w:rPr>
                <w:rFonts w:ascii="Sylfaen" w:hAnsi="Sylfaen" w:cs="Arial"/>
                <w:lang w:eastAsia="zh-CN"/>
              </w:rPr>
              <w:t xml:space="preserve"> by </w:t>
            </w:r>
            <w:proofErr w:type="spellStart"/>
            <w:r>
              <w:rPr>
                <w:rFonts w:ascii="Sylfaen" w:hAnsi="Sylfaen" w:cs="Arial"/>
                <w:lang w:eastAsia="zh-CN"/>
              </w:rPr>
              <w:t>appling</w:t>
            </w:r>
            <w:proofErr w:type="spellEnd"/>
            <w:r w:rsidR="00737DEB" w:rsidRPr="00B33327">
              <w:rPr>
                <w:rFonts w:ascii="Sylfaen" w:hAnsi="Sylfaen" w:cs="Arial"/>
                <w:lang w:eastAsia="zh-CN"/>
              </w:rPr>
              <w:t xml:space="preserve"> knowledge of the pathological and clinical features of disease;</w:t>
            </w:r>
          </w:p>
          <w:p w:rsidR="00AA37F3" w:rsidRPr="00B33327" w:rsidRDefault="008F4FEA" w:rsidP="00737DEB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459"/>
              <w:jc w:val="both"/>
              <w:rPr>
                <w:rFonts w:ascii="Sylfaen" w:hAnsi="Sylfaen"/>
              </w:rPr>
            </w:pPr>
            <w:r>
              <w:rPr>
                <w:rFonts w:ascii="Sylfaen" w:hAnsi="Sylfaen" w:cs="Arial"/>
                <w:lang w:eastAsia="zh-CN"/>
              </w:rPr>
              <w:t>Student p</w:t>
            </w:r>
            <w:r w:rsidR="00737DEB" w:rsidRPr="00B33327">
              <w:rPr>
                <w:rFonts w:ascii="Sylfaen" w:hAnsi="Sylfaen" w:cs="Arial"/>
                <w:lang w:eastAsia="zh-CN"/>
              </w:rPr>
              <w:t>rovide</w:t>
            </w:r>
            <w:r>
              <w:rPr>
                <w:rFonts w:ascii="Sylfaen" w:hAnsi="Sylfaen" w:cs="Arial"/>
                <w:lang w:eastAsia="zh-CN"/>
              </w:rPr>
              <w:t>s</w:t>
            </w:r>
            <w:r w:rsidR="00737DEB" w:rsidRPr="00B33327">
              <w:rPr>
                <w:rFonts w:ascii="Sylfaen" w:hAnsi="Sylfaen" w:cs="Arial"/>
                <w:lang w:eastAsia="zh-CN"/>
              </w:rPr>
              <w:t xml:space="preserve"> effective and safe patient assessment and management</w:t>
            </w:r>
            <w:r w:rsidR="00737DEB" w:rsidRPr="00B33327">
              <w:rPr>
                <w:rFonts w:ascii="Sylfaen" w:hAnsi="Sylfaen"/>
              </w:rPr>
              <w:t>;</w:t>
            </w:r>
          </w:p>
          <w:p w:rsidR="00737DEB" w:rsidRPr="00B33327" w:rsidRDefault="00DD4477" w:rsidP="00737DEB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459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lang w:eastAsia="zh-CN"/>
              </w:rPr>
              <w:t>Student d</w:t>
            </w:r>
            <w:r w:rsidR="00737DEB" w:rsidRPr="00B33327">
              <w:rPr>
                <w:rFonts w:ascii="Sylfaen" w:hAnsi="Sylfaen" w:cs="Arial"/>
                <w:lang w:eastAsia="zh-CN"/>
              </w:rPr>
              <w:t>emonstrate</w:t>
            </w:r>
            <w:r>
              <w:rPr>
                <w:rFonts w:ascii="Sylfaen" w:hAnsi="Sylfaen" w:cs="Arial"/>
                <w:lang w:eastAsia="zh-CN"/>
              </w:rPr>
              <w:t>s and applies</w:t>
            </w:r>
            <w:r w:rsidR="00737DEB" w:rsidRPr="00B33327">
              <w:rPr>
                <w:rFonts w:ascii="Sylfaen" w:hAnsi="Sylfaen" w:cs="Arial"/>
                <w:lang w:eastAsia="zh-CN"/>
              </w:rPr>
              <w:t xml:space="preserve"> critical thinking to practice problems on </w:t>
            </w:r>
            <w:r w:rsidR="00737DEB" w:rsidRPr="00B33327">
              <w:rPr>
                <w:rFonts w:ascii="Sylfaen" w:hAnsi="Sylfaen"/>
              </w:rPr>
              <w:t>Orthodontics dentistry (</w:t>
            </w:r>
            <w:proofErr w:type="gramStart"/>
            <w:r w:rsidR="00737DEB" w:rsidRPr="00B33327">
              <w:rPr>
                <w:rFonts w:ascii="Sylfaen" w:hAnsi="Sylfaen"/>
              </w:rPr>
              <w:t>patients</w:t>
            </w:r>
            <w:proofErr w:type="gramEnd"/>
            <w:r w:rsidR="00737DEB" w:rsidRPr="00B33327">
              <w:rPr>
                <w:rFonts w:ascii="Sylfaen" w:hAnsi="Sylfaen"/>
              </w:rPr>
              <w:t xml:space="preserve"> survey and teeth anomalies).</w:t>
            </w:r>
          </w:p>
        </w:tc>
      </w:tr>
      <w:tr w:rsidR="00FE0D77" w:rsidRPr="00B33327" w:rsidTr="00FE0D77">
        <w:trPr>
          <w:trHeight w:val="76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77" w:rsidRPr="00B33327" w:rsidRDefault="00B34ECB">
            <w:pPr>
              <w:spacing w:after="0" w:line="240" w:lineRule="auto"/>
              <w:jc w:val="both"/>
              <w:rPr>
                <w:rFonts w:ascii="Sylfaen" w:hAnsi="Sylfaen"/>
                <w:b/>
              </w:rPr>
            </w:pPr>
            <w:r w:rsidRPr="00B33327">
              <w:rPr>
                <w:rFonts w:ascii="Sylfaen" w:hAnsi="Sylfaen"/>
                <w:b/>
              </w:rPr>
              <w:t xml:space="preserve">Learning </w:t>
            </w:r>
            <w:r w:rsidR="00FE0D77" w:rsidRPr="00B33327">
              <w:rPr>
                <w:rFonts w:ascii="Sylfaen" w:hAnsi="Sylfaen"/>
                <w:b/>
              </w:rPr>
              <w:t>methods and forms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77" w:rsidRPr="00B33327" w:rsidRDefault="00737DEB" w:rsidP="0024535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B33327">
              <w:rPr>
                <w:rFonts w:ascii="Sylfaen" w:hAnsi="Sylfaen"/>
                <w:iCs/>
                <w:sz w:val="20"/>
                <w:lang w:val="fi-FI"/>
              </w:rPr>
              <w:t xml:space="preserve">Lecture; </w:t>
            </w:r>
            <w:r w:rsidRPr="00B33327">
              <w:rPr>
                <w:rStyle w:val="tlid-translation"/>
                <w:rFonts w:ascii="Sylfaen" w:hAnsi="Sylfaen"/>
                <w:sz w:val="20"/>
              </w:rPr>
              <w:t xml:space="preserve">Practical training; </w:t>
            </w:r>
            <w:r w:rsidRPr="00B33327">
              <w:rPr>
                <w:rStyle w:val="tlid-translation"/>
                <w:rFonts w:ascii="Sylfaen" w:hAnsi="Sylfaen"/>
                <w:iCs/>
                <w:sz w:val="20"/>
              </w:rPr>
              <w:t xml:space="preserve">Discussion / debates; </w:t>
            </w:r>
            <w:r w:rsidRPr="00B33327">
              <w:rPr>
                <w:rFonts w:ascii="Sylfaen" w:hAnsi="Sylfaen"/>
                <w:iCs/>
                <w:sz w:val="20"/>
                <w:lang w:val="fi-FI"/>
              </w:rPr>
              <w:t>Teachback; Critical Reflection; Situated Learning</w:t>
            </w:r>
            <w:r w:rsidRPr="00B33327">
              <w:rPr>
                <w:rStyle w:val="tlid-translation"/>
                <w:rFonts w:ascii="Sylfaen" w:hAnsi="Sylfaen"/>
                <w:sz w:val="20"/>
              </w:rPr>
              <w:t>-Review of clinical cases</w:t>
            </w:r>
          </w:p>
        </w:tc>
      </w:tr>
    </w:tbl>
    <w:p w:rsidR="00FE0D77" w:rsidRPr="00B33327" w:rsidRDefault="00FE0D77" w:rsidP="00713691">
      <w:pPr>
        <w:spacing w:after="0" w:line="240" w:lineRule="auto"/>
        <w:rPr>
          <w:rFonts w:ascii="Sylfaen" w:hAnsi="Sylfaen"/>
          <w:b/>
        </w:rPr>
      </w:pPr>
    </w:p>
    <w:p w:rsidR="00FE0D77" w:rsidRPr="00B33327" w:rsidRDefault="00FE0D77" w:rsidP="00FE0D77">
      <w:pPr>
        <w:spacing w:after="0" w:line="240" w:lineRule="auto"/>
        <w:jc w:val="right"/>
        <w:rPr>
          <w:rFonts w:ascii="Sylfaen" w:hAnsi="Sylfaen"/>
          <w:b/>
        </w:rPr>
      </w:pPr>
    </w:p>
    <w:p w:rsidR="00FE0D77" w:rsidRPr="00B33327" w:rsidRDefault="00FE0D77" w:rsidP="00FE0D77">
      <w:pPr>
        <w:spacing w:after="0" w:line="240" w:lineRule="auto"/>
        <w:jc w:val="right"/>
        <w:rPr>
          <w:rFonts w:ascii="Sylfaen" w:hAnsi="Sylfaen"/>
          <w:b/>
        </w:rPr>
      </w:pPr>
    </w:p>
    <w:p w:rsidR="00FE0D77" w:rsidRPr="00B33327" w:rsidRDefault="00FE0D77" w:rsidP="008238CE">
      <w:pPr>
        <w:spacing w:after="0" w:line="240" w:lineRule="auto"/>
        <w:rPr>
          <w:rFonts w:ascii="Sylfaen" w:hAnsi="Sylfaen"/>
          <w:b/>
        </w:rPr>
      </w:pPr>
      <w:r w:rsidRPr="00B33327">
        <w:rPr>
          <w:rFonts w:ascii="Sylfaen" w:hAnsi="Sylfaen"/>
          <w:b/>
        </w:rPr>
        <w:t xml:space="preserve">Annex </w:t>
      </w:r>
      <w:proofErr w:type="gramStart"/>
      <w:r w:rsidRPr="00B33327">
        <w:rPr>
          <w:rFonts w:ascii="Sylfaen" w:hAnsi="Sylfaen"/>
          <w:b/>
        </w:rPr>
        <w:t>1</w:t>
      </w:r>
      <w:proofErr w:type="gramEnd"/>
    </w:p>
    <w:p w:rsidR="00FE0D77" w:rsidRPr="00B33327" w:rsidRDefault="00FE0D77" w:rsidP="00FE0D77">
      <w:pPr>
        <w:spacing w:after="0" w:line="240" w:lineRule="auto"/>
        <w:jc w:val="right"/>
        <w:rPr>
          <w:rFonts w:ascii="Sylfaen" w:hAnsi="Sylfaen"/>
        </w:rPr>
      </w:pPr>
    </w:p>
    <w:tbl>
      <w:tblPr>
        <w:tblW w:w="1030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594"/>
        <w:gridCol w:w="714"/>
        <w:gridCol w:w="6379"/>
        <w:gridCol w:w="1231"/>
      </w:tblGrid>
      <w:tr w:rsidR="00C35108" w:rsidRPr="00B33327" w:rsidTr="00C35108">
        <w:trPr>
          <w:trHeight w:val="1961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FE0D77" w:rsidRPr="00B33327" w:rsidRDefault="00FE0D77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  <w:r w:rsidRPr="00B33327">
              <w:rPr>
                <w:rFonts w:ascii="Sylfaen" w:hAnsi="Sylfaen"/>
                <w:b/>
              </w:rPr>
              <w:t>day</w:t>
            </w:r>
          </w:p>
          <w:p w:rsidR="00FE0D77" w:rsidRPr="00B33327" w:rsidRDefault="00FE0D77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</w:p>
          <w:p w:rsidR="00FE0D77" w:rsidRPr="00B33327" w:rsidRDefault="00FE0D77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hideMark/>
          </w:tcPr>
          <w:p w:rsidR="00FE0D77" w:rsidRPr="00B33327" w:rsidRDefault="002D07B8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  <w:r w:rsidRPr="00B33327">
              <w:rPr>
                <w:rFonts w:ascii="Sylfaen" w:hAnsi="Sylfaen"/>
                <w:b/>
              </w:rPr>
              <w:t>Learning</w:t>
            </w:r>
            <w:r w:rsidR="00FE0D77" w:rsidRPr="00B33327">
              <w:rPr>
                <w:rFonts w:ascii="Sylfaen" w:hAnsi="Sylfaen"/>
                <w:b/>
              </w:rPr>
              <w:t xml:space="preserve"> Method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  <w:hideMark/>
          </w:tcPr>
          <w:p w:rsidR="00FE0D77" w:rsidRPr="00B33327" w:rsidRDefault="00FE0D77" w:rsidP="00B857DA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  <w:r w:rsidRPr="00B33327">
              <w:rPr>
                <w:rFonts w:ascii="Sylfaen" w:hAnsi="Sylfaen"/>
                <w:b/>
              </w:rPr>
              <w:t>Amount o</w:t>
            </w:r>
            <w:r w:rsidR="00B857DA" w:rsidRPr="00B33327">
              <w:rPr>
                <w:rFonts w:ascii="Sylfaen" w:hAnsi="Sylfaen"/>
                <w:b/>
              </w:rPr>
              <w:t>f</w:t>
            </w:r>
            <w:r w:rsidRPr="00B33327">
              <w:rPr>
                <w:rFonts w:ascii="Sylfaen" w:hAnsi="Sylfaen"/>
                <w:b/>
              </w:rPr>
              <w:t xml:space="preserve"> Hours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E0D77" w:rsidRPr="00B33327" w:rsidRDefault="00FE0D77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  <w:r w:rsidRPr="00B33327">
              <w:rPr>
                <w:rFonts w:ascii="Sylfaen" w:hAnsi="Sylfaen"/>
                <w:b/>
              </w:rPr>
              <w:t xml:space="preserve">Topic of lecture/acting in a working group/practical or laboratory work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E0D77" w:rsidRPr="00B33327" w:rsidRDefault="00FE0D77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  <w:r w:rsidRPr="00B33327">
              <w:rPr>
                <w:rFonts w:ascii="Sylfaen" w:hAnsi="Sylfaen"/>
                <w:b/>
              </w:rPr>
              <w:t>Literature</w:t>
            </w:r>
          </w:p>
          <w:p w:rsidR="00FE0D77" w:rsidRPr="00B33327" w:rsidRDefault="00FE0D77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</w:p>
        </w:tc>
      </w:tr>
      <w:tr w:rsidR="00C35108" w:rsidRPr="00B33327" w:rsidTr="00245350">
        <w:trPr>
          <w:cantSplit/>
          <w:trHeight w:val="1414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E0D77" w:rsidRPr="00B33327" w:rsidRDefault="00FE0D77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</w:p>
          <w:p w:rsidR="00FE0D77" w:rsidRPr="00B33327" w:rsidRDefault="00FE0D77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  <w:r w:rsidRPr="00B33327">
              <w:rPr>
                <w:rFonts w:ascii="Sylfaen" w:hAnsi="Sylfaen"/>
                <w:b/>
              </w:rPr>
              <w:t>I day</w:t>
            </w:r>
          </w:p>
          <w:p w:rsidR="00FE0D77" w:rsidRPr="00B33327" w:rsidRDefault="00FE0D77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FE0D77" w:rsidRPr="00B33327" w:rsidRDefault="00FE0D77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</w:rPr>
            </w:pPr>
            <w:r w:rsidRPr="00B33327">
              <w:rPr>
                <w:rFonts w:ascii="Sylfaen" w:hAnsi="Sylfaen"/>
                <w:b/>
              </w:rPr>
              <w:t>Lecture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E0D77" w:rsidRPr="00B33327" w:rsidRDefault="00C35108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B33327">
              <w:rPr>
                <w:rFonts w:ascii="Sylfaen" w:hAnsi="Sylfaen"/>
              </w:rPr>
              <w:t>2</w:t>
            </w:r>
            <w:r w:rsidR="00FE0D77" w:rsidRPr="00B33327">
              <w:rPr>
                <w:rFonts w:ascii="Sylfaen" w:hAnsi="Sylfaen"/>
              </w:rPr>
              <w:t xml:space="preserve"> hr.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665C9" w:rsidRPr="00B33327" w:rsidRDefault="00E67B30" w:rsidP="00E67B30">
            <w:pPr>
              <w:spacing w:after="0"/>
              <w:jc w:val="both"/>
              <w:rPr>
                <w:rFonts w:ascii="Sylfaen" w:hAnsi="Sylfaen" w:cs="Sylfaen"/>
              </w:rPr>
            </w:pPr>
            <w:r w:rsidRPr="00B33327">
              <w:rPr>
                <w:rFonts w:ascii="Sylfaen" w:eastAsia="ArialMT" w:hAnsi="Sylfaen" w:cs="ArialMT"/>
              </w:rPr>
              <w:t xml:space="preserve">History of orthodontics, Aims objectives and/or goals of orthodontics </w:t>
            </w:r>
          </w:p>
          <w:p w:rsidR="004665C9" w:rsidRPr="00B33327" w:rsidRDefault="004665C9" w:rsidP="004665C9">
            <w:pPr>
              <w:rPr>
                <w:rFonts w:ascii="Sylfaen" w:hAnsi="Sylfaen" w:cs="Sylfaen"/>
              </w:rPr>
            </w:pPr>
          </w:p>
          <w:p w:rsidR="004665C9" w:rsidRPr="00B33327" w:rsidRDefault="004665C9" w:rsidP="004665C9">
            <w:pPr>
              <w:rPr>
                <w:rFonts w:ascii="Sylfaen" w:hAnsi="Sylfaen" w:cs="Sylfaen"/>
              </w:rPr>
            </w:pPr>
          </w:p>
          <w:p w:rsidR="004665C9" w:rsidRPr="00B33327" w:rsidRDefault="004665C9" w:rsidP="0046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Theme="minorHAnsi" w:hAnsi="Sylfaen" w:cs="PalatinoLinotype-Bold"/>
                <w:b/>
                <w:bCs/>
                <w:color w:val="000000" w:themeColor="text1"/>
              </w:rPr>
            </w:pPr>
            <w:r w:rsidRPr="00B33327">
              <w:rPr>
                <w:rFonts w:ascii="Sylfaen" w:eastAsia="PalatinoLinotype-Roman" w:hAnsi="Sylfaen" w:cs="PalatinoLinotype-Roman"/>
                <w:color w:val="000000" w:themeColor="text1"/>
              </w:rPr>
              <w:t xml:space="preserve">Sridhar </w:t>
            </w:r>
            <w:proofErr w:type="spellStart"/>
            <w:r w:rsidRPr="00B33327">
              <w:rPr>
                <w:rFonts w:ascii="Sylfaen" w:eastAsia="PalatinoLinotype-Roman" w:hAnsi="Sylfaen" w:cs="PalatinoLinotype-Roman"/>
                <w:color w:val="000000" w:themeColor="text1"/>
              </w:rPr>
              <w:t>Premkumar</w:t>
            </w:r>
            <w:proofErr w:type="spellEnd"/>
            <w:r w:rsidRPr="00B33327">
              <w:rPr>
                <w:rFonts w:ascii="Sylfaen" w:eastAsia="PalatinoLinotype-Roman" w:hAnsi="Sylfaen" w:cs="PalatinoLinotype-Roman"/>
                <w:color w:val="000000" w:themeColor="text1"/>
              </w:rPr>
              <w:t>, BDS MDS</w:t>
            </w:r>
            <w:r w:rsidRPr="00B33327">
              <w:rPr>
                <w:rFonts w:ascii="Sylfaen" w:eastAsiaTheme="minorHAnsi" w:hAnsi="Sylfaen" w:cs="PalatinoLinotype-Bold"/>
                <w:b/>
                <w:bCs/>
                <w:color w:val="000000" w:themeColor="text1"/>
              </w:rPr>
              <w:t xml:space="preserve"> Orthodontics</w:t>
            </w:r>
          </w:p>
          <w:p w:rsidR="00FE0D77" w:rsidRPr="00B33327" w:rsidRDefault="004665C9" w:rsidP="004665C9">
            <w:pPr>
              <w:rPr>
                <w:rFonts w:ascii="Sylfaen" w:hAnsi="Sylfaen" w:cs="Sylfaen"/>
              </w:rPr>
            </w:pPr>
            <w:r w:rsidRPr="00B33327">
              <w:rPr>
                <w:rFonts w:ascii="Sylfaen" w:eastAsia="ArialMT" w:hAnsi="Sylfaen" w:cs="ArialMT"/>
                <w:color w:val="000000" w:themeColor="text1"/>
              </w:rPr>
              <w:t>Prep Manual for Undergraduates,2016pp 30-45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E0D77" w:rsidRPr="00B33327" w:rsidRDefault="00FE0D77" w:rsidP="0097755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b/>
              </w:rPr>
            </w:pPr>
          </w:p>
        </w:tc>
      </w:tr>
      <w:tr w:rsidR="00C35108" w:rsidRPr="00B33327" w:rsidTr="00245350">
        <w:trPr>
          <w:cantSplit/>
          <w:trHeight w:val="81"/>
        </w:trPr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D77" w:rsidRPr="00B33327" w:rsidRDefault="00FE0D77">
            <w:pPr>
              <w:spacing w:after="0"/>
              <w:rPr>
                <w:rFonts w:ascii="Sylfaen" w:hAnsi="Sylfaen"/>
                <w:b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FE0D77" w:rsidRPr="00B33327" w:rsidRDefault="00FE0D77" w:rsidP="00806D22">
            <w:pPr>
              <w:spacing w:after="0" w:line="240" w:lineRule="auto"/>
              <w:ind w:left="113" w:right="113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D77" w:rsidRPr="00B33327" w:rsidRDefault="00FE0D77">
            <w:pPr>
              <w:spacing w:after="0" w:line="240" w:lineRule="auto"/>
              <w:jc w:val="both"/>
              <w:rPr>
                <w:rFonts w:ascii="Sylfaen" w:hAnsi="Sylfaen"/>
              </w:rPr>
            </w:pPr>
          </w:p>
          <w:p w:rsidR="00FE0D77" w:rsidRPr="00B33327" w:rsidRDefault="00C35108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B33327">
              <w:rPr>
                <w:rFonts w:ascii="Sylfaen" w:hAnsi="Sylfaen"/>
              </w:rPr>
              <w:t xml:space="preserve">  1</w:t>
            </w:r>
            <w:r w:rsidR="00FE0D77" w:rsidRPr="00B33327">
              <w:rPr>
                <w:rFonts w:ascii="Sylfaen" w:hAnsi="Sylfaen"/>
              </w:rPr>
              <w:t xml:space="preserve"> </w:t>
            </w:r>
            <w:proofErr w:type="spellStart"/>
            <w:r w:rsidR="00FE0D77" w:rsidRPr="00B33327">
              <w:rPr>
                <w:rFonts w:ascii="Sylfaen" w:hAnsi="Sylfaen"/>
              </w:rPr>
              <w:t>hr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E0D77" w:rsidRPr="00B33327" w:rsidRDefault="00A335C2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B33327">
              <w:rPr>
                <w:rFonts w:ascii="Sylfaen" w:hAnsi="Sylfaen"/>
              </w:rPr>
              <w:t xml:space="preserve">Syllabus presentation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E0D77" w:rsidRPr="00B33327" w:rsidRDefault="00FE0D77">
            <w:pPr>
              <w:spacing w:after="0" w:line="240" w:lineRule="auto"/>
              <w:jc w:val="both"/>
              <w:rPr>
                <w:rFonts w:ascii="Sylfaen" w:hAnsi="Sylfaen"/>
                <w:b/>
              </w:rPr>
            </w:pPr>
          </w:p>
        </w:tc>
      </w:tr>
      <w:tr w:rsidR="00C35108" w:rsidRPr="00B33327" w:rsidTr="00C35108">
        <w:trPr>
          <w:trHeight w:val="1232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E0D77" w:rsidRPr="00B33327" w:rsidRDefault="00FE0D77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</w:p>
          <w:p w:rsidR="00FE0D77" w:rsidRPr="00B33327" w:rsidRDefault="00FE0D77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</w:p>
          <w:p w:rsidR="00FE0D77" w:rsidRPr="00B33327" w:rsidRDefault="00FE0D77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</w:p>
          <w:p w:rsidR="00FE0D77" w:rsidRPr="00B33327" w:rsidRDefault="00FE0D77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  <w:r w:rsidRPr="00B33327">
              <w:rPr>
                <w:rFonts w:ascii="Sylfaen" w:hAnsi="Sylfaen"/>
                <w:b/>
              </w:rPr>
              <w:t>II day</w:t>
            </w:r>
          </w:p>
          <w:p w:rsidR="00FE0D77" w:rsidRPr="00B33327" w:rsidRDefault="00FE0D77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FE0D77" w:rsidRPr="00B33327" w:rsidRDefault="00FE0D77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</w:rPr>
            </w:pPr>
            <w:r w:rsidRPr="00B33327">
              <w:rPr>
                <w:rFonts w:ascii="Sylfaen" w:hAnsi="Sylfaen"/>
                <w:b/>
              </w:rPr>
              <w:t>Lecture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D77" w:rsidRPr="00B33327" w:rsidRDefault="00FE0D77">
            <w:pPr>
              <w:spacing w:after="0" w:line="240" w:lineRule="auto"/>
              <w:jc w:val="both"/>
              <w:rPr>
                <w:rFonts w:ascii="Sylfaen" w:hAnsi="Sylfaen"/>
              </w:rPr>
            </w:pPr>
          </w:p>
          <w:p w:rsidR="00FE0D77" w:rsidRPr="00B33327" w:rsidRDefault="00FE0D77">
            <w:pPr>
              <w:spacing w:after="0" w:line="240" w:lineRule="auto"/>
              <w:jc w:val="both"/>
              <w:rPr>
                <w:rFonts w:ascii="Sylfaen" w:hAnsi="Sylfaen"/>
                <w:b/>
              </w:rPr>
            </w:pPr>
            <w:r w:rsidRPr="00B33327">
              <w:rPr>
                <w:rFonts w:ascii="Sylfaen" w:hAnsi="Sylfaen"/>
              </w:rPr>
              <w:t xml:space="preserve"> 1 hr.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E0D77" w:rsidRPr="00B33327" w:rsidRDefault="00BA192A" w:rsidP="00BA192A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B33327">
              <w:rPr>
                <w:rFonts w:ascii="Sylfaen" w:hAnsi="Sylfaen"/>
              </w:rPr>
              <w:t>Examination methods used in orthodontics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E0D77" w:rsidRPr="00B33327" w:rsidRDefault="00FE0D77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Cs/>
              </w:rPr>
            </w:pPr>
          </w:p>
        </w:tc>
      </w:tr>
      <w:tr w:rsidR="00C35108" w:rsidRPr="00B33327" w:rsidTr="00C35108">
        <w:trPr>
          <w:trHeight w:val="1095"/>
        </w:trPr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D77" w:rsidRPr="00B33327" w:rsidRDefault="00FE0D77">
            <w:pPr>
              <w:spacing w:after="0"/>
              <w:rPr>
                <w:rFonts w:ascii="Sylfaen" w:hAnsi="Sylfaen"/>
                <w:b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D77" w:rsidRPr="00B33327" w:rsidRDefault="00FE0D77">
            <w:pPr>
              <w:spacing w:after="0"/>
              <w:rPr>
                <w:rFonts w:ascii="Sylfaen" w:hAnsi="Sylfaen"/>
                <w:b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D77" w:rsidRPr="00B33327" w:rsidRDefault="00FE0D77">
            <w:pPr>
              <w:spacing w:after="0" w:line="240" w:lineRule="auto"/>
              <w:jc w:val="both"/>
              <w:rPr>
                <w:rFonts w:ascii="Sylfaen" w:hAnsi="Sylfaen"/>
              </w:rPr>
            </w:pPr>
          </w:p>
          <w:p w:rsidR="00FE0D77" w:rsidRPr="00B33327" w:rsidRDefault="00C35108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B33327">
              <w:rPr>
                <w:rFonts w:ascii="Sylfaen" w:hAnsi="Sylfaen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67B30" w:rsidRPr="00B33327" w:rsidRDefault="00E67B30" w:rsidP="00E67B3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ylfaen" w:eastAsia="ArialMT" w:hAnsi="Sylfaen" w:cs="ArialMT"/>
              </w:rPr>
            </w:pPr>
            <w:r w:rsidRPr="00B33327">
              <w:rPr>
                <w:rFonts w:ascii="Sylfaen" w:eastAsia="ArialMT" w:hAnsi="Sylfaen" w:cs="ArialMT"/>
              </w:rPr>
              <w:t>History of orthodontics,</w:t>
            </w:r>
          </w:p>
          <w:p w:rsidR="00E67B30" w:rsidRPr="00B33327" w:rsidRDefault="00E67B30" w:rsidP="00E67B3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ylfaen" w:eastAsia="ArialMT" w:hAnsi="Sylfaen" w:cs="ArialMT"/>
              </w:rPr>
            </w:pPr>
            <w:r w:rsidRPr="00B33327">
              <w:rPr>
                <w:rFonts w:ascii="Sylfaen" w:eastAsia="ArialMT" w:hAnsi="Sylfaen" w:cs="ArialMT"/>
              </w:rPr>
              <w:t>Definition and divisions of orthodontics</w:t>
            </w:r>
          </w:p>
          <w:p w:rsidR="00FE0D77" w:rsidRPr="00B33327" w:rsidRDefault="00E67B30" w:rsidP="00E67B3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ylfaen" w:eastAsia="ArialMT" w:hAnsi="Sylfaen" w:cs="ArialMT"/>
              </w:rPr>
            </w:pPr>
            <w:r w:rsidRPr="00B33327">
              <w:rPr>
                <w:rFonts w:ascii="Sylfaen" w:eastAsia="ArialMT" w:hAnsi="Sylfaen" w:cs="ArialMT"/>
              </w:rPr>
              <w:t xml:space="preserve">Aims objectives and/or goals of orthodontics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D77" w:rsidRPr="00B33327" w:rsidRDefault="00FE0D77">
            <w:pPr>
              <w:spacing w:after="0"/>
              <w:rPr>
                <w:rFonts w:ascii="Sylfaen" w:eastAsia="Times New Roman" w:hAnsi="Sylfaen" w:cs="Sylfaen"/>
                <w:b/>
                <w:lang w:eastAsia="ru-RU"/>
              </w:rPr>
            </w:pPr>
          </w:p>
        </w:tc>
      </w:tr>
      <w:tr w:rsidR="00C35108" w:rsidRPr="00B33327" w:rsidTr="00C35108">
        <w:trPr>
          <w:trHeight w:val="1024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E0D77" w:rsidRPr="00B33327" w:rsidRDefault="00FE0D77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</w:p>
          <w:p w:rsidR="00FE0D77" w:rsidRPr="00B33327" w:rsidRDefault="00FE0D77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</w:p>
          <w:p w:rsidR="00FE0D77" w:rsidRPr="00B33327" w:rsidRDefault="00FE0D77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</w:p>
          <w:p w:rsidR="00FE0D77" w:rsidRPr="00B33327" w:rsidRDefault="00FE0D77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  <w:r w:rsidRPr="00B33327">
              <w:rPr>
                <w:rFonts w:ascii="Sylfaen" w:hAnsi="Sylfaen"/>
                <w:b/>
              </w:rPr>
              <w:t>III day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FE0D77" w:rsidRPr="00B33327" w:rsidRDefault="00FE0D77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</w:rPr>
            </w:pPr>
            <w:r w:rsidRPr="00B33327">
              <w:rPr>
                <w:rFonts w:ascii="Sylfaen" w:hAnsi="Sylfaen"/>
                <w:b/>
              </w:rPr>
              <w:t>Lecture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D77" w:rsidRPr="00B33327" w:rsidRDefault="00FE0D77">
            <w:pPr>
              <w:spacing w:after="0" w:line="240" w:lineRule="auto"/>
              <w:jc w:val="both"/>
              <w:rPr>
                <w:rFonts w:ascii="Sylfaen" w:hAnsi="Sylfaen"/>
                <w:b/>
              </w:rPr>
            </w:pPr>
          </w:p>
          <w:p w:rsidR="00FE0D77" w:rsidRPr="00B33327" w:rsidRDefault="00FE0D77">
            <w:pPr>
              <w:spacing w:after="0" w:line="240" w:lineRule="auto"/>
              <w:ind w:left="720" w:hanging="720"/>
              <w:jc w:val="both"/>
              <w:rPr>
                <w:rFonts w:ascii="Sylfaen" w:hAnsi="Sylfaen"/>
              </w:rPr>
            </w:pPr>
            <w:r w:rsidRPr="00B33327">
              <w:rPr>
                <w:rFonts w:ascii="Sylfaen" w:hAnsi="Sylfaen"/>
              </w:rPr>
              <w:t>1 hr.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A7A22" w:rsidRPr="00B33327" w:rsidRDefault="00C01FD6" w:rsidP="00DA7A22">
            <w:pPr>
              <w:pStyle w:val="Pa5"/>
              <w:rPr>
                <w:rFonts w:cs="Myriad Pro"/>
                <w:color w:val="000000"/>
                <w:sz w:val="18"/>
                <w:szCs w:val="18"/>
              </w:rPr>
            </w:pPr>
            <w:proofErr w:type="spellStart"/>
            <w:r w:rsidRPr="00B33327">
              <w:rPr>
                <w:rFonts w:ascii="Sylfaen" w:hAnsi="Sylfaen"/>
              </w:rPr>
              <w:t>Aetiology</w:t>
            </w:r>
            <w:proofErr w:type="spellEnd"/>
            <w:r w:rsidR="00DA7A22" w:rsidRPr="00B33327">
              <w:rPr>
                <w:rFonts w:ascii="Sylfaen" w:hAnsi="Sylfaen"/>
              </w:rPr>
              <w:t xml:space="preserve"> and </w:t>
            </w:r>
            <w:r w:rsidR="00DA7A22" w:rsidRPr="00B33327">
              <w:rPr>
                <w:rFonts w:cs="Myriad Pro"/>
                <w:color w:val="000000"/>
                <w:sz w:val="18"/>
                <w:szCs w:val="18"/>
              </w:rPr>
              <w:t xml:space="preserve">Disturbances in Embryologic Development </w:t>
            </w:r>
          </w:p>
          <w:p w:rsidR="00FE0D77" w:rsidRPr="00B33327" w:rsidRDefault="00C01FD6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B33327">
              <w:rPr>
                <w:rFonts w:ascii="Sylfaen" w:hAnsi="Sylfaen"/>
              </w:rPr>
              <w:t xml:space="preserve">, classification </w:t>
            </w:r>
            <w:r w:rsidR="00DA7A22" w:rsidRPr="00B33327">
              <w:rPr>
                <w:rFonts w:ascii="Sylfaen" w:hAnsi="Sylfaen"/>
              </w:rPr>
              <w:t xml:space="preserve">in orthodontics </w:t>
            </w:r>
          </w:p>
          <w:p w:rsidR="00DA7A22" w:rsidRPr="00B33327" w:rsidRDefault="00DA7A22">
            <w:pPr>
              <w:spacing w:after="0" w:line="240" w:lineRule="auto"/>
              <w:jc w:val="both"/>
              <w:rPr>
                <w:rFonts w:ascii="Sylfaen" w:hAnsi="Sylfaen"/>
              </w:rPr>
            </w:pPr>
          </w:p>
          <w:p w:rsidR="00DA7A22" w:rsidRPr="00B33327" w:rsidRDefault="00DA7A22">
            <w:pPr>
              <w:spacing w:after="0" w:line="240" w:lineRule="auto"/>
              <w:jc w:val="both"/>
              <w:rPr>
                <w:rFonts w:ascii="Sylfaen" w:hAnsi="Sylfaen"/>
              </w:rPr>
            </w:pPr>
          </w:p>
          <w:p w:rsidR="00DA7A22" w:rsidRPr="00B33327" w:rsidRDefault="004665C9" w:rsidP="004665C9">
            <w:pPr>
              <w:tabs>
                <w:tab w:val="left" w:pos="1072"/>
              </w:tabs>
              <w:spacing w:after="0" w:line="240" w:lineRule="auto"/>
              <w:jc w:val="both"/>
              <w:rPr>
                <w:rFonts w:ascii="Sylfaen" w:hAnsi="Sylfaen"/>
              </w:rPr>
            </w:pPr>
            <w:r w:rsidRPr="00B33327">
              <w:rPr>
                <w:rFonts w:ascii="Sylfaen" w:hAnsi="Sylfaen"/>
              </w:rPr>
              <w:tab/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D77" w:rsidRPr="00B33327" w:rsidRDefault="00FE0D77" w:rsidP="004665C9">
            <w:pPr>
              <w:pStyle w:val="Default"/>
              <w:spacing w:line="276" w:lineRule="auto"/>
              <w:jc w:val="both"/>
            </w:pPr>
          </w:p>
        </w:tc>
      </w:tr>
      <w:tr w:rsidR="00C35108" w:rsidRPr="00B33327" w:rsidTr="00C35108">
        <w:trPr>
          <w:trHeight w:val="1982"/>
        </w:trPr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D77" w:rsidRPr="00B33327" w:rsidRDefault="00FE0D77">
            <w:pPr>
              <w:spacing w:after="0"/>
              <w:rPr>
                <w:rFonts w:ascii="Sylfaen" w:hAnsi="Sylfaen"/>
                <w:b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D77" w:rsidRPr="00B33327" w:rsidRDefault="00FE0D77">
            <w:pPr>
              <w:spacing w:after="0"/>
              <w:rPr>
                <w:rFonts w:ascii="Sylfaen" w:hAnsi="Sylfaen"/>
                <w:b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D77" w:rsidRPr="00B33327" w:rsidRDefault="00FE0D77">
            <w:pPr>
              <w:spacing w:after="0" w:line="240" w:lineRule="auto"/>
              <w:jc w:val="both"/>
              <w:rPr>
                <w:rFonts w:ascii="Sylfaen" w:hAnsi="Sylfaen"/>
              </w:rPr>
            </w:pPr>
          </w:p>
          <w:p w:rsidR="00FE0D77" w:rsidRPr="00B33327" w:rsidRDefault="00FE0D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B33327">
              <w:rPr>
                <w:rFonts w:ascii="Sylfaen" w:hAnsi="Sylfaen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01FD6" w:rsidRPr="00B33327" w:rsidRDefault="00C01FD6" w:rsidP="00C01FD6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Myriad Pro"/>
                <w:b/>
                <w:bCs/>
                <w:color w:val="000000"/>
                <w:sz w:val="26"/>
                <w:szCs w:val="26"/>
              </w:rPr>
            </w:pPr>
            <w:r w:rsidRPr="00B33327">
              <w:rPr>
                <w:rFonts w:cs="Myriad Pro"/>
                <w:b/>
                <w:bCs/>
                <w:color w:val="000000"/>
                <w:sz w:val="26"/>
                <w:szCs w:val="26"/>
              </w:rPr>
              <w:t>Questionnaire and Interview</w:t>
            </w:r>
          </w:p>
          <w:p w:rsidR="00C01FD6" w:rsidRPr="00B33327" w:rsidRDefault="00C01FD6" w:rsidP="00C01FD6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ylfaen" w:hAnsi="Sylfaen"/>
              </w:rPr>
            </w:pPr>
            <w:r w:rsidRPr="00B33327">
              <w:rPr>
                <w:rFonts w:cs="Myriad Pro"/>
                <w:b/>
                <w:bCs/>
                <w:color w:val="000000"/>
                <w:sz w:val="23"/>
                <w:szCs w:val="23"/>
              </w:rPr>
              <w:t>Medical and Dental History</w:t>
            </w:r>
          </w:p>
          <w:p w:rsidR="00C01FD6" w:rsidRPr="00B33327" w:rsidRDefault="00C01FD6" w:rsidP="00C01FD6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ylfaen" w:hAnsi="Sylfaen"/>
              </w:rPr>
            </w:pPr>
            <w:r w:rsidRPr="00B33327">
              <w:rPr>
                <w:rFonts w:cs="Myriad Pro"/>
                <w:b/>
                <w:bCs/>
                <w:color w:val="000000"/>
                <w:sz w:val="26"/>
                <w:szCs w:val="26"/>
              </w:rPr>
              <w:t>Clinical Evaluation</w:t>
            </w:r>
          </w:p>
          <w:p w:rsidR="00C01FD6" w:rsidRPr="00B33327" w:rsidRDefault="00C01FD6" w:rsidP="00C01FD6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ylfaen" w:hAnsi="Sylfaen"/>
              </w:rPr>
            </w:pPr>
            <w:r w:rsidRPr="00B33327">
              <w:rPr>
                <w:b/>
                <w:bCs/>
                <w:sz w:val="26"/>
                <w:szCs w:val="26"/>
              </w:rPr>
              <w:t>Diagnostic Records</w:t>
            </w:r>
          </w:p>
          <w:p w:rsidR="00C01FD6" w:rsidRPr="00B33327" w:rsidRDefault="00C01FD6" w:rsidP="00C01FD6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ylfaen" w:hAnsi="Sylfaen"/>
              </w:rPr>
            </w:pPr>
            <w:r w:rsidRPr="00B33327">
              <w:rPr>
                <w:rFonts w:cs="Myriad Pro"/>
                <w:b/>
                <w:bCs/>
                <w:color w:val="000000"/>
                <w:sz w:val="23"/>
                <w:szCs w:val="23"/>
              </w:rPr>
              <w:t>Analysis of Diagnostic Records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D77" w:rsidRPr="00B33327" w:rsidRDefault="00FE0D77">
            <w:pPr>
              <w:spacing w:after="0"/>
              <w:rPr>
                <w:rFonts w:ascii="Sylfaen" w:hAnsi="Sylfaen" w:cs="Sylfaen"/>
              </w:rPr>
            </w:pPr>
          </w:p>
        </w:tc>
      </w:tr>
      <w:tr w:rsidR="00C35108" w:rsidRPr="00B33327" w:rsidTr="00C35108">
        <w:trPr>
          <w:trHeight w:val="898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E0D77" w:rsidRPr="00B33327" w:rsidRDefault="00FE0D77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</w:p>
          <w:p w:rsidR="00FE0D77" w:rsidRPr="00B33327" w:rsidRDefault="00FE0D77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</w:p>
          <w:p w:rsidR="00FE0D77" w:rsidRPr="00B33327" w:rsidRDefault="00FE0D77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</w:p>
          <w:p w:rsidR="00FE0D77" w:rsidRPr="00B33327" w:rsidRDefault="00FE0D77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  <w:r w:rsidRPr="00B33327">
              <w:rPr>
                <w:rFonts w:ascii="Sylfaen" w:hAnsi="Sylfaen"/>
                <w:b/>
              </w:rPr>
              <w:t>IV day</w:t>
            </w:r>
          </w:p>
          <w:p w:rsidR="00FE0D77" w:rsidRPr="00B33327" w:rsidRDefault="00FE0D77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FE0D77" w:rsidRPr="00B33327" w:rsidRDefault="00FE0D77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</w:rPr>
            </w:pPr>
            <w:r w:rsidRPr="00B33327">
              <w:rPr>
                <w:rFonts w:ascii="Sylfaen" w:hAnsi="Sylfaen"/>
                <w:b/>
              </w:rPr>
              <w:t>Lecture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D77" w:rsidRPr="00B33327" w:rsidRDefault="00FE0D77">
            <w:pPr>
              <w:spacing w:after="0" w:line="240" w:lineRule="auto"/>
              <w:jc w:val="both"/>
              <w:rPr>
                <w:rFonts w:ascii="Sylfaen" w:hAnsi="Sylfaen"/>
              </w:rPr>
            </w:pPr>
          </w:p>
          <w:p w:rsidR="00FE0D77" w:rsidRPr="00B33327" w:rsidRDefault="00FE0D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B33327">
              <w:rPr>
                <w:rFonts w:ascii="Sylfaen" w:hAnsi="Sylfaen"/>
              </w:rPr>
              <w:t>1hr.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E4F00" w:rsidRPr="00B33327" w:rsidRDefault="00C1437E" w:rsidP="000E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</w:rPr>
            </w:pPr>
            <w:r w:rsidRPr="00B33327">
              <w:rPr>
                <w:rFonts w:ascii="Sylfaen" w:hAnsi="Sylfaen"/>
              </w:rPr>
              <w:t>Concepts of Growth and Development</w:t>
            </w:r>
          </w:p>
          <w:p w:rsidR="00C1437E" w:rsidRPr="00B33327" w:rsidRDefault="00C1437E" w:rsidP="000E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Theme="minorHAnsi" w:hAnsi="Sylfaen" w:cs="Humanist777BT-BoldCondensedB"/>
                <w:b/>
                <w:bCs/>
              </w:rPr>
            </w:pPr>
          </w:p>
          <w:p w:rsidR="00BD0EAE" w:rsidRPr="00B33327" w:rsidRDefault="00BD0EAE" w:rsidP="000E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Theme="minorHAnsi" w:hAnsi="Sylfaen" w:cs="Humanist777BT-BoldCondensedB"/>
                <w:b/>
                <w:bCs/>
              </w:rPr>
            </w:pPr>
          </w:p>
          <w:p w:rsidR="00BD0EAE" w:rsidRPr="00B33327" w:rsidRDefault="00BD0EAE" w:rsidP="000E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Theme="minorHAnsi" w:hAnsi="Sylfaen" w:cs="Humanist777BT-BoldCondensedB"/>
                <w:b/>
                <w:bCs/>
              </w:rPr>
            </w:pPr>
          </w:p>
          <w:p w:rsidR="00BD0EAE" w:rsidRPr="00B33327" w:rsidRDefault="00BD0EAE" w:rsidP="00BD0EAE">
            <w:pPr>
              <w:pStyle w:val="Default"/>
              <w:rPr>
                <w:rFonts w:ascii="Myriad Pro" w:eastAsiaTheme="minorHAnsi" w:hAnsi="Myriad Pro" w:cs="Myriad Pro"/>
                <w:sz w:val="22"/>
                <w:szCs w:val="22"/>
                <w:lang w:val="en-US" w:eastAsia="en-US"/>
              </w:rPr>
            </w:pPr>
            <w:r w:rsidRPr="00B33327">
              <w:rPr>
                <w:rFonts w:cs="Myriad Pro"/>
                <w:b/>
                <w:bCs/>
                <w:sz w:val="22"/>
                <w:szCs w:val="22"/>
                <w:lang w:val="en-US"/>
              </w:rPr>
              <w:t xml:space="preserve">William R. </w:t>
            </w:r>
            <w:proofErr w:type="spellStart"/>
            <w:r w:rsidRPr="00B33327">
              <w:rPr>
                <w:rFonts w:cs="Myriad Pro"/>
                <w:b/>
                <w:bCs/>
                <w:sz w:val="22"/>
                <w:szCs w:val="22"/>
                <w:lang w:val="en-US"/>
              </w:rPr>
              <w:t>Proffit</w:t>
            </w:r>
            <w:proofErr w:type="spellEnd"/>
            <w:r w:rsidRPr="00B33327">
              <w:rPr>
                <w:rFonts w:cs="Myriad Pro"/>
                <w:b/>
                <w:bCs/>
                <w:sz w:val="22"/>
                <w:szCs w:val="22"/>
                <w:lang w:val="en-US"/>
              </w:rPr>
              <w:t>/</w:t>
            </w:r>
            <w:r w:rsidRPr="00B33327">
              <w:rPr>
                <w:rFonts w:ascii="Myriad Pro" w:eastAsiaTheme="minorHAnsi" w:hAnsi="Myriad Pro" w:cstheme="minorBidi"/>
                <w:color w:val="auto"/>
                <w:sz w:val="22"/>
                <w:szCs w:val="22"/>
                <w:lang w:val="en-US" w:eastAsia="en-US"/>
              </w:rPr>
              <w:t>Contemporary Orthodontics,2019 pp</w:t>
            </w:r>
            <w:r w:rsidR="00A44E0A" w:rsidRPr="00B33327">
              <w:rPr>
                <w:rFonts w:ascii="Myriad Pro" w:eastAsiaTheme="minorHAnsi" w:hAnsi="Myriad Pro" w:cstheme="minorBidi"/>
                <w:color w:val="auto"/>
                <w:sz w:val="22"/>
                <w:szCs w:val="22"/>
                <w:lang w:val="en-US" w:eastAsia="en-US"/>
              </w:rPr>
              <w:t xml:space="preserve"> 18-37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D77" w:rsidRPr="00B33327" w:rsidRDefault="00FE0D77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en-US"/>
              </w:rPr>
            </w:pPr>
          </w:p>
        </w:tc>
      </w:tr>
      <w:tr w:rsidR="00C35108" w:rsidRPr="00B33327" w:rsidTr="00C35108">
        <w:trPr>
          <w:trHeight w:val="2091"/>
        </w:trPr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D77" w:rsidRPr="00B33327" w:rsidRDefault="00FE0D77">
            <w:pPr>
              <w:spacing w:after="0"/>
              <w:rPr>
                <w:rFonts w:ascii="Sylfaen" w:hAnsi="Sylfaen"/>
                <w:b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FE0D77" w:rsidRPr="00B33327" w:rsidRDefault="00806D22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</w:rPr>
            </w:pPr>
            <w:r w:rsidRPr="00B33327">
              <w:rPr>
                <w:rFonts w:ascii="Sylfaen" w:hAnsi="Sylfaen"/>
                <w:b/>
              </w:rPr>
              <w:t>Practical Work/Seminar /</w:t>
            </w:r>
            <w:proofErr w:type="spellStart"/>
            <w:r w:rsidR="00FE0D77" w:rsidRPr="00B33327">
              <w:rPr>
                <w:rFonts w:ascii="Sylfaen" w:hAnsi="Sylfaen"/>
                <w:b/>
              </w:rPr>
              <w:t>Workდინეობა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FE0D77" w:rsidRPr="00B33327" w:rsidRDefault="00C35108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B33327">
              <w:rPr>
                <w:rFonts w:ascii="Sylfaen" w:hAnsi="Sylfaen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665C9" w:rsidRPr="00B33327" w:rsidRDefault="004665C9" w:rsidP="004665C9">
            <w:pPr>
              <w:pStyle w:val="Pa5"/>
              <w:numPr>
                <w:ilvl w:val="0"/>
                <w:numId w:val="5"/>
              </w:numPr>
              <w:rPr>
                <w:rFonts w:cs="Myriad Pro"/>
                <w:color w:val="000000"/>
                <w:sz w:val="18"/>
                <w:szCs w:val="18"/>
              </w:rPr>
            </w:pPr>
            <w:r w:rsidRPr="00B33327">
              <w:rPr>
                <w:rFonts w:cs="Myriad Pro"/>
                <w:color w:val="000000"/>
                <w:sz w:val="18"/>
                <w:szCs w:val="18"/>
              </w:rPr>
              <w:t xml:space="preserve">Growth Disturbances in the Fetal and Perinatal Period </w:t>
            </w:r>
          </w:p>
          <w:p w:rsidR="004665C9" w:rsidRPr="00B33327" w:rsidRDefault="004665C9" w:rsidP="004665C9">
            <w:pPr>
              <w:pStyle w:val="Pa5"/>
              <w:numPr>
                <w:ilvl w:val="0"/>
                <w:numId w:val="5"/>
              </w:numPr>
              <w:rPr>
                <w:rFonts w:cs="Myriad Pro"/>
                <w:color w:val="000000"/>
                <w:sz w:val="18"/>
                <w:szCs w:val="18"/>
              </w:rPr>
            </w:pPr>
            <w:r w:rsidRPr="00B33327">
              <w:rPr>
                <w:rFonts w:cs="Myriad Pro"/>
                <w:color w:val="000000"/>
                <w:sz w:val="18"/>
                <w:szCs w:val="18"/>
              </w:rPr>
              <w:t xml:space="preserve">Progressive Deformities in Childhood </w:t>
            </w:r>
          </w:p>
          <w:p w:rsidR="004665C9" w:rsidRPr="00B33327" w:rsidRDefault="004665C9" w:rsidP="004665C9">
            <w:pPr>
              <w:pStyle w:val="Pa5"/>
              <w:numPr>
                <w:ilvl w:val="0"/>
                <w:numId w:val="5"/>
              </w:numPr>
              <w:rPr>
                <w:rFonts w:cs="Myriad Pro"/>
                <w:color w:val="000000"/>
                <w:sz w:val="18"/>
                <w:szCs w:val="18"/>
              </w:rPr>
            </w:pPr>
            <w:r w:rsidRPr="00B33327">
              <w:rPr>
                <w:rFonts w:cs="Myriad Pro"/>
                <w:color w:val="000000"/>
                <w:sz w:val="18"/>
                <w:szCs w:val="18"/>
              </w:rPr>
              <w:t xml:space="preserve">Disturbances Arising in Adolescence or Early Adult Life </w:t>
            </w:r>
          </w:p>
          <w:p w:rsidR="004665C9" w:rsidRPr="00B33327" w:rsidRDefault="004665C9" w:rsidP="004665C9">
            <w:pPr>
              <w:pStyle w:val="a9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Sylfaen" w:hAnsi="Sylfaen"/>
              </w:rPr>
            </w:pPr>
            <w:r w:rsidRPr="00B33327">
              <w:rPr>
                <w:rFonts w:cs="Myriad Pro"/>
                <w:color w:val="000000"/>
                <w:sz w:val="18"/>
                <w:szCs w:val="18"/>
              </w:rPr>
              <w:t>Disturbances of Dental Development</w:t>
            </w:r>
          </w:p>
          <w:p w:rsidR="004665C9" w:rsidRPr="00B33327" w:rsidRDefault="004665C9" w:rsidP="004665C9">
            <w:pPr>
              <w:pStyle w:val="Pa4"/>
              <w:numPr>
                <w:ilvl w:val="0"/>
                <w:numId w:val="5"/>
              </w:numPr>
              <w:rPr>
                <w:rFonts w:cs="Myriad Pro"/>
                <w:color w:val="000000"/>
                <w:sz w:val="18"/>
                <w:szCs w:val="18"/>
              </w:rPr>
            </w:pPr>
            <w:r w:rsidRPr="00B33327">
              <w:rPr>
                <w:rFonts w:cs="Myriad Pro"/>
                <w:b/>
                <w:bCs/>
                <w:color w:val="000000"/>
                <w:sz w:val="18"/>
                <w:szCs w:val="18"/>
              </w:rPr>
              <w:t xml:space="preserve">Genetic Influences </w:t>
            </w:r>
          </w:p>
          <w:p w:rsidR="00FE0D77" w:rsidRPr="00B33327" w:rsidRDefault="004665C9" w:rsidP="004665C9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B33327">
              <w:rPr>
                <w:rFonts w:cs="Myriad Pro"/>
                <w:b/>
                <w:bCs/>
                <w:color w:val="000000"/>
                <w:sz w:val="18"/>
                <w:szCs w:val="18"/>
              </w:rPr>
              <w:t>Environmental Influences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D77" w:rsidRPr="00B33327" w:rsidRDefault="00FE0D77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en-US"/>
              </w:rPr>
            </w:pPr>
          </w:p>
        </w:tc>
      </w:tr>
      <w:tr w:rsidR="00C35108" w:rsidRPr="00B33327" w:rsidTr="00C35108">
        <w:trPr>
          <w:trHeight w:val="982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E0D77" w:rsidRPr="00B33327" w:rsidRDefault="00FE0D77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</w:p>
          <w:p w:rsidR="00FE0D77" w:rsidRPr="00B33327" w:rsidRDefault="00FE0D77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</w:p>
          <w:p w:rsidR="00FE0D77" w:rsidRPr="00B33327" w:rsidRDefault="00FE0D77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</w:p>
          <w:p w:rsidR="00FE0D77" w:rsidRPr="00B33327" w:rsidRDefault="00FE0D77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  <w:r w:rsidRPr="00B33327">
              <w:rPr>
                <w:rFonts w:ascii="Sylfaen" w:hAnsi="Sylfaen"/>
                <w:b/>
              </w:rPr>
              <w:t>V day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FE0D77" w:rsidRPr="00B33327" w:rsidRDefault="00FE0D77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</w:rPr>
            </w:pPr>
            <w:r w:rsidRPr="00B33327">
              <w:rPr>
                <w:rFonts w:ascii="Sylfaen" w:hAnsi="Sylfaen"/>
                <w:b/>
              </w:rPr>
              <w:t>Lecture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D77" w:rsidRPr="00B33327" w:rsidRDefault="00FE0D77">
            <w:pPr>
              <w:spacing w:after="0" w:line="240" w:lineRule="auto"/>
              <w:jc w:val="both"/>
              <w:rPr>
                <w:rFonts w:ascii="Sylfaen" w:hAnsi="Sylfaen"/>
              </w:rPr>
            </w:pPr>
          </w:p>
          <w:p w:rsidR="00FE0D77" w:rsidRPr="00B33327" w:rsidRDefault="00FE0D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B33327">
              <w:rPr>
                <w:rFonts w:ascii="Sylfaen" w:hAnsi="Sylfaen"/>
              </w:rPr>
              <w:t xml:space="preserve"> 1 hr.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D77" w:rsidRPr="00B33327" w:rsidRDefault="00C1437E" w:rsidP="00C1437E">
            <w:pPr>
              <w:spacing w:after="0" w:line="240" w:lineRule="auto"/>
              <w:jc w:val="both"/>
            </w:pPr>
            <w:r w:rsidRPr="00B33327">
              <w:t>Concepts of Growth and Development</w:t>
            </w:r>
          </w:p>
          <w:p w:rsidR="00A44E0A" w:rsidRPr="00B33327" w:rsidRDefault="00A44E0A" w:rsidP="00C1437E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B33327">
              <w:rPr>
                <w:rFonts w:cs="Myriad Pro"/>
                <w:b/>
                <w:bCs/>
              </w:rPr>
              <w:t xml:space="preserve">William R. </w:t>
            </w:r>
            <w:proofErr w:type="spellStart"/>
            <w:r w:rsidRPr="00B33327">
              <w:rPr>
                <w:rFonts w:cs="Myriad Pro"/>
                <w:b/>
                <w:bCs/>
              </w:rPr>
              <w:t>Proffit</w:t>
            </w:r>
            <w:proofErr w:type="spellEnd"/>
            <w:r w:rsidRPr="00B33327">
              <w:rPr>
                <w:rFonts w:cs="Myriad Pro"/>
                <w:b/>
                <w:bCs/>
              </w:rPr>
              <w:t>/</w:t>
            </w:r>
            <w:r w:rsidRPr="00B33327">
              <w:rPr>
                <w:rFonts w:ascii="Myriad Pro" w:eastAsiaTheme="minorHAnsi" w:hAnsi="Myriad Pro"/>
              </w:rPr>
              <w:t>Contemporary Orthodontics,2019 pp 38-46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D77" w:rsidRPr="00B33327" w:rsidRDefault="00FE0D77">
            <w:pPr>
              <w:spacing w:after="0" w:line="240" w:lineRule="auto"/>
              <w:jc w:val="both"/>
              <w:rPr>
                <w:rFonts w:ascii="Sylfaen" w:hAnsi="Sylfaen" w:cs="Sylfaen"/>
              </w:rPr>
            </w:pPr>
          </w:p>
        </w:tc>
      </w:tr>
      <w:tr w:rsidR="00C35108" w:rsidRPr="00B33327" w:rsidTr="00C35108">
        <w:trPr>
          <w:trHeight w:val="1384"/>
        </w:trPr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D77" w:rsidRPr="00B33327" w:rsidRDefault="00FE0D77">
            <w:pPr>
              <w:spacing w:after="0"/>
              <w:rPr>
                <w:rFonts w:ascii="Sylfaen" w:hAnsi="Sylfaen"/>
                <w:b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FE0D77" w:rsidRPr="00B33327" w:rsidRDefault="00806D22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</w:rPr>
            </w:pPr>
            <w:r w:rsidRPr="00B33327">
              <w:rPr>
                <w:rFonts w:ascii="Sylfaen" w:hAnsi="Sylfaen"/>
                <w:b/>
              </w:rPr>
              <w:t xml:space="preserve">Practical Work/Seminar </w:t>
            </w:r>
            <w:r w:rsidR="00FE0D77" w:rsidRPr="00B33327">
              <w:rPr>
                <w:rFonts w:ascii="Sylfaen" w:hAnsi="Sylfaen"/>
                <w:b/>
              </w:rPr>
              <w:t>Work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D77" w:rsidRPr="00B33327" w:rsidRDefault="00FE0D77">
            <w:pPr>
              <w:spacing w:after="0" w:line="240" w:lineRule="auto"/>
              <w:jc w:val="both"/>
              <w:rPr>
                <w:rFonts w:ascii="Sylfaen" w:hAnsi="Sylfaen"/>
              </w:rPr>
            </w:pPr>
          </w:p>
          <w:p w:rsidR="00FE0D77" w:rsidRPr="00B33327" w:rsidRDefault="00512416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B33327">
              <w:rPr>
                <w:rFonts w:ascii="Sylfaen" w:hAnsi="Sylfaen"/>
              </w:rPr>
              <w:t>1</w:t>
            </w:r>
            <w:r w:rsidR="00FE0D77" w:rsidRPr="00B33327">
              <w:rPr>
                <w:rFonts w:ascii="Sylfaen" w:hAnsi="Sylfaen"/>
              </w:rPr>
              <w:t xml:space="preserve"> hr.</w:t>
            </w:r>
          </w:p>
          <w:p w:rsidR="00512416" w:rsidRPr="00B33327" w:rsidRDefault="00512416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  <w:p w:rsidR="00512416" w:rsidRPr="00B33327" w:rsidRDefault="00512416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  <w:p w:rsidR="00512416" w:rsidRPr="00B33327" w:rsidRDefault="00512416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  <w:p w:rsidR="00512416" w:rsidRPr="00B33327" w:rsidRDefault="00512416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B33327">
              <w:rPr>
                <w:rFonts w:ascii="Sylfaen" w:hAnsi="Sylfaen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E0D77" w:rsidRPr="00B33327" w:rsidRDefault="00C1437E" w:rsidP="00C1437E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Sylfaen" w:hAnsi="Sylfaen"/>
              </w:rPr>
            </w:pPr>
            <w:r w:rsidRPr="00B33327">
              <w:rPr>
                <w:rFonts w:cs="Myriad Pro"/>
                <w:b/>
                <w:bCs/>
                <w:color w:val="000000"/>
                <w:sz w:val="18"/>
                <w:szCs w:val="18"/>
              </w:rPr>
              <w:t>Methods for Studying Physical Growth</w:t>
            </w:r>
          </w:p>
          <w:p w:rsidR="00C1437E" w:rsidRPr="00B33327" w:rsidRDefault="00C1437E" w:rsidP="00C1437E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Sylfaen" w:hAnsi="Sylfaen"/>
              </w:rPr>
            </w:pPr>
            <w:r w:rsidRPr="00B33327">
              <w:rPr>
                <w:rFonts w:cs="Myriad Pro"/>
                <w:b/>
                <w:bCs/>
                <w:color w:val="000000"/>
                <w:sz w:val="18"/>
                <w:szCs w:val="18"/>
              </w:rPr>
              <w:t>The Nature of Skeletal Growth</w:t>
            </w:r>
          </w:p>
          <w:p w:rsidR="00512416" w:rsidRPr="00B33327" w:rsidRDefault="00C1437E" w:rsidP="00C1437E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Sylfaen" w:hAnsi="Sylfaen"/>
              </w:rPr>
            </w:pPr>
            <w:r w:rsidRPr="00B33327">
              <w:rPr>
                <w:rFonts w:cs="Myriad Pro"/>
                <w:b/>
                <w:bCs/>
                <w:color w:val="000000"/>
                <w:sz w:val="18"/>
                <w:szCs w:val="18"/>
              </w:rPr>
              <w:t>Sites and Types of Growth in the Craniofacial Complex</w:t>
            </w:r>
          </w:p>
          <w:p w:rsidR="00512416" w:rsidRPr="00B33327" w:rsidRDefault="00512416" w:rsidP="00512416"/>
          <w:p w:rsidR="00C1437E" w:rsidRPr="00B33327" w:rsidRDefault="00512416" w:rsidP="00512416">
            <w:pPr>
              <w:rPr>
                <w:b/>
              </w:rPr>
            </w:pPr>
            <w:r w:rsidRPr="00B33327">
              <w:rPr>
                <w:b/>
              </w:rPr>
              <w:t>Quiz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D77" w:rsidRPr="00B33327" w:rsidRDefault="00FE0D77">
            <w:pPr>
              <w:spacing w:after="0" w:line="240" w:lineRule="auto"/>
              <w:jc w:val="both"/>
              <w:rPr>
                <w:rFonts w:ascii="Sylfaen" w:hAnsi="Sylfaen" w:cs="Sylfaen"/>
              </w:rPr>
            </w:pPr>
          </w:p>
        </w:tc>
      </w:tr>
      <w:tr w:rsidR="00C35108" w:rsidRPr="00B33327" w:rsidTr="00C35108">
        <w:trPr>
          <w:trHeight w:val="1142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E0D77" w:rsidRPr="00B33327" w:rsidRDefault="00FE0D77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</w:p>
          <w:p w:rsidR="00FE0D77" w:rsidRPr="00B33327" w:rsidRDefault="00FE0D77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</w:p>
          <w:p w:rsidR="00FE0D77" w:rsidRPr="00B33327" w:rsidRDefault="00FE0D77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</w:p>
          <w:p w:rsidR="00FE0D77" w:rsidRPr="00B33327" w:rsidRDefault="00FE0D77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</w:p>
          <w:p w:rsidR="00FE0D77" w:rsidRPr="00B33327" w:rsidRDefault="00FE0D77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  <w:r w:rsidRPr="00B33327">
              <w:rPr>
                <w:rFonts w:ascii="Sylfaen" w:hAnsi="Sylfaen"/>
                <w:b/>
              </w:rPr>
              <w:t>VI day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FE0D77" w:rsidRPr="00B33327" w:rsidRDefault="00FE0D77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</w:rPr>
            </w:pPr>
            <w:r w:rsidRPr="00B33327">
              <w:rPr>
                <w:rFonts w:ascii="Sylfaen" w:hAnsi="Sylfaen"/>
                <w:b/>
              </w:rPr>
              <w:t xml:space="preserve">Lecture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E0D77" w:rsidRPr="00B33327" w:rsidRDefault="00FE0D77">
            <w:pPr>
              <w:spacing w:after="0" w:line="240" w:lineRule="auto"/>
              <w:jc w:val="both"/>
              <w:rPr>
                <w:rFonts w:ascii="Sylfaen" w:hAnsi="Sylfaen"/>
              </w:rPr>
            </w:pPr>
          </w:p>
          <w:p w:rsidR="00FE0D77" w:rsidRPr="00B33327" w:rsidRDefault="00FE0D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B33327">
              <w:rPr>
                <w:rFonts w:ascii="Sylfaen" w:hAnsi="Sylfaen"/>
              </w:rPr>
              <w:t>1 hr.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0EAE" w:rsidRPr="00B33327" w:rsidRDefault="00BD0EAE" w:rsidP="00BD0EAE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B33327">
              <w:rPr>
                <w:rFonts w:ascii="Sylfaen" w:hAnsi="Sylfaen"/>
              </w:rPr>
              <w:t xml:space="preserve">Teeth  anomalies in adults and children; their </w:t>
            </w:r>
            <w:proofErr w:type="spellStart"/>
            <w:r w:rsidRPr="00B33327">
              <w:rPr>
                <w:rFonts w:ascii="Sylfaen" w:hAnsi="Sylfaen"/>
              </w:rPr>
              <w:t>aetiology</w:t>
            </w:r>
            <w:proofErr w:type="spellEnd"/>
            <w:r w:rsidRPr="00B33327">
              <w:rPr>
                <w:rFonts w:ascii="Sylfaen" w:hAnsi="Sylfaen"/>
              </w:rPr>
              <w:t xml:space="preserve">, pathogenesis, diagnostics, </w:t>
            </w:r>
          </w:p>
          <w:p w:rsidR="00BD0EAE" w:rsidRPr="00B33327" w:rsidRDefault="00BD0EAE" w:rsidP="00BD0EAE">
            <w:pPr>
              <w:spacing w:after="0" w:line="240" w:lineRule="auto"/>
              <w:jc w:val="both"/>
              <w:rPr>
                <w:rFonts w:ascii="Sylfaen" w:hAnsi="Sylfaen"/>
              </w:rPr>
            </w:pPr>
          </w:p>
          <w:p w:rsidR="00BD0EAE" w:rsidRPr="00B33327" w:rsidRDefault="00BD0EAE" w:rsidP="00BD0EAE">
            <w:pPr>
              <w:spacing w:after="0" w:line="240" w:lineRule="auto"/>
              <w:jc w:val="both"/>
              <w:rPr>
                <w:rFonts w:ascii="Sylfaen" w:hAnsi="Sylfaen"/>
              </w:rPr>
            </w:pPr>
          </w:p>
          <w:p w:rsidR="00FE0D77" w:rsidRPr="00B33327" w:rsidRDefault="00BD0EAE" w:rsidP="00BD0EAE">
            <w:pPr>
              <w:spacing w:after="0" w:line="240" w:lineRule="auto"/>
              <w:jc w:val="both"/>
              <w:rPr>
                <w:rFonts w:ascii="Sylfaen" w:hAnsi="Sylfaen"/>
                <w:highlight w:val="yellow"/>
              </w:rPr>
            </w:pPr>
            <w:r w:rsidRPr="00B33327">
              <w:rPr>
                <w:rFonts w:ascii="Sylfaen" w:eastAsiaTheme="minorHAnsi" w:hAnsi="Sylfaen" w:cs="Humanist777BT-BoldCondensedB"/>
                <w:b/>
                <w:bCs/>
              </w:rPr>
              <w:t>Adrian Becker/ Orthodontic Treatment of Impacted Teeth,2012,pp 319-340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D77" w:rsidRPr="00B33327" w:rsidRDefault="00FE0D77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</w:rPr>
            </w:pPr>
          </w:p>
        </w:tc>
      </w:tr>
      <w:tr w:rsidR="00C35108" w:rsidRPr="00B33327" w:rsidTr="00C35108">
        <w:trPr>
          <w:trHeight w:val="843"/>
        </w:trPr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D77" w:rsidRPr="00B33327" w:rsidRDefault="00FE0D77">
            <w:pPr>
              <w:spacing w:after="0"/>
              <w:rPr>
                <w:rFonts w:ascii="Sylfaen" w:hAnsi="Sylfaen"/>
                <w:b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D77" w:rsidRPr="00B33327" w:rsidRDefault="00FE0D77">
            <w:pPr>
              <w:spacing w:after="0"/>
              <w:rPr>
                <w:rFonts w:ascii="Sylfaen" w:hAnsi="Sylfaen"/>
                <w:b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E0D77" w:rsidRPr="00B33327" w:rsidRDefault="00C35108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  <w:r w:rsidRPr="00B33327">
              <w:rPr>
                <w:rFonts w:ascii="Sylfaen" w:hAnsi="Sylfaen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E0D77" w:rsidRPr="00B33327" w:rsidRDefault="00BD0EAE" w:rsidP="00BD0EAE">
            <w:pPr>
              <w:pStyle w:val="a9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="Myriad Pro"/>
                <w:b/>
                <w:bCs/>
                <w:color w:val="000000"/>
                <w:sz w:val="18"/>
                <w:szCs w:val="18"/>
              </w:rPr>
            </w:pPr>
            <w:r w:rsidRPr="00B33327">
              <w:rPr>
                <w:rFonts w:cs="Myriad Pro"/>
                <w:b/>
                <w:bCs/>
                <w:color w:val="000000"/>
                <w:sz w:val="18"/>
                <w:szCs w:val="18"/>
              </w:rPr>
              <w:t>Theories of Growth Control</w:t>
            </w:r>
          </w:p>
          <w:p w:rsidR="00BD0EAE" w:rsidRPr="00B33327" w:rsidRDefault="00BD0EAE" w:rsidP="00BD0EAE">
            <w:pPr>
              <w:pStyle w:val="a9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="Myriad Pro"/>
                <w:b/>
                <w:bCs/>
                <w:color w:val="000000"/>
                <w:sz w:val="18"/>
                <w:szCs w:val="18"/>
              </w:rPr>
            </w:pPr>
            <w:r w:rsidRPr="00B33327">
              <w:rPr>
                <w:rFonts w:cs="Myriad Pro"/>
                <w:b/>
                <w:bCs/>
                <w:color w:val="000000"/>
                <w:sz w:val="18"/>
                <w:szCs w:val="18"/>
              </w:rPr>
              <w:t>Social and Behavioral Development</w:t>
            </w:r>
          </w:p>
          <w:p w:rsidR="00BD0EAE" w:rsidRPr="00B33327" w:rsidRDefault="00BD0EAE" w:rsidP="00BD0EAE">
            <w:pPr>
              <w:pStyle w:val="a9"/>
              <w:spacing w:after="0" w:line="240" w:lineRule="auto"/>
              <w:jc w:val="both"/>
              <w:rPr>
                <w:rFonts w:cs="Myriad Pro"/>
                <w:b/>
                <w:bCs/>
                <w:color w:val="000000"/>
                <w:sz w:val="18"/>
                <w:szCs w:val="18"/>
              </w:rPr>
            </w:pPr>
          </w:p>
          <w:p w:rsidR="00BD0EAE" w:rsidRPr="00B33327" w:rsidRDefault="00BD0EAE" w:rsidP="00C1437E">
            <w:pPr>
              <w:spacing w:after="0" w:line="240" w:lineRule="auto"/>
              <w:jc w:val="both"/>
              <w:rPr>
                <w:rFonts w:ascii="Sylfaen" w:hAnsi="Sylfaen"/>
                <w:highlight w:val="yellow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D77" w:rsidRPr="00B33327" w:rsidRDefault="00FE0D77">
            <w:pPr>
              <w:spacing w:after="0"/>
              <w:rPr>
                <w:rFonts w:ascii="Sylfaen" w:hAnsi="Sylfaen" w:cs="Sylfaen"/>
              </w:rPr>
            </w:pPr>
          </w:p>
        </w:tc>
      </w:tr>
      <w:tr w:rsidR="00C35108" w:rsidRPr="00B33327" w:rsidTr="00C35108">
        <w:trPr>
          <w:trHeight w:val="1177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E0D77" w:rsidRPr="00B33327" w:rsidRDefault="00FE0D77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</w:p>
          <w:p w:rsidR="00FE0D77" w:rsidRPr="00B33327" w:rsidRDefault="00FE0D77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</w:p>
          <w:p w:rsidR="00FE0D77" w:rsidRPr="00B33327" w:rsidRDefault="00FE0D77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</w:p>
          <w:p w:rsidR="00FE0D77" w:rsidRPr="00B33327" w:rsidRDefault="00FE0D77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</w:p>
          <w:p w:rsidR="00FE0D77" w:rsidRPr="00B33327" w:rsidRDefault="00FE0D77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  <w:r w:rsidRPr="00B33327">
              <w:rPr>
                <w:rFonts w:ascii="Sylfaen" w:hAnsi="Sylfaen"/>
                <w:b/>
              </w:rPr>
              <w:t>VII day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FE0D77" w:rsidRPr="00B33327" w:rsidRDefault="00FE0D77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</w:rPr>
            </w:pPr>
            <w:r w:rsidRPr="00B33327">
              <w:rPr>
                <w:rFonts w:ascii="Sylfaen" w:hAnsi="Sylfaen"/>
                <w:b/>
              </w:rPr>
              <w:t>Lecture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D77" w:rsidRPr="00B33327" w:rsidRDefault="00FE0D77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  <w:p w:rsidR="00FE0D77" w:rsidRPr="00B33327" w:rsidRDefault="00FE0D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B33327">
              <w:rPr>
                <w:rFonts w:ascii="Sylfaen" w:hAnsi="Sylfaen"/>
              </w:rPr>
              <w:t>1 hr.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E0D77" w:rsidRPr="00B33327" w:rsidRDefault="00DB1047">
            <w:pPr>
              <w:spacing w:after="0" w:line="240" w:lineRule="auto"/>
              <w:jc w:val="both"/>
              <w:rPr>
                <w:color w:val="000000"/>
              </w:rPr>
            </w:pPr>
            <w:r w:rsidRPr="00B33327">
              <w:rPr>
                <w:color w:val="000000"/>
              </w:rPr>
              <w:t>Early Stages of Development</w:t>
            </w:r>
          </w:p>
          <w:p w:rsidR="00DB1047" w:rsidRPr="00B33327" w:rsidRDefault="00DB1047">
            <w:pPr>
              <w:spacing w:after="0" w:line="240" w:lineRule="auto"/>
              <w:jc w:val="both"/>
              <w:rPr>
                <w:color w:val="000000"/>
              </w:rPr>
            </w:pPr>
          </w:p>
          <w:p w:rsidR="00DB1047" w:rsidRPr="00B33327" w:rsidRDefault="00DB104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B33327">
              <w:rPr>
                <w:rFonts w:cs="Myriad Pro"/>
                <w:b/>
                <w:bCs/>
              </w:rPr>
              <w:t xml:space="preserve">William R. </w:t>
            </w:r>
            <w:proofErr w:type="spellStart"/>
            <w:r w:rsidRPr="00B33327">
              <w:rPr>
                <w:rFonts w:cs="Myriad Pro"/>
                <w:b/>
                <w:bCs/>
              </w:rPr>
              <w:t>Proffit</w:t>
            </w:r>
            <w:proofErr w:type="spellEnd"/>
            <w:r w:rsidRPr="00B33327">
              <w:rPr>
                <w:rFonts w:cs="Myriad Pro"/>
                <w:b/>
                <w:bCs/>
              </w:rPr>
              <w:t>/</w:t>
            </w:r>
            <w:r w:rsidRPr="00B33327">
              <w:rPr>
                <w:rFonts w:ascii="Myriad Pro" w:eastAsiaTheme="minorHAnsi" w:hAnsi="Myriad Pro"/>
              </w:rPr>
              <w:t xml:space="preserve">Contemporary Orthodontics,2019 pp 60- 83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E0D77" w:rsidRPr="00B33327" w:rsidRDefault="00FE0D77">
            <w:pPr>
              <w:spacing w:after="0" w:line="240" w:lineRule="auto"/>
              <w:jc w:val="both"/>
              <w:rPr>
                <w:rFonts w:ascii="Sylfaen" w:hAnsi="Sylfaen" w:cs="Sylfaen"/>
              </w:rPr>
            </w:pPr>
          </w:p>
        </w:tc>
      </w:tr>
      <w:tr w:rsidR="00C35108" w:rsidRPr="00B33327" w:rsidTr="00C35108">
        <w:trPr>
          <w:trHeight w:val="1050"/>
        </w:trPr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D77" w:rsidRPr="00B33327" w:rsidRDefault="00FE0D77">
            <w:pPr>
              <w:spacing w:after="0"/>
              <w:rPr>
                <w:rFonts w:ascii="Sylfaen" w:hAnsi="Sylfaen"/>
                <w:b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D77" w:rsidRPr="00B33327" w:rsidRDefault="00FE0D77">
            <w:pPr>
              <w:spacing w:after="0"/>
              <w:rPr>
                <w:rFonts w:ascii="Sylfaen" w:hAnsi="Sylfaen"/>
                <w:b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D77" w:rsidRPr="00B33327" w:rsidRDefault="00FE0D77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  <w:p w:rsidR="00FE0D77" w:rsidRPr="00B33327" w:rsidRDefault="00C35108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  <w:r w:rsidRPr="00B33327">
              <w:rPr>
                <w:rFonts w:ascii="Sylfaen" w:hAnsi="Sylfaen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1437E" w:rsidRPr="00B33327" w:rsidRDefault="00C1437E" w:rsidP="00C1437E">
            <w:pPr>
              <w:spacing w:after="0" w:line="240" w:lineRule="auto"/>
              <w:jc w:val="both"/>
              <w:rPr>
                <w:rFonts w:ascii="Sylfaen" w:hAnsi="Sylfaen"/>
              </w:rPr>
            </w:pPr>
            <w:proofErr w:type="gramStart"/>
            <w:r w:rsidRPr="00B33327">
              <w:rPr>
                <w:rFonts w:ascii="Sylfaen" w:hAnsi="Sylfaen"/>
              </w:rPr>
              <w:t>Teeth  anomalies</w:t>
            </w:r>
            <w:proofErr w:type="gramEnd"/>
            <w:r w:rsidRPr="00B33327">
              <w:rPr>
                <w:rFonts w:ascii="Sylfaen" w:hAnsi="Sylfaen"/>
              </w:rPr>
              <w:t xml:space="preserve"> in adults and children; their </w:t>
            </w:r>
            <w:proofErr w:type="spellStart"/>
            <w:r w:rsidRPr="00B33327">
              <w:rPr>
                <w:rFonts w:ascii="Sylfaen" w:hAnsi="Sylfaen"/>
              </w:rPr>
              <w:t>aetiology</w:t>
            </w:r>
            <w:proofErr w:type="spellEnd"/>
            <w:r w:rsidRPr="00B33327">
              <w:rPr>
                <w:rFonts w:ascii="Sylfaen" w:hAnsi="Sylfaen"/>
              </w:rPr>
              <w:t>, pathogenesis, diagnostics, prevention and treatment.</w:t>
            </w:r>
          </w:p>
          <w:p w:rsidR="00FE0D77" w:rsidRPr="00B33327" w:rsidRDefault="00FE0D77">
            <w:pPr>
              <w:spacing w:after="0" w:line="240" w:lineRule="auto"/>
              <w:jc w:val="both"/>
              <w:rPr>
                <w:rFonts w:ascii="Sylfaen" w:hAnsi="Sylfaen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0D77" w:rsidRPr="00B33327" w:rsidRDefault="00FE0D77">
            <w:pPr>
              <w:spacing w:after="0"/>
              <w:rPr>
                <w:rFonts w:ascii="Sylfaen" w:hAnsi="Sylfaen" w:cs="Sylfaen"/>
              </w:rPr>
            </w:pPr>
          </w:p>
        </w:tc>
      </w:tr>
      <w:tr w:rsidR="00C35108" w:rsidRPr="00B33327" w:rsidTr="00C35108">
        <w:trPr>
          <w:trHeight w:val="557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E0D77" w:rsidRPr="00B33327" w:rsidRDefault="00FE0D77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  <w:r w:rsidRPr="00B33327">
              <w:rPr>
                <w:rFonts w:ascii="Sylfaen" w:hAnsi="Sylfaen"/>
                <w:b/>
              </w:rPr>
              <w:t>VIII day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FE0D77" w:rsidRPr="00B33327" w:rsidRDefault="00FE0D77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E0D77" w:rsidRPr="00B33327" w:rsidRDefault="00FE0D77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FE0D77" w:rsidRPr="00B33327" w:rsidRDefault="00FE0D77">
            <w:pPr>
              <w:spacing w:after="0" w:line="240" w:lineRule="auto"/>
              <w:jc w:val="center"/>
              <w:rPr>
                <w:rFonts w:ascii="Sylfaen" w:hAnsi="Sylfaen" w:cs="Sylfaen"/>
                <w:b/>
              </w:rPr>
            </w:pPr>
            <w:r w:rsidRPr="00B33327">
              <w:rPr>
                <w:rFonts w:ascii="Sylfaen" w:hAnsi="Sylfaen" w:cs="Sylfaen"/>
                <w:b/>
              </w:rPr>
              <w:t>Mid-term exam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FE0D77" w:rsidRPr="00B33327" w:rsidRDefault="00FE0D77">
            <w:pPr>
              <w:spacing w:after="0" w:line="240" w:lineRule="auto"/>
              <w:jc w:val="both"/>
              <w:rPr>
                <w:rFonts w:ascii="Sylfaen" w:hAnsi="Sylfaen" w:cs="Sylfaen"/>
              </w:rPr>
            </w:pPr>
          </w:p>
        </w:tc>
      </w:tr>
      <w:tr w:rsidR="00C35108" w:rsidRPr="00B33327" w:rsidTr="00245350">
        <w:trPr>
          <w:trHeight w:val="1833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E0D77" w:rsidRPr="00B33327" w:rsidRDefault="00FE0D77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</w:p>
          <w:p w:rsidR="00FE0D77" w:rsidRPr="00B33327" w:rsidRDefault="00FE0D77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</w:p>
          <w:p w:rsidR="00FE0D77" w:rsidRPr="00B33327" w:rsidRDefault="00FE0D77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</w:p>
          <w:p w:rsidR="00FE0D77" w:rsidRPr="00B33327" w:rsidRDefault="00FE0D77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</w:p>
          <w:p w:rsidR="00FE0D77" w:rsidRPr="00B33327" w:rsidRDefault="00FE0D77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  <w:r w:rsidRPr="00B33327">
              <w:rPr>
                <w:rFonts w:ascii="Sylfaen" w:hAnsi="Sylfaen"/>
                <w:b/>
              </w:rPr>
              <w:t>IX day</w:t>
            </w:r>
          </w:p>
          <w:p w:rsidR="00FE0D77" w:rsidRPr="00B33327" w:rsidRDefault="00FE0D77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FE0D77" w:rsidRPr="00B33327" w:rsidRDefault="00FE0D77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</w:rPr>
            </w:pPr>
            <w:r w:rsidRPr="00B33327">
              <w:rPr>
                <w:rFonts w:ascii="Sylfaen" w:hAnsi="Sylfaen"/>
                <w:b/>
              </w:rPr>
              <w:t>Lecture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D77" w:rsidRPr="00B33327" w:rsidRDefault="00FE0D77">
            <w:pPr>
              <w:spacing w:after="0" w:line="240" w:lineRule="auto"/>
              <w:jc w:val="both"/>
              <w:rPr>
                <w:rFonts w:ascii="Sylfaen" w:hAnsi="Sylfaen"/>
                <w:b/>
              </w:rPr>
            </w:pPr>
          </w:p>
          <w:p w:rsidR="00FE0D77" w:rsidRPr="00B33327" w:rsidRDefault="00FE0D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B33327">
              <w:rPr>
                <w:rFonts w:ascii="Sylfaen" w:hAnsi="Sylfaen"/>
              </w:rPr>
              <w:t>1hr.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E0D77" w:rsidRPr="00B33327" w:rsidRDefault="00DB1047">
            <w:pPr>
              <w:spacing w:after="0" w:line="240" w:lineRule="auto"/>
              <w:jc w:val="both"/>
              <w:rPr>
                <w:color w:val="000000"/>
              </w:rPr>
            </w:pPr>
            <w:r w:rsidRPr="00B33327">
              <w:rPr>
                <w:color w:val="000000"/>
              </w:rPr>
              <w:t xml:space="preserve">Later Stages of Development, </w:t>
            </w:r>
          </w:p>
          <w:p w:rsidR="00DB1047" w:rsidRPr="00B33327" w:rsidRDefault="00DB104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B33327">
              <w:rPr>
                <w:rFonts w:cs="Myriad Pro"/>
                <w:b/>
                <w:bCs/>
              </w:rPr>
              <w:t xml:space="preserve">William R. </w:t>
            </w:r>
            <w:proofErr w:type="spellStart"/>
            <w:r w:rsidRPr="00B33327">
              <w:rPr>
                <w:rFonts w:cs="Myriad Pro"/>
                <w:b/>
                <w:bCs/>
              </w:rPr>
              <w:t>Proffit</w:t>
            </w:r>
            <w:proofErr w:type="spellEnd"/>
            <w:r w:rsidRPr="00B33327">
              <w:rPr>
                <w:rFonts w:cs="Myriad Pro"/>
                <w:b/>
                <w:bCs/>
              </w:rPr>
              <w:t>/</w:t>
            </w:r>
            <w:r w:rsidRPr="00B33327">
              <w:rPr>
                <w:rFonts w:ascii="Myriad Pro" w:eastAsiaTheme="minorHAnsi" w:hAnsi="Myriad Pro"/>
              </w:rPr>
              <w:t>Contemporary Orthodontics,2019 pp 84-88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FE0D77" w:rsidRPr="00B33327" w:rsidRDefault="00FE0D77">
            <w:pPr>
              <w:spacing w:after="0" w:line="240" w:lineRule="auto"/>
              <w:jc w:val="both"/>
              <w:rPr>
                <w:rFonts w:ascii="Sylfaen" w:hAnsi="Sylfaen" w:cs="Sylfaen"/>
              </w:rPr>
            </w:pPr>
          </w:p>
        </w:tc>
      </w:tr>
      <w:tr w:rsidR="00C35108" w:rsidRPr="00B33327" w:rsidTr="00245350">
        <w:trPr>
          <w:trHeight w:val="1405"/>
        </w:trPr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D77" w:rsidRPr="00B33327" w:rsidRDefault="00FE0D77">
            <w:pPr>
              <w:spacing w:after="0"/>
              <w:rPr>
                <w:rFonts w:ascii="Sylfaen" w:hAnsi="Sylfaen"/>
                <w:b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D77" w:rsidRPr="00B33327" w:rsidRDefault="00FE0D77">
            <w:pPr>
              <w:spacing w:after="0"/>
              <w:rPr>
                <w:rFonts w:ascii="Sylfaen" w:hAnsi="Sylfaen"/>
                <w:b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E0D77" w:rsidRPr="00B33327" w:rsidRDefault="00C35108">
            <w:pPr>
              <w:spacing w:after="0" w:line="240" w:lineRule="auto"/>
              <w:jc w:val="both"/>
              <w:rPr>
                <w:rFonts w:ascii="Sylfaen" w:hAnsi="Sylfaen"/>
                <w:b/>
              </w:rPr>
            </w:pPr>
            <w:r w:rsidRPr="00B33327">
              <w:rPr>
                <w:rFonts w:ascii="Sylfaen" w:hAnsi="Sylfaen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B1047" w:rsidRPr="00B33327" w:rsidRDefault="00DB1047" w:rsidP="00DB1047">
            <w:pPr>
              <w:pStyle w:val="Pa5"/>
              <w:numPr>
                <w:ilvl w:val="0"/>
                <w:numId w:val="8"/>
              </w:numPr>
              <w:rPr>
                <w:rFonts w:ascii="Sylfaen" w:hAnsi="Sylfaen" w:cs="Myriad Pro"/>
                <w:color w:val="000000"/>
                <w:sz w:val="22"/>
                <w:szCs w:val="22"/>
              </w:rPr>
            </w:pPr>
            <w:r w:rsidRPr="00B33327">
              <w:rPr>
                <w:rFonts w:ascii="Sylfaen" w:hAnsi="Sylfaen" w:cs="Myriad Pro"/>
                <w:color w:val="000000"/>
                <w:sz w:val="22"/>
                <w:szCs w:val="22"/>
              </w:rPr>
              <w:t xml:space="preserve">Physical Development in the Preschool Years </w:t>
            </w:r>
          </w:p>
          <w:p w:rsidR="00DB1047" w:rsidRPr="00B33327" w:rsidRDefault="00DB1047" w:rsidP="00DB1047">
            <w:pPr>
              <w:pStyle w:val="Pa5"/>
              <w:numPr>
                <w:ilvl w:val="0"/>
                <w:numId w:val="8"/>
              </w:numPr>
              <w:rPr>
                <w:rFonts w:ascii="Sylfaen" w:hAnsi="Sylfaen" w:cs="Myriad Pro"/>
                <w:color w:val="000000"/>
                <w:sz w:val="22"/>
                <w:szCs w:val="22"/>
              </w:rPr>
            </w:pPr>
            <w:r w:rsidRPr="00B33327">
              <w:rPr>
                <w:rFonts w:ascii="Sylfaen" w:hAnsi="Sylfaen" w:cs="Myriad Pro"/>
                <w:color w:val="000000"/>
                <w:sz w:val="22"/>
                <w:szCs w:val="22"/>
              </w:rPr>
              <w:t xml:space="preserve">Influences on Physical Development </w:t>
            </w:r>
          </w:p>
          <w:p w:rsidR="00DB1047" w:rsidRPr="00B33327" w:rsidRDefault="00DB1047" w:rsidP="00DB1047">
            <w:pPr>
              <w:pStyle w:val="Pa5"/>
              <w:numPr>
                <w:ilvl w:val="0"/>
                <w:numId w:val="8"/>
              </w:numPr>
              <w:rPr>
                <w:rFonts w:ascii="Sylfaen" w:hAnsi="Sylfaen" w:cs="Myriad Pro"/>
                <w:color w:val="000000"/>
                <w:sz w:val="22"/>
                <w:szCs w:val="22"/>
              </w:rPr>
            </w:pPr>
            <w:r w:rsidRPr="00B33327">
              <w:rPr>
                <w:rFonts w:ascii="Sylfaen" w:hAnsi="Sylfaen" w:cs="Myriad Pro"/>
                <w:color w:val="000000"/>
                <w:sz w:val="22"/>
                <w:szCs w:val="22"/>
              </w:rPr>
              <w:t xml:space="preserve">Maturation of Oral Function </w:t>
            </w:r>
          </w:p>
          <w:p w:rsidR="00FE0D77" w:rsidRPr="00B33327" w:rsidRDefault="00DB1047" w:rsidP="00DB1047">
            <w:pPr>
              <w:pStyle w:val="a9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Sylfaen" w:hAnsi="Sylfaen"/>
              </w:rPr>
            </w:pPr>
            <w:r w:rsidRPr="00B33327">
              <w:rPr>
                <w:rFonts w:ascii="Sylfaen" w:hAnsi="Sylfaen" w:cs="Myriad Pro"/>
                <w:color w:val="000000"/>
              </w:rPr>
              <w:t>Eruption of the Primary Teeth</w:t>
            </w:r>
          </w:p>
          <w:p w:rsidR="00285580" w:rsidRPr="00B33327" w:rsidRDefault="00285580" w:rsidP="00DB1047">
            <w:pPr>
              <w:pStyle w:val="a9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Sylfaen" w:hAnsi="Sylfaen"/>
              </w:rPr>
            </w:pPr>
            <w:r w:rsidRPr="00B33327">
              <w:rPr>
                <w:rFonts w:ascii="Sylfaen" w:hAnsi="Sylfaen"/>
                <w:bCs/>
              </w:rPr>
              <w:t>Late Childhood: The Mixed Dentition Years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0D77" w:rsidRPr="00B33327" w:rsidRDefault="00FE0D77">
            <w:pPr>
              <w:spacing w:after="0"/>
              <w:rPr>
                <w:rFonts w:ascii="Sylfaen" w:hAnsi="Sylfaen" w:cs="Sylfaen"/>
              </w:rPr>
            </w:pPr>
          </w:p>
        </w:tc>
      </w:tr>
      <w:tr w:rsidR="00C35108" w:rsidRPr="00B33327" w:rsidTr="00C35108">
        <w:trPr>
          <w:trHeight w:val="1136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E0D77" w:rsidRPr="00B33327" w:rsidRDefault="00FE0D77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</w:p>
          <w:p w:rsidR="00FE0D77" w:rsidRPr="00B33327" w:rsidRDefault="00FE0D77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</w:p>
          <w:p w:rsidR="00FE0D77" w:rsidRPr="00B33327" w:rsidRDefault="00FE0D77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</w:p>
          <w:p w:rsidR="00FE0D77" w:rsidRPr="00B33327" w:rsidRDefault="00FE0D77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</w:p>
          <w:p w:rsidR="00FE0D77" w:rsidRPr="00B33327" w:rsidRDefault="00FE0D77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  <w:r w:rsidRPr="00B33327">
              <w:rPr>
                <w:rFonts w:ascii="Sylfaen" w:hAnsi="Sylfaen"/>
                <w:b/>
              </w:rPr>
              <w:t>X  day</w:t>
            </w:r>
          </w:p>
          <w:p w:rsidR="00FE0D77" w:rsidRPr="00B33327" w:rsidRDefault="00FE0D77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</w:p>
          <w:p w:rsidR="00FE0D77" w:rsidRPr="00B33327" w:rsidRDefault="00FE0D77">
            <w:pPr>
              <w:spacing w:after="0" w:line="240" w:lineRule="auto"/>
              <w:rPr>
                <w:rFonts w:ascii="Sylfaen" w:hAnsi="Sylfaen"/>
                <w:b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FE0D77" w:rsidRPr="00B33327" w:rsidRDefault="00FE0D77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</w:rPr>
            </w:pPr>
            <w:r w:rsidRPr="00B33327">
              <w:rPr>
                <w:rFonts w:ascii="Sylfaen" w:hAnsi="Sylfaen"/>
                <w:b/>
              </w:rPr>
              <w:t>Lecture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E0D77" w:rsidRPr="00B33327" w:rsidRDefault="00FE0D77">
            <w:pPr>
              <w:spacing w:after="0" w:line="240" w:lineRule="auto"/>
              <w:jc w:val="both"/>
              <w:rPr>
                <w:rFonts w:ascii="Sylfaen" w:hAnsi="Sylfaen"/>
              </w:rPr>
            </w:pPr>
          </w:p>
          <w:p w:rsidR="00FE0D77" w:rsidRPr="00B33327" w:rsidRDefault="00FE0D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B33327">
              <w:rPr>
                <w:rFonts w:ascii="Sylfaen" w:hAnsi="Sylfaen"/>
              </w:rPr>
              <w:t xml:space="preserve">   1 hr.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E0D77" w:rsidRPr="00B33327" w:rsidRDefault="000E625F">
            <w:pPr>
              <w:spacing w:after="0" w:line="240" w:lineRule="auto"/>
              <w:jc w:val="both"/>
              <w:rPr>
                <w:color w:val="000000"/>
              </w:rPr>
            </w:pPr>
            <w:r w:rsidRPr="00B33327">
              <w:rPr>
                <w:color w:val="000000"/>
              </w:rPr>
              <w:t>Comprehensive Treatment</w:t>
            </w:r>
          </w:p>
          <w:p w:rsidR="000E625F" w:rsidRPr="00B33327" w:rsidRDefault="000E625F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B33327">
              <w:rPr>
                <w:rFonts w:cs="Myriad Pro"/>
                <w:b/>
                <w:bCs/>
              </w:rPr>
              <w:t xml:space="preserve">William R. </w:t>
            </w:r>
            <w:proofErr w:type="spellStart"/>
            <w:r w:rsidRPr="00B33327">
              <w:rPr>
                <w:rFonts w:cs="Myriad Pro"/>
                <w:b/>
                <w:bCs/>
              </w:rPr>
              <w:t>Proffit</w:t>
            </w:r>
            <w:proofErr w:type="spellEnd"/>
            <w:r w:rsidRPr="00B33327">
              <w:rPr>
                <w:rFonts w:cs="Myriad Pro"/>
                <w:b/>
                <w:bCs/>
              </w:rPr>
              <w:t>/</w:t>
            </w:r>
            <w:r w:rsidRPr="00B33327">
              <w:rPr>
                <w:rFonts w:ascii="Myriad Pro" w:eastAsiaTheme="minorHAnsi" w:hAnsi="Myriad Pro"/>
              </w:rPr>
              <w:t>Contemporary Orthodontics,2019 pp 556-570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FE0D77" w:rsidRPr="00B33327" w:rsidRDefault="00FE0D77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en-US"/>
              </w:rPr>
            </w:pPr>
          </w:p>
        </w:tc>
      </w:tr>
      <w:tr w:rsidR="00C35108" w:rsidRPr="00B33327" w:rsidTr="00C35108">
        <w:trPr>
          <w:trHeight w:val="840"/>
        </w:trPr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D77" w:rsidRPr="00B33327" w:rsidRDefault="00FE0D77">
            <w:pPr>
              <w:spacing w:after="0"/>
              <w:rPr>
                <w:rFonts w:ascii="Sylfaen" w:hAnsi="Sylfaen"/>
                <w:b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D77" w:rsidRPr="00B33327" w:rsidRDefault="00FE0D77">
            <w:pPr>
              <w:spacing w:after="0"/>
              <w:rPr>
                <w:rFonts w:ascii="Sylfaen" w:hAnsi="Sylfaen"/>
                <w:b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E0D77" w:rsidRPr="00B33327" w:rsidRDefault="00C35108">
            <w:pPr>
              <w:spacing w:after="0" w:line="240" w:lineRule="auto"/>
              <w:jc w:val="both"/>
              <w:rPr>
                <w:rFonts w:ascii="Sylfaen" w:hAnsi="Sylfaen"/>
                <w:b/>
              </w:rPr>
            </w:pPr>
            <w:r w:rsidRPr="00B33327">
              <w:rPr>
                <w:rFonts w:ascii="Sylfaen" w:hAnsi="Sylfaen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E0D77" w:rsidRPr="00B33327" w:rsidRDefault="000E625F" w:rsidP="000E625F">
            <w:pPr>
              <w:pStyle w:val="a9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Sylfaen" w:hAnsi="Sylfaen"/>
              </w:rPr>
            </w:pPr>
            <w:r w:rsidRPr="00B33327">
              <w:rPr>
                <w:rFonts w:cs="Myriad Pro"/>
                <w:b/>
                <w:bCs/>
                <w:color w:val="000000"/>
                <w:sz w:val="18"/>
                <w:szCs w:val="18"/>
              </w:rPr>
              <w:t>Adolescence: The Early Permanent Dentition Years</w:t>
            </w:r>
          </w:p>
          <w:p w:rsidR="000E625F" w:rsidRPr="00B33327" w:rsidRDefault="000E625F" w:rsidP="000E625F">
            <w:pPr>
              <w:pStyle w:val="a9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Sylfaen" w:hAnsi="Sylfaen"/>
              </w:rPr>
            </w:pPr>
            <w:r w:rsidRPr="00B33327">
              <w:rPr>
                <w:rFonts w:cs="Myriad Pro"/>
                <w:b/>
                <w:bCs/>
                <w:color w:val="000000"/>
                <w:sz w:val="18"/>
                <w:szCs w:val="18"/>
              </w:rPr>
              <w:t xml:space="preserve">Growth Patterns in the </w:t>
            </w:r>
            <w:proofErr w:type="spellStart"/>
            <w:r w:rsidRPr="00B33327">
              <w:rPr>
                <w:rFonts w:cs="Myriad Pro"/>
                <w:b/>
                <w:bCs/>
                <w:color w:val="000000"/>
                <w:sz w:val="18"/>
                <w:szCs w:val="18"/>
              </w:rPr>
              <w:t>Dentofacial</w:t>
            </w:r>
            <w:proofErr w:type="spellEnd"/>
            <w:r w:rsidRPr="00B33327">
              <w:rPr>
                <w:rFonts w:cs="Myriad Pro"/>
                <w:b/>
                <w:bCs/>
                <w:color w:val="000000"/>
                <w:sz w:val="18"/>
                <w:szCs w:val="18"/>
              </w:rPr>
              <w:t xml:space="preserve"> Complex</w:t>
            </w:r>
          </w:p>
          <w:p w:rsidR="000E625F" w:rsidRPr="00B33327" w:rsidRDefault="000E625F" w:rsidP="000E625F">
            <w:pPr>
              <w:pStyle w:val="a9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Sylfaen" w:hAnsi="Sylfaen"/>
              </w:rPr>
            </w:pPr>
            <w:r w:rsidRPr="00B33327">
              <w:rPr>
                <w:rFonts w:cs="Myriad Pro"/>
                <w:b/>
                <w:bCs/>
                <w:color w:val="000000"/>
                <w:sz w:val="18"/>
                <w:szCs w:val="18"/>
              </w:rPr>
              <w:t>Maturational and Aging Changes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0D77" w:rsidRPr="00B33327" w:rsidRDefault="00FE0D77">
            <w:pPr>
              <w:spacing w:after="0"/>
              <w:rPr>
                <w:rFonts w:ascii="Sylfaen" w:hAnsi="Sylfaen" w:cs="Sylfaen"/>
              </w:rPr>
            </w:pPr>
          </w:p>
        </w:tc>
      </w:tr>
      <w:tr w:rsidR="00C35108" w:rsidRPr="00B33327" w:rsidTr="00C35108">
        <w:trPr>
          <w:trHeight w:val="1123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E0D77" w:rsidRPr="00B33327" w:rsidRDefault="00FE0D77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</w:p>
          <w:p w:rsidR="00FE0D77" w:rsidRPr="00B33327" w:rsidRDefault="00FE0D77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</w:p>
          <w:p w:rsidR="00FE0D77" w:rsidRPr="00B33327" w:rsidRDefault="00FE0D77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  <w:r w:rsidRPr="00B33327">
              <w:rPr>
                <w:rFonts w:ascii="Sylfaen" w:hAnsi="Sylfaen"/>
                <w:b/>
              </w:rPr>
              <w:t>XI  day</w:t>
            </w:r>
          </w:p>
          <w:p w:rsidR="00FE0D77" w:rsidRPr="00B33327" w:rsidRDefault="00FE0D77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FE0D77" w:rsidRPr="00B33327" w:rsidRDefault="00FE0D77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</w:rPr>
            </w:pPr>
            <w:r w:rsidRPr="00B33327">
              <w:rPr>
                <w:rFonts w:ascii="Sylfaen" w:hAnsi="Sylfaen"/>
                <w:b/>
              </w:rPr>
              <w:t>Lecture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E0D77" w:rsidRPr="00B33327" w:rsidRDefault="00FE0D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B33327">
              <w:rPr>
                <w:rFonts w:ascii="Sylfaen" w:hAnsi="Sylfaen"/>
              </w:rPr>
              <w:t xml:space="preserve"> 1 hr.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E625F" w:rsidRPr="00B33327" w:rsidRDefault="009A38A1" w:rsidP="000E625F">
            <w:pPr>
              <w:pStyle w:val="Pa5"/>
              <w:rPr>
                <w:rFonts w:cs="Myriad Pro"/>
                <w:color w:val="000000"/>
                <w:sz w:val="20"/>
                <w:szCs w:val="20"/>
              </w:rPr>
            </w:pPr>
            <w:r w:rsidRPr="00B33327">
              <w:rPr>
                <w:rFonts w:cs="Myriad Pro"/>
                <w:color w:val="000000"/>
                <w:sz w:val="20"/>
                <w:szCs w:val="20"/>
              </w:rPr>
              <w:t>S</w:t>
            </w:r>
            <w:r w:rsidR="000E625F" w:rsidRPr="00B33327">
              <w:rPr>
                <w:rFonts w:cs="Myriad Pro"/>
                <w:color w:val="000000"/>
                <w:sz w:val="20"/>
                <w:szCs w:val="20"/>
              </w:rPr>
              <w:t xml:space="preserve">ummery </w:t>
            </w:r>
          </w:p>
          <w:p w:rsidR="00FE0D77" w:rsidRPr="00B33327" w:rsidRDefault="00FE0D77" w:rsidP="000E625F">
            <w:pPr>
              <w:spacing w:after="0" w:line="240" w:lineRule="auto"/>
              <w:jc w:val="both"/>
              <w:rPr>
                <w:rFonts w:ascii="Sylfaen" w:hAnsi="Sylfaen" w:cs="Sylfaen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FE0D77" w:rsidRPr="00B33327" w:rsidRDefault="00FE0D77">
            <w:pPr>
              <w:spacing w:after="0" w:line="240" w:lineRule="auto"/>
              <w:jc w:val="both"/>
              <w:rPr>
                <w:rFonts w:ascii="Sylfaen" w:hAnsi="Sylfaen" w:cs="Sylfaen"/>
              </w:rPr>
            </w:pPr>
          </w:p>
        </w:tc>
      </w:tr>
      <w:tr w:rsidR="00C35108" w:rsidRPr="00B33327" w:rsidTr="00C35108">
        <w:trPr>
          <w:trHeight w:val="1116"/>
        </w:trPr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D77" w:rsidRPr="00B33327" w:rsidRDefault="00FE0D77">
            <w:pPr>
              <w:spacing w:after="0"/>
              <w:rPr>
                <w:rFonts w:ascii="Sylfaen" w:hAnsi="Sylfaen"/>
                <w:b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D77" w:rsidRPr="00B33327" w:rsidRDefault="00FE0D77">
            <w:pPr>
              <w:spacing w:after="0"/>
              <w:rPr>
                <w:rFonts w:ascii="Sylfaen" w:hAnsi="Sylfaen"/>
                <w:b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E0D77" w:rsidRPr="00B33327" w:rsidRDefault="00C35108">
            <w:pPr>
              <w:spacing w:after="0" w:line="240" w:lineRule="auto"/>
              <w:jc w:val="both"/>
              <w:rPr>
                <w:rFonts w:ascii="Sylfaen" w:hAnsi="Sylfaen"/>
                <w:b/>
              </w:rPr>
            </w:pPr>
            <w:r w:rsidRPr="00B33327">
              <w:rPr>
                <w:rFonts w:ascii="Sylfaen" w:hAnsi="Sylfaen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E625F" w:rsidRPr="00B33327" w:rsidRDefault="00130E54" w:rsidP="000E625F">
            <w:pPr>
              <w:rPr>
                <w:rFonts w:ascii="Sylfaen" w:hAnsi="Sylfaen"/>
                <w:b/>
              </w:rPr>
            </w:pPr>
            <w:r w:rsidRPr="00B33327">
              <w:rPr>
                <w:rFonts w:ascii="Sylfaen" w:hAnsi="Sylfaen"/>
                <w:b/>
              </w:rPr>
              <w:t>P</w:t>
            </w:r>
            <w:r w:rsidR="000E625F" w:rsidRPr="00B33327">
              <w:rPr>
                <w:rFonts w:ascii="Sylfaen" w:hAnsi="Sylfaen"/>
                <w:b/>
              </w:rPr>
              <w:t xml:space="preserve">resentation </w:t>
            </w:r>
          </w:p>
          <w:p w:rsidR="00FE0D77" w:rsidRPr="00B33327" w:rsidRDefault="000E625F" w:rsidP="000E625F">
            <w:pPr>
              <w:spacing w:after="0" w:line="240" w:lineRule="auto"/>
              <w:jc w:val="both"/>
              <w:rPr>
                <w:rFonts w:ascii="Sylfaen" w:hAnsi="Sylfaen" w:cs="Sylfaen"/>
                <w:bCs/>
              </w:rPr>
            </w:pPr>
            <w:r w:rsidRPr="00B33327">
              <w:rPr>
                <w:rFonts w:ascii="Sylfaen" w:hAnsi="Sylfaen"/>
              </w:rPr>
              <w:t>Observing the manipulation on patients carried out by a doctor.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0D77" w:rsidRPr="00B33327" w:rsidRDefault="00FE0D77">
            <w:pPr>
              <w:spacing w:after="0"/>
              <w:rPr>
                <w:rFonts w:ascii="Sylfaen" w:hAnsi="Sylfaen" w:cs="Sylfaen"/>
              </w:rPr>
            </w:pPr>
          </w:p>
        </w:tc>
      </w:tr>
      <w:tr w:rsidR="00C35108" w:rsidRPr="00B33327" w:rsidTr="00C35108">
        <w:trPr>
          <w:trHeight w:val="1018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9A38A1" w:rsidRPr="00B33327" w:rsidRDefault="009A38A1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  <w:r w:rsidRPr="00B33327">
              <w:rPr>
                <w:rFonts w:ascii="Sylfaen" w:hAnsi="Sylfaen"/>
                <w:b/>
              </w:rPr>
              <w:t>XII</w:t>
            </w:r>
          </w:p>
          <w:p w:rsidR="009A38A1" w:rsidRPr="00B33327" w:rsidRDefault="009A38A1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  <w:r w:rsidRPr="00B33327">
              <w:rPr>
                <w:rFonts w:ascii="Sylfaen" w:hAnsi="Sylfaen"/>
                <w:b/>
              </w:rPr>
              <w:t>day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38A1" w:rsidRPr="00B33327" w:rsidRDefault="009A38A1">
            <w:pPr>
              <w:rPr>
                <w:rFonts w:ascii="Sylfaen" w:hAnsi="Sylfaen"/>
                <w:b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9A38A1" w:rsidRPr="00B33327" w:rsidRDefault="009A38A1">
            <w:pPr>
              <w:spacing w:after="0" w:line="240" w:lineRule="auto"/>
              <w:jc w:val="center"/>
              <w:rPr>
                <w:rFonts w:ascii="Sylfaen" w:hAnsi="Sylfaen" w:cs="Sylfae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9A38A1" w:rsidRPr="00B33327" w:rsidRDefault="009A38A1" w:rsidP="009A38A1">
            <w:pPr>
              <w:spacing w:after="0" w:line="240" w:lineRule="auto"/>
              <w:rPr>
                <w:rFonts w:ascii="Sylfaen" w:hAnsi="Sylfaen" w:cs="Sylfaen"/>
                <w:b/>
              </w:rPr>
            </w:pPr>
            <w:r w:rsidRPr="00B33327">
              <w:rPr>
                <w:rFonts w:ascii="Sylfaen" w:eastAsia="Times New Roman" w:hAnsi="Sylfaen"/>
                <w:b/>
                <w:bCs/>
              </w:rPr>
              <w:t>Final Exam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9A38A1" w:rsidRPr="00B33327" w:rsidRDefault="009A38A1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</w:rPr>
            </w:pPr>
          </w:p>
        </w:tc>
      </w:tr>
      <w:tr w:rsidR="00C35108" w:rsidRPr="00B33327" w:rsidTr="00C35108">
        <w:trPr>
          <w:trHeight w:val="855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38A1" w:rsidRPr="00B33327" w:rsidRDefault="009A38A1" w:rsidP="00203E0A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38A1" w:rsidRPr="00B33327" w:rsidRDefault="009A38A1" w:rsidP="00203E0A">
            <w:pPr>
              <w:spacing w:after="0" w:line="240" w:lineRule="auto"/>
              <w:jc w:val="center"/>
              <w:rPr>
                <w:rFonts w:ascii="Sylfaen" w:hAnsi="Sylfaen"/>
                <w:highlight w:val="yellow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9A38A1" w:rsidRPr="00B33327" w:rsidRDefault="009A38A1" w:rsidP="00203E0A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9A38A1" w:rsidRPr="00B33327" w:rsidRDefault="009A38A1" w:rsidP="00203E0A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/>
                <w:b/>
                <w:bCs/>
                <w:lang w:val="en-US"/>
              </w:rPr>
            </w:pPr>
            <w:r w:rsidRPr="00B33327">
              <w:rPr>
                <w:rFonts w:ascii="Sylfaen" w:eastAsia="Times New Roman" w:hAnsi="Sylfaen"/>
                <w:b/>
                <w:bCs/>
                <w:lang w:val="en-US"/>
              </w:rPr>
              <w:t>Additional Exam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9A38A1" w:rsidRPr="00B33327" w:rsidRDefault="009A38A1" w:rsidP="00203E0A">
            <w:pPr>
              <w:spacing w:after="0" w:line="240" w:lineRule="auto"/>
              <w:jc w:val="both"/>
              <w:rPr>
                <w:rFonts w:ascii="Sylfaen" w:hAnsi="Sylfaen"/>
                <w:bCs/>
              </w:rPr>
            </w:pPr>
          </w:p>
        </w:tc>
      </w:tr>
    </w:tbl>
    <w:p w:rsidR="00FE0D77" w:rsidRPr="00B33327" w:rsidRDefault="00FE0D77" w:rsidP="00FE0D77">
      <w:pPr>
        <w:spacing w:after="0" w:line="240" w:lineRule="auto"/>
        <w:jc w:val="both"/>
        <w:rPr>
          <w:rFonts w:ascii="Sylfaen" w:hAnsi="Sylfaen"/>
        </w:rPr>
      </w:pPr>
    </w:p>
    <w:p w:rsidR="00FE0D77" w:rsidRPr="00B33327" w:rsidRDefault="00FE0D77" w:rsidP="00FE0D77">
      <w:pPr>
        <w:spacing w:after="0" w:line="240" w:lineRule="auto"/>
        <w:jc w:val="both"/>
        <w:rPr>
          <w:rFonts w:ascii="Sylfaen" w:hAnsi="Sylfaen"/>
        </w:rPr>
      </w:pPr>
    </w:p>
    <w:p w:rsidR="00FE0D77" w:rsidRPr="00B33327" w:rsidRDefault="00FE0D77" w:rsidP="00FE0D77">
      <w:pPr>
        <w:spacing w:after="0" w:line="240" w:lineRule="auto"/>
        <w:rPr>
          <w:rFonts w:ascii="Sylfaen" w:hAnsi="Sylfaen"/>
        </w:rPr>
      </w:pPr>
    </w:p>
    <w:p w:rsidR="00FE0D77" w:rsidRPr="00B33327" w:rsidRDefault="00FE0D77" w:rsidP="00FE0D77">
      <w:pPr>
        <w:spacing w:after="0" w:line="240" w:lineRule="auto"/>
        <w:rPr>
          <w:rFonts w:ascii="Sylfaen" w:hAnsi="Sylfaen"/>
        </w:rPr>
      </w:pPr>
    </w:p>
    <w:p w:rsidR="009D3B68" w:rsidRPr="00B33327" w:rsidRDefault="009D3B68"/>
    <w:sectPr w:rsidR="009D3B68" w:rsidRPr="00B33327" w:rsidSect="00AC23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d2080235-Identity-H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Linotype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PalatinoLinotyp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anist777BT-BoldCondensed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508DA"/>
    <w:multiLevelType w:val="hybridMultilevel"/>
    <w:tmpl w:val="9078B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829D2"/>
    <w:multiLevelType w:val="hybridMultilevel"/>
    <w:tmpl w:val="BB3EDC0C"/>
    <w:lvl w:ilvl="0" w:tplc="33F0F292">
      <w:start w:val="1"/>
      <w:numFmt w:val="decimal"/>
      <w:lvlText w:val="%1."/>
      <w:lvlJc w:val="left"/>
      <w:pPr>
        <w:ind w:left="720" w:hanging="360"/>
      </w:pPr>
      <w:rPr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7410C"/>
    <w:multiLevelType w:val="hybridMultilevel"/>
    <w:tmpl w:val="2F96DC88"/>
    <w:lvl w:ilvl="0" w:tplc="FD507BBA">
      <w:start w:val="1"/>
      <w:numFmt w:val="decimal"/>
      <w:lvlText w:val="%1."/>
      <w:lvlJc w:val="left"/>
      <w:pPr>
        <w:ind w:left="720" w:hanging="360"/>
      </w:pPr>
      <w:rPr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73291"/>
    <w:multiLevelType w:val="hybridMultilevel"/>
    <w:tmpl w:val="6CF45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21736"/>
    <w:multiLevelType w:val="hybridMultilevel"/>
    <w:tmpl w:val="6234EFEA"/>
    <w:lvl w:ilvl="0" w:tplc="FD507BBA">
      <w:start w:val="1"/>
      <w:numFmt w:val="decimal"/>
      <w:lvlText w:val="%1."/>
      <w:lvlJc w:val="left"/>
      <w:pPr>
        <w:ind w:left="720" w:hanging="360"/>
      </w:pPr>
      <w:rPr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A0B93"/>
    <w:multiLevelType w:val="hybridMultilevel"/>
    <w:tmpl w:val="033EBC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9839CA"/>
    <w:multiLevelType w:val="hybridMultilevel"/>
    <w:tmpl w:val="F5BAA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/>
      </w:rPr>
    </w:lvl>
  </w:abstractNum>
  <w:abstractNum w:abstractNumId="8">
    <w:nsid w:val="3D331535"/>
    <w:multiLevelType w:val="hybridMultilevel"/>
    <w:tmpl w:val="9294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130CE2"/>
    <w:multiLevelType w:val="hybridMultilevel"/>
    <w:tmpl w:val="4B4C12C4"/>
    <w:lvl w:ilvl="0" w:tplc="FFD2BF08">
      <w:numFmt w:val="bullet"/>
      <w:lvlText w:val=""/>
      <w:lvlJc w:val="left"/>
      <w:pPr>
        <w:ind w:left="720" w:hanging="360"/>
      </w:pPr>
      <w:rPr>
        <w:rFonts w:ascii="Sylfaen" w:eastAsiaTheme="minorEastAsia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3777C2"/>
    <w:multiLevelType w:val="hybridMultilevel"/>
    <w:tmpl w:val="43DE2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28455E"/>
    <w:multiLevelType w:val="hybridMultilevel"/>
    <w:tmpl w:val="B8A4F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701313"/>
    <w:multiLevelType w:val="hybridMultilevel"/>
    <w:tmpl w:val="0C046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8C417D"/>
    <w:multiLevelType w:val="hybridMultilevel"/>
    <w:tmpl w:val="44E8D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65750D"/>
    <w:multiLevelType w:val="hybridMultilevel"/>
    <w:tmpl w:val="6C42A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2540F3"/>
    <w:multiLevelType w:val="hybridMultilevel"/>
    <w:tmpl w:val="7F9619D8"/>
    <w:lvl w:ilvl="0" w:tplc="FD507BBA">
      <w:start w:val="1"/>
      <w:numFmt w:val="decimal"/>
      <w:lvlText w:val="%1."/>
      <w:lvlJc w:val="left"/>
      <w:pPr>
        <w:ind w:left="720" w:hanging="360"/>
      </w:pPr>
      <w:rPr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672D52"/>
    <w:multiLevelType w:val="hybridMultilevel"/>
    <w:tmpl w:val="A9A828CC"/>
    <w:lvl w:ilvl="0" w:tplc="FE2209D6">
      <w:start w:val="1"/>
      <w:numFmt w:val="decimal"/>
      <w:lvlText w:val="%1."/>
      <w:lvlJc w:val="left"/>
      <w:pPr>
        <w:ind w:left="720" w:hanging="360"/>
      </w:pPr>
      <w:rPr>
        <w:rFonts w:ascii="Sylfaen" w:eastAsia="ArialMT" w:hAnsi="Sylfaen" w:cs="ArialMT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6"/>
  </w:num>
  <w:num w:numId="4">
    <w:abstractNumId w:val="5"/>
  </w:num>
  <w:num w:numId="5">
    <w:abstractNumId w:val="3"/>
  </w:num>
  <w:num w:numId="6">
    <w:abstractNumId w:val="12"/>
  </w:num>
  <w:num w:numId="7">
    <w:abstractNumId w:val="0"/>
  </w:num>
  <w:num w:numId="8">
    <w:abstractNumId w:val="14"/>
  </w:num>
  <w:num w:numId="9">
    <w:abstractNumId w:val="10"/>
  </w:num>
  <w:num w:numId="10">
    <w:abstractNumId w:val="11"/>
  </w:num>
  <w:num w:numId="11">
    <w:abstractNumId w:val="15"/>
  </w:num>
  <w:num w:numId="12">
    <w:abstractNumId w:val="1"/>
  </w:num>
  <w:num w:numId="13">
    <w:abstractNumId w:val="13"/>
  </w:num>
  <w:num w:numId="14">
    <w:abstractNumId w:val="9"/>
  </w:num>
  <w:num w:numId="15">
    <w:abstractNumId w:val="2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3AE"/>
    <w:rsid w:val="00036A86"/>
    <w:rsid w:val="000E4F00"/>
    <w:rsid w:val="000E625F"/>
    <w:rsid w:val="00130E54"/>
    <w:rsid w:val="00190918"/>
    <w:rsid w:val="001E025A"/>
    <w:rsid w:val="00203E0A"/>
    <w:rsid w:val="0022347A"/>
    <w:rsid w:val="00245350"/>
    <w:rsid w:val="002456F6"/>
    <w:rsid w:val="0024655F"/>
    <w:rsid w:val="00285580"/>
    <w:rsid w:val="00290A4F"/>
    <w:rsid w:val="002B3630"/>
    <w:rsid w:val="002C42DA"/>
    <w:rsid w:val="002C5271"/>
    <w:rsid w:val="002D07B8"/>
    <w:rsid w:val="002F6FA2"/>
    <w:rsid w:val="003101EE"/>
    <w:rsid w:val="0037393D"/>
    <w:rsid w:val="00380672"/>
    <w:rsid w:val="003A5069"/>
    <w:rsid w:val="003A727E"/>
    <w:rsid w:val="003A7293"/>
    <w:rsid w:val="003A7691"/>
    <w:rsid w:val="003B559B"/>
    <w:rsid w:val="003D4B3F"/>
    <w:rsid w:val="003D7BD9"/>
    <w:rsid w:val="0040134E"/>
    <w:rsid w:val="00462339"/>
    <w:rsid w:val="004661B4"/>
    <w:rsid w:val="004665C9"/>
    <w:rsid w:val="00512416"/>
    <w:rsid w:val="00564D47"/>
    <w:rsid w:val="005937A2"/>
    <w:rsid w:val="0059707C"/>
    <w:rsid w:val="005C0440"/>
    <w:rsid w:val="005C266C"/>
    <w:rsid w:val="005E11B5"/>
    <w:rsid w:val="005E45D5"/>
    <w:rsid w:val="006015F6"/>
    <w:rsid w:val="006058BA"/>
    <w:rsid w:val="00662358"/>
    <w:rsid w:val="00662E64"/>
    <w:rsid w:val="006A6ACD"/>
    <w:rsid w:val="00713691"/>
    <w:rsid w:val="00737DEB"/>
    <w:rsid w:val="00741B39"/>
    <w:rsid w:val="00756981"/>
    <w:rsid w:val="007656FD"/>
    <w:rsid w:val="00786BB9"/>
    <w:rsid w:val="00801D62"/>
    <w:rsid w:val="00806D22"/>
    <w:rsid w:val="008238CE"/>
    <w:rsid w:val="00894243"/>
    <w:rsid w:val="008E2924"/>
    <w:rsid w:val="008F4FEA"/>
    <w:rsid w:val="008F6321"/>
    <w:rsid w:val="00922B10"/>
    <w:rsid w:val="00977552"/>
    <w:rsid w:val="00992747"/>
    <w:rsid w:val="009A38A1"/>
    <w:rsid w:val="009A4F63"/>
    <w:rsid w:val="009D3B68"/>
    <w:rsid w:val="009E290F"/>
    <w:rsid w:val="00A30D9A"/>
    <w:rsid w:val="00A335C2"/>
    <w:rsid w:val="00A44E0A"/>
    <w:rsid w:val="00A96289"/>
    <w:rsid w:val="00AA37F3"/>
    <w:rsid w:val="00AC23A6"/>
    <w:rsid w:val="00B33327"/>
    <w:rsid w:val="00B34ECB"/>
    <w:rsid w:val="00B643AB"/>
    <w:rsid w:val="00B653AE"/>
    <w:rsid w:val="00B857DA"/>
    <w:rsid w:val="00BA07F2"/>
    <w:rsid w:val="00BA192A"/>
    <w:rsid w:val="00BC20BF"/>
    <w:rsid w:val="00BD0EAE"/>
    <w:rsid w:val="00C01FD6"/>
    <w:rsid w:val="00C03817"/>
    <w:rsid w:val="00C1437E"/>
    <w:rsid w:val="00C14BE6"/>
    <w:rsid w:val="00C35108"/>
    <w:rsid w:val="00C84AF9"/>
    <w:rsid w:val="00CC4517"/>
    <w:rsid w:val="00D030D7"/>
    <w:rsid w:val="00D72B4F"/>
    <w:rsid w:val="00DA7A22"/>
    <w:rsid w:val="00DB1047"/>
    <w:rsid w:val="00DD4477"/>
    <w:rsid w:val="00E11CAE"/>
    <w:rsid w:val="00E236F6"/>
    <w:rsid w:val="00E40AFA"/>
    <w:rsid w:val="00E67B30"/>
    <w:rsid w:val="00EB6B7E"/>
    <w:rsid w:val="00ED00A6"/>
    <w:rsid w:val="00F13270"/>
    <w:rsid w:val="00F93748"/>
    <w:rsid w:val="00FE0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F6FD0D-BA8B-4651-BEFF-90FAAA34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D77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0D77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FE0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E0D77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caption"/>
    <w:basedOn w:val="a"/>
    <w:next w:val="a"/>
    <w:uiPriority w:val="99"/>
    <w:unhideWhenUsed/>
    <w:qFormat/>
    <w:rsid w:val="00FE0D77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FE0D77"/>
    <w:pPr>
      <w:spacing w:after="0" w:line="240" w:lineRule="auto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FE0D77"/>
    <w:rPr>
      <w:rFonts w:ascii="Sylfaen" w:eastAsia="Times New Roman" w:hAnsi="Sylfae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qFormat/>
    <w:rsid w:val="00FE0D77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paragraph" w:customStyle="1" w:styleId="Default">
    <w:name w:val="Default"/>
    <w:rsid w:val="00FE0D77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E67B30"/>
    <w:pPr>
      <w:ind w:left="720"/>
      <w:contextualSpacing/>
    </w:pPr>
  </w:style>
  <w:style w:type="paragraph" w:customStyle="1" w:styleId="Pa3">
    <w:name w:val="Pa3"/>
    <w:basedOn w:val="Default"/>
    <w:next w:val="Default"/>
    <w:uiPriority w:val="99"/>
    <w:rsid w:val="00977552"/>
    <w:rPr>
      <w:rFonts w:ascii="Myriad Pro" w:eastAsiaTheme="minorHAnsi" w:hAnsi="Myriad Pro" w:cstheme="minorBidi"/>
      <w:color w:val="auto"/>
      <w:lang w:val="en-US" w:eastAsia="en-US"/>
    </w:rPr>
  </w:style>
  <w:style w:type="paragraph" w:customStyle="1" w:styleId="Pa5">
    <w:name w:val="Pa5"/>
    <w:basedOn w:val="Default"/>
    <w:next w:val="Default"/>
    <w:uiPriority w:val="99"/>
    <w:rsid w:val="00DA7A22"/>
    <w:rPr>
      <w:rFonts w:ascii="Myriad Pro" w:eastAsiaTheme="minorHAnsi" w:hAnsi="Myriad Pro" w:cstheme="minorBidi"/>
      <w:color w:val="auto"/>
      <w:lang w:val="en-US" w:eastAsia="en-US"/>
    </w:rPr>
  </w:style>
  <w:style w:type="paragraph" w:customStyle="1" w:styleId="Pa4">
    <w:name w:val="Pa4"/>
    <w:basedOn w:val="Default"/>
    <w:next w:val="Default"/>
    <w:uiPriority w:val="99"/>
    <w:rsid w:val="00E40AFA"/>
    <w:rPr>
      <w:rFonts w:ascii="Myriad Pro" w:eastAsiaTheme="minorHAnsi" w:hAnsi="Myriad Pro" w:cstheme="minorBidi"/>
      <w:color w:val="auto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806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6D22"/>
    <w:rPr>
      <w:rFonts w:ascii="Tahoma" w:eastAsiaTheme="minorEastAsia" w:hAnsi="Tahoma" w:cs="Tahoma"/>
      <w:sz w:val="16"/>
      <w:szCs w:val="16"/>
    </w:rPr>
  </w:style>
  <w:style w:type="character" w:customStyle="1" w:styleId="tlid-translation">
    <w:name w:val="tlid-translation"/>
    <w:basedOn w:val="a0"/>
    <w:rsid w:val="00512416"/>
  </w:style>
  <w:style w:type="character" w:styleId="ac">
    <w:name w:val="Strong"/>
    <w:uiPriority w:val="22"/>
    <w:qFormat/>
    <w:rsid w:val="002453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9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2031</Words>
  <Characters>11578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natia iashvili</dc:creator>
  <cp:keywords/>
  <dc:description/>
  <cp:lastModifiedBy>ACER</cp:lastModifiedBy>
  <cp:revision>4</cp:revision>
  <dcterms:created xsi:type="dcterms:W3CDTF">2021-02-24T05:26:00Z</dcterms:created>
  <dcterms:modified xsi:type="dcterms:W3CDTF">2021-09-21T19:21:00Z</dcterms:modified>
</cp:coreProperties>
</file>