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67" w:rsidRPr="00D62CB7" w:rsidRDefault="004B1167" w:rsidP="004B1167">
      <w:pPr>
        <w:rPr>
          <w:rFonts w:ascii="Sylfaen" w:hAnsi="Sylfaen"/>
          <w:b/>
          <w:lang w:val="ru-RU"/>
        </w:rPr>
      </w:pPr>
    </w:p>
    <w:p w:rsidR="0067639A" w:rsidRDefault="005A0FF0" w:rsidP="0067639A">
      <w:pPr>
        <w:jc w:val="center"/>
        <w:rPr>
          <w:rFonts w:ascii="Sylfaen" w:hAnsi="Sylfaen"/>
          <w:b/>
          <w:bCs/>
          <w:sz w:val="28"/>
        </w:rPr>
      </w:pPr>
      <w:r w:rsidRPr="00393B2E">
        <w:rPr>
          <w:rFonts w:ascii="Sylfaen" w:hAnsi="Sylfaen"/>
          <w:b/>
          <w:noProof/>
          <w:sz w:val="22"/>
          <w:szCs w:val="22"/>
        </w:rPr>
        <w:drawing>
          <wp:inline distT="0" distB="0" distL="0" distR="0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67" w:rsidRDefault="00C61C5D" w:rsidP="00C61C5D">
      <w:pPr>
        <w:jc w:val="center"/>
        <w:rPr>
          <w:rFonts w:ascii="Sylfaen" w:hAnsi="Sylfaen"/>
          <w:b/>
          <w:bCs/>
          <w:color w:val="002060"/>
          <w:sz w:val="28"/>
          <w:szCs w:val="28"/>
        </w:rPr>
      </w:pPr>
      <w:r>
        <w:rPr>
          <w:rFonts w:ascii="Sylfaen" w:hAnsi="Sylfaen"/>
          <w:b/>
          <w:bCs/>
          <w:color w:val="002060"/>
          <w:sz w:val="28"/>
          <w:szCs w:val="28"/>
          <w:lang w:val="ru-RU"/>
        </w:rPr>
        <w:t>Силлабус</w:t>
      </w:r>
    </w:p>
    <w:p w:rsidR="00C61C5D" w:rsidRPr="00D30227" w:rsidRDefault="00C61C5D" w:rsidP="004B1167">
      <w:pPr>
        <w:jc w:val="center"/>
        <w:rPr>
          <w:rFonts w:ascii="Sylfaen" w:hAnsi="Sylfaen"/>
          <w:b/>
          <w:bCs/>
          <w:color w:val="002060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285"/>
      </w:tblGrid>
      <w:tr w:rsidR="004B1167" w:rsidRPr="00AF7533" w:rsidTr="00AF7533">
        <w:trPr>
          <w:trHeight w:val="528"/>
          <w:jc w:val="center"/>
        </w:trPr>
        <w:tc>
          <w:tcPr>
            <w:tcW w:w="3780" w:type="dxa"/>
          </w:tcPr>
          <w:p w:rsidR="004B1167" w:rsidRPr="00AF7533" w:rsidRDefault="004B1167" w:rsidP="00D863D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</w:rPr>
              <w:t xml:space="preserve">Название учебного курса  </w:t>
            </w:r>
          </w:p>
        </w:tc>
        <w:tc>
          <w:tcPr>
            <w:tcW w:w="6285" w:type="dxa"/>
            <w:vAlign w:val="center"/>
          </w:tcPr>
          <w:p w:rsidR="004B1167" w:rsidRPr="00AF7533" w:rsidRDefault="004B1167" w:rsidP="00AF7533">
            <w:pPr>
              <w:jc w:val="center"/>
              <w:rPr>
                <w:rFonts w:ascii="Sylfaen" w:hAnsi="Sylfaen"/>
                <w:b/>
                <w:bCs/>
                <w:i/>
                <w:iCs/>
                <w:lang w:val="ru-RU"/>
              </w:rPr>
            </w:pPr>
            <w:r w:rsidRPr="00AF7533">
              <w:rPr>
                <w:rFonts w:ascii="Sylfaen" w:eastAsia="Arial Unicode MS" w:hAnsi="Sylfaen" w:cs="Times New Roman GEO"/>
                <w:b/>
                <w:bCs/>
                <w:i/>
                <w:iCs/>
                <w:lang w:val="ru-RU"/>
              </w:rPr>
              <w:t>Кал</w:t>
            </w:r>
            <w:r w:rsidR="009F5C1A" w:rsidRPr="00AF7533">
              <w:rPr>
                <w:rFonts w:ascii="Sylfaen" w:eastAsia="Arial Unicode MS" w:hAnsi="Sylfaen" w:cs="Times New Roman GEO"/>
                <w:b/>
                <w:bCs/>
                <w:i/>
                <w:iCs/>
                <w:lang w:val="ru-RU"/>
              </w:rPr>
              <w:t>ь</w:t>
            </w:r>
            <w:r w:rsidRPr="00AF7533">
              <w:rPr>
                <w:rFonts w:ascii="Sylfaen" w:eastAsia="Arial Unicode MS" w:hAnsi="Sylfaen" w:cs="Times New Roman GEO"/>
                <w:b/>
                <w:bCs/>
                <w:i/>
                <w:iCs/>
                <w:lang w:val="ru-RU"/>
              </w:rPr>
              <w:t>кулус 2</w:t>
            </w:r>
          </w:p>
        </w:tc>
      </w:tr>
      <w:tr w:rsidR="004B1167" w:rsidRPr="00AF7533" w:rsidTr="00AF7533">
        <w:trPr>
          <w:trHeight w:val="430"/>
          <w:jc w:val="center"/>
        </w:trPr>
        <w:tc>
          <w:tcPr>
            <w:tcW w:w="3780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  <w:p w:rsidR="004B1167" w:rsidRPr="00AF7533" w:rsidRDefault="004B1167" w:rsidP="00D863D5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</w:rPr>
              <w:t>Код учебного курса</w:t>
            </w:r>
            <w:r w:rsidRPr="00AF7533">
              <w:rPr>
                <w:rFonts w:ascii="Sylfaen" w:hAnsi="Sylfaen"/>
                <w:b/>
                <w:sz w:val="22"/>
                <w:szCs w:val="22"/>
              </w:rPr>
              <w:tab/>
            </w:r>
          </w:p>
          <w:p w:rsidR="004B1167" w:rsidRPr="00AF7533" w:rsidRDefault="004B1167" w:rsidP="00D863D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6285" w:type="dxa"/>
            <w:vAlign w:val="center"/>
          </w:tcPr>
          <w:p w:rsidR="004B1167" w:rsidRPr="00AF7533" w:rsidRDefault="00E05EAE" w:rsidP="00AF7533">
            <w:pPr>
              <w:pStyle w:val="FootnoteText"/>
              <w:jc w:val="center"/>
              <w:rPr>
                <w:rFonts w:ascii="Sylfaen" w:hAnsi="Sylfaen"/>
                <w:b/>
                <w:bCs/>
                <w:i/>
                <w:iCs/>
                <w:color w:val="FF0000"/>
                <w:sz w:val="24"/>
                <w:szCs w:val="24"/>
                <w:lang w:val="ka-GE"/>
              </w:rPr>
            </w:pPr>
            <w:r w:rsidRPr="00AF7533">
              <w:rPr>
                <w:rFonts w:ascii="Sylfaen" w:eastAsia="Calibri" w:hAnsi="Sylfaen"/>
                <w:b/>
                <w:bCs/>
                <w:i/>
                <w:iCs/>
                <w:sz w:val="24"/>
                <w:szCs w:val="24"/>
              </w:rPr>
              <w:t>MATH0202B</w:t>
            </w:r>
          </w:p>
        </w:tc>
      </w:tr>
      <w:tr w:rsidR="007035B0" w:rsidRPr="00AF7533" w:rsidTr="00D863D5">
        <w:trPr>
          <w:trHeight w:val="639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</w:rPr>
              <w:t>Статус курса</w:t>
            </w:r>
          </w:p>
        </w:tc>
        <w:tc>
          <w:tcPr>
            <w:tcW w:w="6285" w:type="dxa"/>
          </w:tcPr>
          <w:p w:rsidR="001F617B" w:rsidRPr="001F617B" w:rsidRDefault="001F617B" w:rsidP="001F617B">
            <w:pPr>
              <w:numPr>
                <w:ilvl w:val="0"/>
                <w:numId w:val="35"/>
              </w:numPr>
              <w:ind w:left="567"/>
              <w:jc w:val="both"/>
              <w:rPr>
                <w:rFonts w:cs="Sylfaen"/>
                <w:noProof/>
                <w:sz w:val="20"/>
                <w:szCs w:val="20"/>
                <w:lang w:val="ru-RU"/>
              </w:rPr>
            </w:pPr>
            <w:r w:rsidRPr="001F617B">
              <w:rPr>
                <w:lang w:val="ru-RU"/>
              </w:rPr>
              <w:t>Ф</w:t>
            </w:r>
            <w:r w:rsidRPr="00FB6E2D">
              <w:rPr>
                <w:lang w:val="ka-GE"/>
              </w:rPr>
              <w:t>акультет</w:t>
            </w:r>
            <w:r w:rsidRPr="001F617B">
              <w:rPr>
                <w:lang w:val="ru-RU"/>
              </w:rPr>
              <w:t xml:space="preserve"> экономики, бизнеса и управления</w:t>
            </w:r>
            <w:r w:rsidRPr="00FB6E2D">
              <w:rPr>
                <w:lang w:val="ka-GE"/>
              </w:rPr>
              <w:t xml:space="preserve">, </w:t>
            </w:r>
          </w:p>
          <w:p w:rsidR="001F617B" w:rsidRPr="00240A5D" w:rsidRDefault="001F617B" w:rsidP="001F617B">
            <w:pPr>
              <w:numPr>
                <w:ilvl w:val="0"/>
                <w:numId w:val="35"/>
              </w:numPr>
              <w:ind w:left="567"/>
              <w:jc w:val="both"/>
              <w:rPr>
                <w:rFonts w:cs="Sylfaen"/>
                <w:noProof/>
                <w:sz w:val="20"/>
                <w:szCs w:val="20"/>
              </w:rPr>
            </w:pPr>
            <w:r w:rsidRPr="00240A5D">
              <w:t>Бакалаврская программа</w:t>
            </w:r>
            <w:r w:rsidRPr="00FB6E2D">
              <w:rPr>
                <w:lang w:val="ka-GE"/>
              </w:rPr>
              <w:t xml:space="preserve"> </w:t>
            </w:r>
            <w:r w:rsidRPr="00240A5D">
              <w:t>«</w:t>
            </w:r>
            <w:r>
              <w:rPr>
                <w:sz w:val="22"/>
                <w:szCs w:val="22"/>
              </w:rPr>
              <w:t>Бизнес администрирование</w:t>
            </w:r>
            <w:r>
              <w:t xml:space="preserve">» </w:t>
            </w:r>
            <w:r w:rsidRPr="00240A5D">
              <w:t xml:space="preserve"> </w:t>
            </w:r>
          </w:p>
          <w:p w:rsidR="007035B0" w:rsidRPr="001F617B" w:rsidRDefault="001F617B" w:rsidP="001F617B">
            <w:pPr>
              <w:numPr>
                <w:ilvl w:val="0"/>
                <w:numId w:val="35"/>
              </w:numPr>
              <w:ind w:left="567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>
              <w:rPr>
                <w:lang w:val="ka-GE"/>
              </w:rPr>
              <w:t xml:space="preserve"> </w:t>
            </w:r>
            <w:r w:rsidRPr="00240A5D">
              <w:t>Обязательный</w:t>
            </w:r>
            <w:r>
              <w:t>,</w:t>
            </w:r>
            <w:r w:rsidRPr="008E62A0">
              <w:t xml:space="preserve"> </w:t>
            </w:r>
            <w:r w:rsidR="00F81465">
              <w:t>II</w:t>
            </w:r>
            <w:r w:rsidRPr="00240A5D">
              <w:t xml:space="preserve"> семестр</w:t>
            </w:r>
          </w:p>
          <w:p w:rsidR="001F617B" w:rsidRPr="00AF7533" w:rsidRDefault="001F617B" w:rsidP="001F617B">
            <w:pPr>
              <w:ind w:left="567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</w:p>
        </w:tc>
      </w:tr>
      <w:tr w:rsidR="007035B0" w:rsidRPr="00C059A5" w:rsidTr="00D863D5">
        <w:trPr>
          <w:trHeight w:val="585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i/>
                <w:sz w:val="22"/>
                <w:szCs w:val="22"/>
              </w:rPr>
              <w:t xml:space="preserve">ECTS </w:t>
            </w:r>
          </w:p>
        </w:tc>
        <w:tc>
          <w:tcPr>
            <w:tcW w:w="6285" w:type="dxa"/>
          </w:tcPr>
          <w:p w:rsidR="00D926A6" w:rsidRPr="008F54C5" w:rsidRDefault="00D926A6" w:rsidP="00D926A6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sz w:val="22"/>
                <w:szCs w:val="22"/>
                <w:lang w:val="ru-RU"/>
              </w:rPr>
              <w:t>5 кредитов, всего-125  часов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Sylfaen" w:hAnsi="Sylfaen"/>
                <w:i/>
                <w:sz w:val="22"/>
                <w:szCs w:val="22"/>
              </w:rPr>
              <w:t>K</w:t>
            </w:r>
            <w:r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онтактных </w:t>
            </w:r>
            <w:r>
              <w:rPr>
                <w:rFonts w:ascii="Sylfaen" w:hAnsi="Sylfaen"/>
                <w:i/>
                <w:sz w:val="22"/>
                <w:szCs w:val="22"/>
                <w:lang w:val="ru-RU"/>
              </w:rPr>
              <w:t>49</w:t>
            </w:r>
            <w:r>
              <w:rPr>
                <w:rFonts w:ascii="Sylfaen" w:hAnsi="Sylfaen"/>
                <w:i/>
                <w:sz w:val="22"/>
                <w:szCs w:val="22"/>
                <w:lang w:val="ka-GE"/>
              </w:rPr>
              <w:t>ч.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  </w:t>
            </w:r>
          </w:p>
          <w:p w:rsidR="00D926A6" w:rsidRDefault="00D926A6" w:rsidP="00D926A6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В неделю-3 часа. </w:t>
            </w:r>
          </w:p>
          <w:p w:rsidR="00D926A6" w:rsidRDefault="00D926A6" w:rsidP="00D926A6">
            <w:pPr>
              <w:numPr>
                <w:ilvl w:val="0"/>
                <w:numId w:val="41"/>
              </w:num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Л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екций</w:t>
            </w:r>
            <w:r>
              <w:rPr>
                <w:rFonts w:ascii="Sylfaen" w:hAnsi="Sylfaen"/>
                <w:sz w:val="22"/>
                <w:szCs w:val="22"/>
              </w:rPr>
              <w:t xml:space="preserve"> –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3 ч</w:t>
            </w:r>
            <w:r>
              <w:rPr>
                <w:rFonts w:ascii="Sylfaen" w:hAnsi="Sylfaen"/>
                <w:sz w:val="22"/>
                <w:szCs w:val="22"/>
              </w:rPr>
              <w:t>.;</w:t>
            </w:r>
          </w:p>
          <w:p w:rsidR="00D926A6" w:rsidRDefault="00D926A6" w:rsidP="00D926A6">
            <w:pPr>
              <w:numPr>
                <w:ilvl w:val="0"/>
                <w:numId w:val="41"/>
              </w:num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Практические занятия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- 3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2ч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.; </w:t>
            </w:r>
          </w:p>
          <w:p w:rsidR="00D926A6" w:rsidRDefault="00D926A6" w:rsidP="00D926A6">
            <w:pPr>
              <w:numPr>
                <w:ilvl w:val="0"/>
                <w:numId w:val="41"/>
              </w:num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Промежуточный экзамен - 2 часа;</w:t>
            </w:r>
          </w:p>
          <w:p w:rsidR="00D926A6" w:rsidRDefault="00D926A6" w:rsidP="00D926A6">
            <w:pPr>
              <w:numPr>
                <w:ilvl w:val="0"/>
                <w:numId w:val="41"/>
              </w:num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/>
                <w:bCs/>
                <w:sz w:val="22"/>
                <w:szCs w:val="22"/>
                <w:lang w:val="ru-RU"/>
              </w:rPr>
              <w:t>Итоговый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 экзамен- 2 часа. </w:t>
            </w:r>
          </w:p>
          <w:p w:rsidR="007035B0" w:rsidRPr="00E20127" w:rsidRDefault="00D926A6" w:rsidP="00D926A6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i/>
                <w:sz w:val="22"/>
                <w:szCs w:val="22"/>
                <w:lang w:val="ru-RU"/>
              </w:rPr>
              <w:t>Часы на самостоятельную работу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 xml:space="preserve"> -76 часа</w:t>
            </w:r>
          </w:p>
        </w:tc>
      </w:tr>
      <w:tr w:rsidR="007035B0" w:rsidRPr="00C059A5" w:rsidTr="00D863D5">
        <w:trPr>
          <w:trHeight w:val="636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Лектор</w:t>
            </w:r>
            <w:r w:rsidRPr="00AF7533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ab/>
            </w:r>
          </w:p>
        </w:tc>
        <w:tc>
          <w:tcPr>
            <w:tcW w:w="6285" w:type="dxa"/>
          </w:tcPr>
          <w:p w:rsidR="00BF2550" w:rsidRPr="00BF2550" w:rsidRDefault="00BF2550" w:rsidP="00BF2550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F633EB">
              <w:rPr>
                <w:rFonts w:ascii="Sylfaen" w:hAnsi="Sylfaen"/>
                <w:b/>
                <w:sz w:val="22"/>
                <w:szCs w:val="22"/>
                <w:lang w:val="ru-RU"/>
              </w:rPr>
              <w:t>Лиана Канчавели, доктор фиэико-математических наук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,</w:t>
            </w:r>
          </w:p>
          <w:p w:rsidR="00BF2550" w:rsidRPr="00F633EB" w:rsidRDefault="00BF2550" w:rsidP="00BF2550">
            <w:pPr>
              <w:rPr>
                <w:rFonts w:ascii="Sylfaen" w:hAnsi="Sylfaen"/>
                <w:sz w:val="22"/>
                <w:szCs w:val="22"/>
                <w:lang w:val="de-DE"/>
              </w:rPr>
            </w:pPr>
            <w:r w:rsidRPr="00F633EB">
              <w:rPr>
                <w:rFonts w:ascii="Sylfaen" w:hAnsi="Sylfaen"/>
                <w:sz w:val="22"/>
                <w:szCs w:val="22"/>
                <w:lang w:val="de-DE"/>
              </w:rPr>
              <w:t xml:space="preserve">mob: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F633EB">
              <w:rPr>
                <w:rFonts w:ascii="Sylfaen" w:hAnsi="Sylfaen"/>
                <w:sz w:val="22"/>
                <w:szCs w:val="22"/>
                <w:lang w:val="de-DE"/>
              </w:rPr>
              <w:t>5 99 36 76 89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,</w:t>
            </w:r>
            <w:r w:rsidRPr="00F633EB">
              <w:rPr>
                <w:rFonts w:ascii="Sylfaen" w:hAnsi="Sylfaen"/>
                <w:sz w:val="22"/>
                <w:szCs w:val="22"/>
                <w:lang w:val="de-DE"/>
              </w:rPr>
              <w:t xml:space="preserve"> e-mail: </w:t>
            </w:r>
            <w:hyperlink r:id="rId9" w:history="1">
              <w:r w:rsidRPr="00F633EB">
                <w:rPr>
                  <w:rStyle w:val="Hyperlink"/>
                  <w:rFonts w:ascii="Sylfaen" w:hAnsi="Sylfaen"/>
                  <w:sz w:val="22"/>
                  <w:szCs w:val="22"/>
                  <w:lang w:val="de-DE"/>
                </w:rPr>
                <w:t>kanchavelilia06@gmail.com</w:t>
              </w:r>
            </w:hyperlink>
          </w:p>
          <w:p w:rsidR="007035B0" w:rsidRPr="00AF7533" w:rsidRDefault="00BF2550" w:rsidP="00BF2550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lang w:val="ka-GE"/>
              </w:rPr>
              <w:t>Дни консультаций: каждую неделю, в соответствии с расписанием консультаций, а также по телефон</w:t>
            </w:r>
            <w:r w:rsidRPr="007433FE">
              <w:rPr>
                <w:lang w:val="ru-RU"/>
              </w:rPr>
              <w:t>у</w:t>
            </w:r>
            <w:r>
              <w:rPr>
                <w:lang w:val="ka-GE"/>
              </w:rPr>
              <w:t xml:space="preserve"> и онлайн </w:t>
            </w:r>
            <w:r w:rsidRPr="007433FE">
              <w:rPr>
                <w:lang w:val="ru-RU"/>
              </w:rPr>
              <w:t>по</w:t>
            </w:r>
            <w:r>
              <w:rPr>
                <w:lang w:val="ka-GE"/>
              </w:rPr>
              <w:t xml:space="preserve"> электронной почте.</w:t>
            </w:r>
          </w:p>
        </w:tc>
      </w:tr>
      <w:tr w:rsidR="007035B0" w:rsidRPr="00C059A5" w:rsidTr="00D863D5">
        <w:trPr>
          <w:trHeight w:val="485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</w:rPr>
              <w:t>Цель учебного курса</w:t>
            </w:r>
          </w:p>
        </w:tc>
        <w:tc>
          <w:tcPr>
            <w:tcW w:w="6285" w:type="dxa"/>
          </w:tcPr>
          <w:p w:rsidR="007035B0" w:rsidRPr="00C02CA0" w:rsidRDefault="007035B0" w:rsidP="00D863D5">
            <w:pPr>
              <w:pStyle w:val="BodyText"/>
              <w:spacing w:line="276" w:lineRule="auto"/>
              <w:rPr>
                <w:sz w:val="22"/>
                <w:szCs w:val="22"/>
                <w:lang w:val="ka-GE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Цель:</w:t>
            </w:r>
            <w:r w:rsidRPr="00AF7533">
              <w:rPr>
                <w:sz w:val="22"/>
                <w:szCs w:val="22"/>
                <w:lang w:val="ru-RU"/>
              </w:rPr>
              <w:t xml:space="preserve"> Целью дисциплины является приобретение навыков математического исследования прикладных вопросов, самостоятельной постановки математических задач и анализа разработанных моделей и поиска оптимальных решений актуальных практических задач</w:t>
            </w:r>
            <w:r w:rsidR="00C02CA0">
              <w:rPr>
                <w:sz w:val="22"/>
                <w:szCs w:val="22"/>
                <w:lang w:val="ka-GE"/>
              </w:rPr>
              <w:t>.</w:t>
            </w:r>
          </w:p>
        </w:tc>
      </w:tr>
      <w:tr w:rsidR="007035B0" w:rsidRPr="00AF7533" w:rsidTr="00D863D5">
        <w:trPr>
          <w:trHeight w:val="629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bCs/>
                <w:sz w:val="22"/>
                <w:szCs w:val="22"/>
              </w:rPr>
              <w:t>Предпосылки изучения</w:t>
            </w:r>
          </w:p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</w:rPr>
              <w:t>учебного курса:</w:t>
            </w:r>
          </w:p>
        </w:tc>
        <w:tc>
          <w:tcPr>
            <w:tcW w:w="6285" w:type="dxa"/>
          </w:tcPr>
          <w:p w:rsidR="007035B0" w:rsidRPr="00AF7533" w:rsidRDefault="007035B0" w:rsidP="00D863D5">
            <w:pPr>
              <w:rPr>
                <w:rFonts w:ascii="Sylfaen" w:hAnsi="Sylfaen"/>
                <w:sz w:val="22"/>
                <w:szCs w:val="22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Калькулус </w:t>
            </w:r>
            <w:r w:rsidRPr="00AF7533">
              <w:rPr>
                <w:rFonts w:ascii="Sylfaen" w:hAnsi="Sylfaen"/>
                <w:sz w:val="22"/>
                <w:szCs w:val="22"/>
              </w:rPr>
              <w:t>I</w:t>
            </w:r>
          </w:p>
        </w:tc>
      </w:tr>
      <w:tr w:rsidR="007035B0" w:rsidRPr="00AF7533" w:rsidTr="00D863D5">
        <w:trPr>
          <w:trHeight w:val="516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bCs/>
                <w:sz w:val="22"/>
                <w:szCs w:val="22"/>
              </w:rPr>
              <w:t>Содержание курса</w:t>
            </w:r>
          </w:p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6285" w:type="dxa"/>
          </w:tcPr>
          <w:p w:rsidR="007035B0" w:rsidRPr="00AF7533" w:rsidRDefault="007035B0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См. Приложение 1</w:t>
            </w:r>
          </w:p>
        </w:tc>
      </w:tr>
      <w:tr w:rsidR="007035B0" w:rsidRPr="00C059A5" w:rsidTr="00D863D5">
        <w:trPr>
          <w:trHeight w:val="516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Основная литература</w:t>
            </w:r>
          </w:p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85" w:type="dxa"/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cap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Н.И.Максимова, А.Н.Малахов, А.Н.Никишкин «Высшая математика» учебно-практическое пособие 2000 г.</w:t>
            </w:r>
          </w:p>
        </w:tc>
      </w:tr>
      <w:tr w:rsidR="007035B0" w:rsidRPr="00C059A5" w:rsidTr="00D863D5">
        <w:trPr>
          <w:trHeight w:val="516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Дополнительная  литература</w:t>
            </w:r>
          </w:p>
          <w:p w:rsidR="007035B0" w:rsidRPr="00AF7533" w:rsidRDefault="007035B0" w:rsidP="00D863D5">
            <w:pPr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и другие учебные материалы</w:t>
            </w:r>
          </w:p>
        </w:tc>
        <w:tc>
          <w:tcPr>
            <w:tcW w:w="6285" w:type="dxa"/>
          </w:tcPr>
          <w:p w:rsidR="007035B0" w:rsidRPr="00AF7533" w:rsidRDefault="007035B0" w:rsidP="008A055F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Сборник задач по математике», под ред.А.В.Ефимова и В.П.Демидовича, Учебное пособие для ВТУЗ-ов, М., Наука, 1986.</w:t>
            </w:r>
          </w:p>
          <w:p w:rsidR="007035B0" w:rsidRPr="00AF7533" w:rsidRDefault="007035B0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3.Г.Н.Берман «Сборник задач по курсу математического анализа».</w:t>
            </w:r>
          </w:p>
          <w:p w:rsidR="007035B0" w:rsidRPr="00F60EB5" w:rsidRDefault="007035B0" w:rsidP="00F60EB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4.А.Ф.Филиппов «Сборник задач по дифференциальным уравнениям».</w:t>
            </w:r>
          </w:p>
        </w:tc>
      </w:tr>
      <w:tr w:rsidR="007035B0" w:rsidRPr="00C059A5" w:rsidTr="00D863D5">
        <w:trPr>
          <w:trHeight w:val="516"/>
          <w:jc w:val="center"/>
        </w:trPr>
        <w:tc>
          <w:tcPr>
            <w:tcW w:w="3780" w:type="dxa"/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Результаты изучения курса</w:t>
            </w:r>
          </w:p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285" w:type="dxa"/>
          </w:tcPr>
          <w:p w:rsidR="007035B0" w:rsidRPr="00AF7533" w:rsidRDefault="007035B0" w:rsidP="00A42FC4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Знания</w:t>
            </w:r>
          </w:p>
          <w:p w:rsidR="007035B0" w:rsidRPr="00AF7533" w:rsidRDefault="007035B0" w:rsidP="00A42FC4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Cs/>
                <w:sz w:val="22"/>
                <w:szCs w:val="22"/>
                <w:lang w:val="ru-RU"/>
              </w:rPr>
              <w:t xml:space="preserve">После окончания данного курса бакалавр знает: </w:t>
            </w:r>
          </w:p>
          <w:p w:rsidR="007035B0" w:rsidRPr="00AF7533" w:rsidRDefault="007035B0" w:rsidP="00A42FC4">
            <w:pPr>
              <w:numPr>
                <w:ilvl w:val="0"/>
                <w:numId w:val="34"/>
              </w:num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 xml:space="preserve">определение функции </w:t>
            </w:r>
            <w:r w:rsidRPr="00AF7533">
              <w:rPr>
                <w:rFonts w:ascii="Sylfaen" w:hAnsi="Sylfaen"/>
                <w:sz w:val="22"/>
                <w:szCs w:val="22"/>
              </w:rPr>
              <w:t>n</w:t>
            </w: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-переменных</w:t>
            </w:r>
          </w:p>
          <w:p w:rsidR="007035B0" w:rsidRPr="00AF7533" w:rsidRDefault="007035B0" w:rsidP="00A42FC4">
            <w:pPr>
              <w:numPr>
                <w:ilvl w:val="0"/>
                <w:numId w:val="34"/>
              </w:num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частные производные. </w:t>
            </w:r>
          </w:p>
          <w:p w:rsidR="007035B0" w:rsidRPr="00AF7533" w:rsidRDefault="007035B0" w:rsidP="00A42FC4">
            <w:pPr>
              <w:numPr>
                <w:ilvl w:val="0"/>
                <w:numId w:val="34"/>
              </w:num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экстремум функции нескольких переменных</w:t>
            </w:r>
          </w:p>
          <w:p w:rsidR="007035B0" w:rsidRPr="00AF7533" w:rsidRDefault="007035B0" w:rsidP="00A42FC4">
            <w:pPr>
              <w:numPr>
                <w:ilvl w:val="0"/>
                <w:numId w:val="34"/>
              </w:num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числовые ряды.</w:t>
            </w:r>
          </w:p>
          <w:p w:rsidR="007035B0" w:rsidRPr="00AF7533" w:rsidRDefault="007035B0" w:rsidP="00A42FC4">
            <w:pPr>
              <w:numPr>
                <w:ilvl w:val="0"/>
                <w:numId w:val="34"/>
              </w:num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линейные дифференциальные уравнения</w:t>
            </w:r>
          </w:p>
          <w:p w:rsidR="007035B0" w:rsidRPr="00AF7533" w:rsidRDefault="007035B0" w:rsidP="00D863D5">
            <w:pPr>
              <w:jc w:val="both"/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 w:cs="Sylfaen"/>
                <w:b/>
                <w:bCs/>
                <w:sz w:val="22"/>
                <w:szCs w:val="22"/>
                <w:lang w:val="ru-RU"/>
              </w:rPr>
              <w:t>Применение знаний на практике:</w:t>
            </w:r>
          </w:p>
          <w:p w:rsidR="007035B0" w:rsidRDefault="007035B0" w:rsidP="00D863D5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sz w:val="22"/>
                <w:szCs w:val="22"/>
                <w:lang w:val="ru-RU"/>
              </w:rPr>
              <w:t xml:space="preserve">В процессе освоения курса студент должен овладеть навыками построения математических моделей для решения практических задач, связанных с решением прикладных вопросов, решения полученных математических задач с доведением решения до числового и графического результата; анализа и оценки полученных результатов. </w:t>
            </w:r>
          </w:p>
          <w:p w:rsidR="005D19E6" w:rsidRPr="00AF7533" w:rsidRDefault="005D19E6" w:rsidP="005D19E6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sz w:val="22"/>
                <w:szCs w:val="22"/>
                <w:lang w:val="ru-RU"/>
              </w:rPr>
              <w:t>Навык</w:t>
            </w: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 выводов</w:t>
            </w:r>
          </w:p>
          <w:p w:rsidR="00C3232E" w:rsidRDefault="005D19E6" w:rsidP="005D19E6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Умеет при решении задач выбирать и использовать необходимые вычислительные методы. </w:t>
            </w:r>
          </w:p>
          <w:p w:rsidR="005D19E6" w:rsidRPr="00AF7533" w:rsidRDefault="005D19E6" w:rsidP="005D19E6">
            <w:pPr>
              <w:jc w:val="both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Способность обучения</w:t>
            </w:r>
          </w:p>
          <w:p w:rsidR="005D19E6" w:rsidRPr="00AF7533" w:rsidRDefault="005D19E6" w:rsidP="005D19E6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rFonts w:cs="Sylfaen"/>
                <w:sz w:val="22"/>
                <w:szCs w:val="22"/>
                <w:lang w:val="ka-GE"/>
              </w:rPr>
              <w:t xml:space="preserve">Студент сможет </w:t>
            </w:r>
            <w:r w:rsidRPr="00AF7533">
              <w:rPr>
                <w:sz w:val="22"/>
                <w:szCs w:val="22"/>
                <w:lang w:val="ru-RU"/>
              </w:rPr>
              <w:t>развить умение и способности самостоятельно пополнять свое образование</w:t>
            </w:r>
          </w:p>
        </w:tc>
      </w:tr>
      <w:tr w:rsidR="00B54C37" w:rsidRPr="00B54C37" w:rsidTr="00514BB4">
        <w:trPr>
          <w:trHeight w:val="516"/>
          <w:jc w:val="center"/>
        </w:trPr>
        <w:tc>
          <w:tcPr>
            <w:tcW w:w="3780" w:type="dxa"/>
          </w:tcPr>
          <w:p w:rsidR="00B54C37" w:rsidRPr="00AF7533" w:rsidRDefault="00B54C37" w:rsidP="00514BB4">
            <w:pPr>
              <w:tabs>
                <w:tab w:val="left" w:pos="2070"/>
              </w:tabs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lastRenderedPageBreak/>
              <w:t>Формы и методы учебы и обучения</w:t>
            </w:r>
          </w:p>
        </w:tc>
        <w:tc>
          <w:tcPr>
            <w:tcW w:w="6285" w:type="dxa"/>
          </w:tcPr>
          <w:p w:rsidR="00C059A5" w:rsidRPr="00C059A5" w:rsidRDefault="00C059A5" w:rsidP="00C059A5">
            <w:pPr>
              <w:ind w:left="36"/>
              <w:jc w:val="both"/>
              <w:rPr>
                <w:rFonts w:ascii="Sylfaen" w:hAnsi="Sylfaen"/>
                <w:b/>
                <w:noProof/>
                <w:sz w:val="22"/>
                <w:lang w:val="ka-GE"/>
              </w:rPr>
            </w:pPr>
            <w:r w:rsidRPr="00C059A5">
              <w:rPr>
                <w:rFonts w:ascii="Sylfaen" w:hAnsi="Sylfaen"/>
                <w:b/>
                <w:noProof/>
                <w:sz w:val="22"/>
                <w:lang w:val="ka-GE"/>
              </w:rPr>
              <w:t>Лекция</w:t>
            </w:r>
          </w:p>
          <w:p w:rsidR="00C059A5" w:rsidRPr="00C059A5" w:rsidRDefault="00C059A5" w:rsidP="00C059A5">
            <w:pPr>
              <w:tabs>
                <w:tab w:val="num" w:pos="360"/>
                <w:tab w:val="left" w:pos="450"/>
                <w:tab w:val="left" w:pos="2554"/>
              </w:tabs>
              <w:spacing w:after="120"/>
              <w:ind w:left="36"/>
              <w:jc w:val="both"/>
              <w:rPr>
                <w:rFonts w:ascii="Sylfaen" w:hAnsi="Sylfaen"/>
                <w:sz w:val="22"/>
                <w:lang w:val="ka-GE" w:eastAsia="ru-RU"/>
              </w:rPr>
            </w:pPr>
            <w:r w:rsidRPr="00C059A5">
              <w:rPr>
                <w:rFonts w:ascii="Sylfaen" w:hAnsi="Sylfaen"/>
                <w:noProof/>
                <w:sz w:val="22"/>
                <w:lang w:val="ka-GE"/>
              </w:rPr>
              <w:t>Лекция - это творческий процесс, в котором участвуют лектор и студент одновременно.</w:t>
            </w:r>
            <w:r w:rsidRPr="00C059A5">
              <w:rPr>
                <w:rFonts w:ascii="Sylfaen" w:hAnsi="Sylfaen"/>
                <w:noProof/>
                <w:sz w:val="22"/>
                <w:lang w:val="ru-RU"/>
              </w:rPr>
              <w:t xml:space="preserve"> Основная цель лекции - понять суть темы исследования, что подразумевает творческое и активное восприятие рассматриваемого материала.</w:t>
            </w:r>
            <w:r w:rsidRPr="00C059A5">
              <w:rPr>
                <w:rFonts w:ascii="Sylfaen" w:hAnsi="Sylfaen"/>
                <w:sz w:val="22"/>
                <w:lang w:val="ru-RU"/>
              </w:rPr>
              <w:t xml:space="preserve"> </w:t>
            </w:r>
            <w:r w:rsidRPr="00C059A5">
              <w:rPr>
                <w:rFonts w:ascii="Sylfaen" w:hAnsi="Sylfaen"/>
                <w:noProof/>
                <w:sz w:val="22"/>
                <w:lang w:val="ru-RU"/>
              </w:rPr>
              <w:t xml:space="preserve">Кроме того, следует обратить внимание на основные положения материала, пояснения, указания, предположения. Необходим критический анализ ключевых вопросов, фактов и идей. Лекция должна обеспечивать научное и логически последовательное понимание основных положений предмета, не перегружая деталями. </w:t>
            </w:r>
          </w:p>
          <w:p w:rsidR="00C059A5" w:rsidRPr="00C059A5" w:rsidRDefault="00C059A5" w:rsidP="00C059A5">
            <w:pPr>
              <w:tabs>
                <w:tab w:val="num" w:pos="360"/>
                <w:tab w:val="left" w:pos="450"/>
                <w:tab w:val="left" w:pos="2554"/>
              </w:tabs>
              <w:spacing w:after="120"/>
              <w:ind w:left="36"/>
              <w:jc w:val="both"/>
              <w:rPr>
                <w:rFonts w:ascii="Sylfaen" w:hAnsi="Sylfaen" w:cs="Arial"/>
                <w:sz w:val="14"/>
                <w:lang w:val="ru-RU"/>
              </w:rPr>
            </w:pPr>
            <w:r w:rsidRPr="00C059A5">
              <w:rPr>
                <w:rFonts w:ascii="Sylfaen" w:hAnsi="Sylfaen" w:cs="Arial"/>
                <w:b/>
                <w:sz w:val="22"/>
                <w:lang w:val="ru-RU"/>
              </w:rPr>
              <w:t>Практические занятия</w:t>
            </w:r>
            <w:bookmarkStart w:id="0" w:name="_GoBack"/>
            <w:bookmarkEnd w:id="0"/>
          </w:p>
          <w:p w:rsidR="00C059A5" w:rsidRPr="00C059A5" w:rsidRDefault="00C059A5" w:rsidP="00C059A5">
            <w:pPr>
              <w:ind w:left="36"/>
              <w:jc w:val="both"/>
              <w:rPr>
                <w:rFonts w:ascii="Sylfaen" w:hAnsi="Sylfaen" w:cs="Arial"/>
                <w:sz w:val="22"/>
                <w:lang w:val="ru-RU"/>
              </w:rPr>
            </w:pPr>
            <w:r w:rsidRPr="00C059A5">
              <w:rPr>
                <w:rFonts w:ascii="Sylfaen" w:hAnsi="Sylfaen" w:cs="Arial"/>
                <w:sz w:val="22"/>
                <w:lang w:val="ru-RU"/>
              </w:rPr>
              <w:t>Назначение практических занятий -</w:t>
            </w:r>
            <w:r w:rsidRPr="00C059A5">
              <w:rPr>
                <w:rFonts w:ascii="Sylfaen" w:hAnsi="Sylfaen" w:cs="Arial"/>
                <w:b/>
                <w:sz w:val="22"/>
                <w:lang w:val="ru-RU"/>
              </w:rPr>
              <w:t xml:space="preserve"> </w:t>
            </w:r>
            <w:r w:rsidRPr="00C059A5">
              <w:rPr>
                <w:rFonts w:ascii="Sylfaen" w:hAnsi="Sylfaen" w:cs="Arial"/>
                <w:sz w:val="22"/>
                <w:lang w:val="ru-RU"/>
              </w:rPr>
              <w:t>формирование способности использования теоретического материала в процессе решения практических задач, что со своей стороны является основой выработки способности самостоятельно использовать теоретический материал. Руководитель практических занятий должен обратить внимание на методику решения задач и упражнений, на их выполнение и т.д.</w:t>
            </w:r>
          </w:p>
          <w:p w:rsidR="00B54C37" w:rsidRPr="00F103C2" w:rsidRDefault="00B54C37" w:rsidP="00514BB4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F103C2">
              <w:rPr>
                <w:rFonts w:ascii="Sylfaen" w:hAnsi="Sylfaen"/>
                <w:b/>
                <w:sz w:val="22"/>
                <w:szCs w:val="22"/>
                <w:lang w:val="ru-RU"/>
              </w:rPr>
              <w:t>Метод случайного анализа</w:t>
            </w:r>
            <w:r w:rsidRPr="00F103C2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(Case study</w:t>
            </w:r>
            <w:r w:rsidRPr="00F103C2">
              <w:rPr>
                <w:rFonts w:ascii="Sylfaen" w:hAnsi="Sylfaen" w:cs="Sylfaen"/>
                <w:sz w:val="22"/>
                <w:szCs w:val="22"/>
                <w:lang w:val="ka-GE"/>
              </w:rPr>
              <w:t>)</w:t>
            </w:r>
            <w:r w:rsidRPr="00F103C2">
              <w:rPr>
                <w:rFonts w:ascii="Sylfaen" w:hAnsi="Sylfaen" w:cs="Sylfaen"/>
                <w:sz w:val="22"/>
                <w:szCs w:val="22"/>
                <w:lang w:val="ru-RU"/>
              </w:rPr>
              <w:t xml:space="preserve">  -во время этого метода вместе со студентами  в качестве примера обсуждается конкретный случай, который поможет студенту всецело и основательно рассмотреть и понять данную тему.</w:t>
            </w:r>
          </w:p>
          <w:p w:rsidR="00B54C37" w:rsidRDefault="00B54C37" w:rsidP="00B54C37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Демонстративный метод-</w:t>
            </w:r>
            <w:r w:rsidRPr="00AF7533">
              <w:rPr>
                <w:rFonts w:ascii="Sylfaen" w:hAnsi="Sylfaen" w:cs="Sylfaen"/>
                <w:sz w:val="22"/>
                <w:szCs w:val="22"/>
                <w:lang w:val="ru-RU"/>
              </w:rPr>
              <w:t xml:space="preserve">метод визуального представления </w:t>
            </w:r>
            <w:r w:rsidRPr="00B54C37">
              <w:rPr>
                <w:rFonts w:ascii="Sylfaen" w:hAnsi="Sylfaen" w:cs="Sylfaen"/>
                <w:sz w:val="22"/>
                <w:szCs w:val="22"/>
                <w:lang w:val="ru-RU"/>
              </w:rPr>
              <w:t>передаваемой информации, когда на доске представляются вопросы и примеры по теме лекции.</w:t>
            </w:r>
          </w:p>
          <w:p w:rsidR="00B54C37" w:rsidRPr="00B54C37" w:rsidRDefault="00B54C37" w:rsidP="00B54C3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B54C37">
              <w:rPr>
                <w:rFonts w:ascii="Sylfaen" w:hAnsi="Sylfaen"/>
                <w:b/>
                <w:sz w:val="22"/>
                <w:szCs w:val="22"/>
                <w:lang w:val="ru-RU"/>
              </w:rPr>
              <w:t>Анализ</w:t>
            </w:r>
            <w:r w:rsidRPr="00B54C37">
              <w:rPr>
                <w:rFonts w:ascii="Sylfaen" w:hAnsi="Sylfaen"/>
                <w:sz w:val="22"/>
                <w:szCs w:val="22"/>
                <w:lang w:val="ru-RU"/>
              </w:rPr>
              <w:t xml:space="preserve"> –помогает разделить общий учебный материал на составляющие части. Таким образом облегчается детальное рассмотрение отдельных вопросов, находящихся внутри </w:t>
            </w:r>
            <w:r w:rsidRPr="00B54C37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>сложных ситуаций</w:t>
            </w:r>
          </w:p>
          <w:p w:rsidR="00B54C37" w:rsidRPr="00B54C37" w:rsidRDefault="00B54C37" w:rsidP="00B54C37">
            <w:pPr>
              <w:spacing w:after="27"/>
              <w:jc w:val="both"/>
              <w:rPr>
                <w:rFonts w:ascii="Sylfaen" w:hAnsi="Sylfaen"/>
                <w:lang w:val="ru-RU"/>
              </w:rPr>
            </w:pPr>
            <w:r w:rsidRPr="00B54C37">
              <w:rPr>
                <w:rFonts w:ascii="Sylfaen" w:hAnsi="Sylfaen"/>
                <w:b/>
                <w:bCs/>
                <w:sz w:val="22"/>
                <w:szCs w:val="22"/>
                <w:lang w:val="ru-RU"/>
              </w:rPr>
              <w:t>Метод синтеза </w:t>
            </w:r>
            <w:r w:rsidRPr="00B54C37">
              <w:rPr>
                <w:rFonts w:ascii="Sylfaen" w:hAnsi="Sylfaen"/>
                <w:sz w:val="22"/>
                <w:szCs w:val="22"/>
                <w:lang w:val="ru-RU"/>
              </w:rPr>
              <w:t>способствует, посредством группировки отдельных вопросов, созданию единого целого. Этот метод развивает навык видеть проблему как единое целое.</w:t>
            </w:r>
          </w:p>
        </w:tc>
      </w:tr>
      <w:tr w:rsidR="008F54C5" w:rsidRPr="00C059A5" w:rsidTr="004F43B1">
        <w:trPr>
          <w:trHeight w:val="516"/>
          <w:jc w:val="center"/>
        </w:trPr>
        <w:tc>
          <w:tcPr>
            <w:tcW w:w="3780" w:type="dxa"/>
          </w:tcPr>
          <w:p w:rsidR="008F54C5" w:rsidRPr="001E3845" w:rsidRDefault="008F54C5" w:rsidP="008F54C5">
            <w:pPr>
              <w:jc w:val="both"/>
              <w:rPr>
                <w:rFonts w:ascii="Arial" w:eastAsia="Calibri" w:hAnsi="Arial" w:cs="Arial"/>
                <w:b/>
                <w:noProof/>
                <w:lang w:val="ka-GE"/>
              </w:rPr>
            </w:pPr>
            <w:r w:rsidRPr="004C7DBD">
              <w:rPr>
                <w:rFonts w:ascii="Sylfaen" w:eastAsia="Calibri" w:hAnsi="Sylfaen" w:cs="Sylfaen"/>
                <w:b/>
                <w:bCs/>
                <w:iCs/>
                <w:sz w:val="22"/>
                <w:szCs w:val="22"/>
                <w:lang w:val="ru-RU"/>
              </w:rPr>
              <w:lastRenderedPageBreak/>
              <w:t xml:space="preserve">Оценочная система студента </w:t>
            </w:r>
          </w:p>
        </w:tc>
        <w:tc>
          <w:tcPr>
            <w:tcW w:w="6285" w:type="dxa"/>
            <w:vAlign w:val="center"/>
          </w:tcPr>
          <w:p w:rsidR="008F54C5" w:rsidRPr="004F43B1" w:rsidRDefault="008F54C5" w:rsidP="008F54C5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8F54C5" w:rsidRPr="004F43B1" w:rsidRDefault="008F54C5" w:rsidP="008F54C5">
            <w:pPr>
              <w:widowControl w:val="0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sz w:val="22"/>
                <w:szCs w:val="22"/>
                <w:lang w:val="ru-RU"/>
              </w:rPr>
              <w:t>Из общего балла оценки (100 баллов) удельная доля промежуточной оценки суммарно составляет 60 баллов, в котором имеется в виду двухкратная оценка:</w:t>
            </w:r>
          </w:p>
          <w:p w:rsidR="008F54C5" w:rsidRPr="004F43B1" w:rsidRDefault="008F54C5" w:rsidP="008F54C5">
            <w:pPr>
              <w:pStyle w:val="ListParagraph"/>
              <w:widowControl w:val="0"/>
              <w:numPr>
                <w:ilvl w:val="0"/>
                <w:numId w:val="42"/>
              </w:numPr>
              <w:spacing w:after="200" w:line="276" w:lineRule="auto"/>
              <w:ind w:left="503"/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bCs/>
                <w:sz w:val="22"/>
                <w:szCs w:val="22"/>
                <w:lang w:val="ru-RU"/>
              </w:rPr>
              <w:t>активность студента в течение учебного семестра – 30 баллов;</w:t>
            </w:r>
          </w:p>
          <w:p w:rsidR="008F54C5" w:rsidRPr="00BD1409" w:rsidRDefault="008F54C5" w:rsidP="008F54C5">
            <w:pPr>
              <w:pStyle w:val="ListParagraph"/>
              <w:widowControl w:val="0"/>
              <w:numPr>
                <w:ilvl w:val="0"/>
                <w:numId w:val="42"/>
              </w:numPr>
              <w:spacing w:after="200" w:line="276" w:lineRule="auto"/>
              <w:ind w:left="503"/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bCs/>
                <w:sz w:val="22"/>
                <w:szCs w:val="22"/>
              </w:rPr>
              <w:t>один промежуточный экзамен – 30 баллов.</w:t>
            </w:r>
          </w:p>
          <w:p w:rsidR="00BD1409" w:rsidRPr="004F43B1" w:rsidRDefault="00BD1409" w:rsidP="00BD1409">
            <w:pPr>
              <w:widowControl w:val="0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В компоненте промежуточных оценок предел минимальной компетенции суммарно составляет - 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11 баллов</w:t>
            </w:r>
            <w:r w:rsidRPr="004F43B1">
              <w:rPr>
                <w:rFonts w:cs="Calibri"/>
                <w:sz w:val="22"/>
                <w:szCs w:val="22"/>
                <w:lang w:val="ru-RU"/>
              </w:rPr>
              <w:t>.</w:t>
            </w:r>
          </w:p>
          <w:p w:rsidR="00BD1409" w:rsidRPr="00BD1409" w:rsidRDefault="00BD1409" w:rsidP="00BD1409">
            <w:pPr>
              <w:widowControl w:val="0"/>
              <w:spacing w:after="200" w:line="276" w:lineRule="auto"/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</w:p>
          <w:p w:rsidR="008F54C5" w:rsidRPr="004F43B1" w:rsidRDefault="008F54C5" w:rsidP="008F54C5">
            <w:pPr>
              <w:widowControl w:val="0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Удельная доля 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заключительного экзамена</w:t>
            </w: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 составляет 40 баллов.</w:t>
            </w:r>
          </w:p>
          <w:p w:rsidR="008F54C5" w:rsidRPr="004F43B1" w:rsidRDefault="008F54C5" w:rsidP="008F54C5">
            <w:pPr>
              <w:widowControl w:val="0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Предел оценки минимальной компетенции составляет 50%-в общей суммы заключительной оценки, то есть 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20 баллов из 40</w:t>
            </w:r>
            <w:r w:rsidRPr="004F43B1">
              <w:rPr>
                <w:rFonts w:cs="Calibri"/>
                <w:sz w:val="22"/>
                <w:szCs w:val="22"/>
                <w:lang w:val="ru-RU"/>
              </w:rPr>
              <w:t>.</w:t>
            </w:r>
          </w:p>
          <w:p w:rsidR="008F54C5" w:rsidRPr="004F43B1" w:rsidRDefault="008F54C5" w:rsidP="008F54C5">
            <w:pPr>
              <w:widowControl w:val="0"/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</w:p>
          <w:p w:rsidR="008F54C5" w:rsidRPr="004F43B1" w:rsidRDefault="008F54C5" w:rsidP="008F54C5">
            <w:pPr>
              <w:widowControl w:val="0"/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A8312C">
              <w:rPr>
                <w:b/>
                <w:sz w:val="22"/>
                <w:szCs w:val="22"/>
                <w:lang w:val="ru-RU"/>
              </w:rPr>
              <w:t>Оценочная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 xml:space="preserve"> система допускает:</w:t>
            </w:r>
          </w:p>
          <w:p w:rsidR="008F54C5" w:rsidRPr="004F43B1" w:rsidRDefault="008F54C5" w:rsidP="008F54C5">
            <w:pPr>
              <w:widowControl w:val="0"/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а) Положительные оценки пяти видов:</w:t>
            </w:r>
          </w:p>
          <w:p w:rsidR="008F54C5" w:rsidRPr="00A8312C" w:rsidRDefault="008F54C5" w:rsidP="008F54C5">
            <w:pPr>
              <w:jc w:val="both"/>
              <w:rPr>
                <w:rFonts w:cs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 xml:space="preserve">а.а)(А) Отлично </w:t>
            </w:r>
            <w:r w:rsidRPr="00A8312C">
              <w:rPr>
                <w:rFonts w:cs="Sylfaen"/>
                <w:b/>
                <w:sz w:val="22"/>
                <w:szCs w:val="22"/>
                <w:lang w:val="ru-RU"/>
              </w:rPr>
              <w:t xml:space="preserve">–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91-100 баллов оценки;</w:t>
            </w:r>
          </w:p>
          <w:p w:rsidR="008F54C5" w:rsidRPr="00A8312C" w:rsidRDefault="008F54C5" w:rsidP="008F54C5">
            <w:pPr>
              <w:jc w:val="both"/>
              <w:rPr>
                <w:rFonts w:eastAsia="Calibri" w:cs="Calibri"/>
                <w:b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а.б)(В) Очень хорошо</w:t>
            </w:r>
            <w:r w:rsidRPr="00A8312C">
              <w:rPr>
                <w:rFonts w:cs="Calibri"/>
                <w:b/>
                <w:sz w:val="22"/>
                <w:szCs w:val="22"/>
                <w:lang w:val="ru-RU"/>
              </w:rPr>
              <w:t xml:space="preserve"> –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81-90 баллов максимальной оценки;</w:t>
            </w:r>
          </w:p>
          <w:p w:rsidR="008F54C5" w:rsidRPr="00A8312C" w:rsidRDefault="008F54C5" w:rsidP="008F54C5">
            <w:pPr>
              <w:jc w:val="both"/>
              <w:rPr>
                <w:rFonts w:cs="Sylfaen"/>
                <w:b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а.в)(C) Хорошо</w:t>
            </w:r>
            <w:r w:rsidRPr="00A8312C">
              <w:rPr>
                <w:rFonts w:eastAsia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A8312C">
              <w:rPr>
                <w:rFonts w:cs="Sylfaen"/>
                <w:b/>
                <w:sz w:val="22"/>
                <w:szCs w:val="22"/>
                <w:lang w:val="ru-RU"/>
              </w:rPr>
              <w:t xml:space="preserve">– 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>71-80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 xml:space="preserve"> баллов максимальной оценки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>;</w:t>
            </w:r>
          </w:p>
          <w:p w:rsidR="008F54C5" w:rsidRPr="00A8312C" w:rsidRDefault="008F54C5" w:rsidP="008F54C5">
            <w:pPr>
              <w:tabs>
                <w:tab w:val="left" w:pos="218"/>
              </w:tabs>
              <w:jc w:val="both"/>
              <w:rPr>
                <w:rFonts w:cs="Sylfaen"/>
                <w:sz w:val="22"/>
                <w:szCs w:val="22"/>
                <w:lang w:val="ka-GE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а.г</w:t>
            </w:r>
            <w:r w:rsidRPr="00A8312C">
              <w:rPr>
                <w:rFonts w:cs="Calibri"/>
                <w:b/>
                <w:sz w:val="22"/>
                <w:szCs w:val="22"/>
                <w:lang w:val="ru-RU"/>
              </w:rPr>
              <w:t>)</w:t>
            </w: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(D)Удовлетворительно</w:t>
            </w:r>
            <w:r w:rsidRPr="00A8312C">
              <w:rPr>
                <w:rFonts w:eastAsia="Calibri" w:cs="Calibri"/>
                <w:b/>
                <w:sz w:val="22"/>
                <w:szCs w:val="22"/>
                <w:lang w:val="ru-RU"/>
              </w:rPr>
              <w:t xml:space="preserve"> 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 xml:space="preserve">–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61-70 баллов максимальной оценки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 xml:space="preserve">; </w:t>
            </w:r>
          </w:p>
          <w:p w:rsidR="008F54C5" w:rsidRPr="004F43B1" w:rsidRDefault="008F54C5" w:rsidP="008F54C5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>а.д</w:t>
            </w:r>
            <w:r w:rsidRPr="00A8312C">
              <w:rPr>
                <w:rFonts w:cs="Calibri"/>
                <w:b/>
                <w:sz w:val="22"/>
                <w:szCs w:val="22"/>
                <w:lang w:val="ru-RU"/>
              </w:rPr>
              <w:t>)</w:t>
            </w:r>
            <w:r w:rsidRPr="00A8312C">
              <w:rPr>
                <w:rFonts w:eastAsia="Calibri" w:cs="Calibri"/>
                <w:b/>
                <w:sz w:val="22"/>
                <w:szCs w:val="22"/>
                <w:lang w:val="ka-GE"/>
              </w:rPr>
              <w:t xml:space="preserve"> (E) Достаточно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 xml:space="preserve"> –51-60 </w:t>
            </w:r>
            <w:r w:rsidRPr="00A8312C">
              <w:rPr>
                <w:rFonts w:cs="Sylfaen"/>
                <w:sz w:val="22"/>
                <w:szCs w:val="22"/>
                <w:lang w:val="ru-RU"/>
              </w:rPr>
              <w:t>баллов максимальной оценки</w:t>
            </w:r>
            <w:r w:rsidRPr="00A8312C">
              <w:rPr>
                <w:rFonts w:cs="Sylfaen"/>
                <w:sz w:val="22"/>
                <w:szCs w:val="22"/>
                <w:lang w:val="ka-GE"/>
              </w:rPr>
              <w:t>;</w:t>
            </w:r>
          </w:p>
          <w:p w:rsidR="008F54C5" w:rsidRPr="004F43B1" w:rsidRDefault="008F54C5" w:rsidP="008F54C5">
            <w:pPr>
              <w:jc w:val="both"/>
              <w:rPr>
                <w:rFonts w:cs="Calibri"/>
                <w:b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б) Отрицательные оценки двух видов:</w:t>
            </w:r>
          </w:p>
          <w:p w:rsidR="008F54C5" w:rsidRPr="004F43B1" w:rsidRDefault="008F54C5" w:rsidP="008F54C5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б.а) (</w:t>
            </w:r>
            <w:r w:rsidRPr="004F43B1">
              <w:rPr>
                <w:rFonts w:cs="Calibri"/>
                <w:b/>
                <w:sz w:val="22"/>
                <w:szCs w:val="22"/>
              </w:rPr>
              <w:t>FX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) Не сдал</w:t>
            </w: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8F54C5" w:rsidRPr="004F43B1" w:rsidRDefault="008F54C5" w:rsidP="008F54C5">
            <w:pPr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б.б) (</w:t>
            </w:r>
            <w:r w:rsidRPr="004F43B1">
              <w:rPr>
                <w:rFonts w:cs="Calibri"/>
                <w:b/>
                <w:sz w:val="22"/>
                <w:szCs w:val="22"/>
              </w:rPr>
              <w:t>F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) Срезался</w:t>
            </w: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8F54C5" w:rsidRPr="004F43B1" w:rsidRDefault="008F54C5" w:rsidP="008F54C5">
            <w:pPr>
              <w:numPr>
                <w:ilvl w:val="0"/>
                <w:numId w:val="43"/>
              </w:numPr>
              <w:spacing w:line="276" w:lineRule="auto"/>
              <w:ind w:left="0"/>
              <w:contextualSpacing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 В случае получения одной из отрицательных оценок: 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(</w:t>
            </w:r>
            <w:r w:rsidRPr="004F43B1">
              <w:rPr>
                <w:rFonts w:cs="Calibri"/>
                <w:b/>
                <w:sz w:val="22"/>
                <w:szCs w:val="22"/>
              </w:rPr>
              <w:t>FX</w:t>
            </w:r>
            <w:r w:rsidRPr="004F43B1">
              <w:rPr>
                <w:rFonts w:cs="Calibri"/>
                <w:b/>
                <w:sz w:val="22"/>
                <w:szCs w:val="22"/>
                <w:lang w:val="ru-RU"/>
              </w:rPr>
              <w:t>) не сдал</w:t>
            </w:r>
            <w:r w:rsidRPr="004F43B1">
              <w:rPr>
                <w:rFonts w:cs="Calibri"/>
                <w:sz w:val="22"/>
                <w:szCs w:val="22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8F54C5" w:rsidRPr="004F43B1" w:rsidRDefault="008F54C5" w:rsidP="008F54C5">
            <w:pPr>
              <w:numPr>
                <w:ilvl w:val="0"/>
                <w:numId w:val="43"/>
              </w:numPr>
              <w:spacing w:line="276" w:lineRule="auto"/>
              <w:ind w:left="0"/>
              <w:contextualSpacing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4F43B1">
              <w:rPr>
                <w:rFonts w:cs="Calibri"/>
                <w:sz w:val="22"/>
                <w:szCs w:val="22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8F54C5" w:rsidRPr="00A8312C" w:rsidRDefault="008F54C5" w:rsidP="008F54C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/>
                <w:iCs/>
                <w:sz w:val="22"/>
                <w:szCs w:val="22"/>
                <w:bdr w:val="none" w:sz="0" w:space="0" w:color="auto" w:frame="1"/>
                <w:lang w:val="ru-RU"/>
              </w:rPr>
            </w:pPr>
            <w:r w:rsidRPr="004F43B1">
              <w:rPr>
                <w:rFonts w:ascii="Sylfaen" w:hAnsi="Sylfaen" w:cs="Calibri"/>
                <w:sz w:val="22"/>
                <w:szCs w:val="22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4F43B1">
              <w:rPr>
                <w:rFonts w:ascii="Sylfaen" w:hAnsi="Sylfaen" w:cs="Calibri"/>
                <w:b/>
                <w:sz w:val="22"/>
                <w:szCs w:val="22"/>
                <w:lang w:val="ru-RU"/>
              </w:rPr>
              <w:t>(F) – 0 баллов</w:t>
            </w:r>
            <w:r w:rsidRPr="004F43B1">
              <w:rPr>
                <w:rFonts w:ascii="Sylfaen" w:hAnsi="Sylfaen" w:cs="Calibri"/>
                <w:sz w:val="22"/>
                <w:szCs w:val="22"/>
                <w:lang w:val="ru-RU"/>
              </w:rPr>
              <w:t>.</w:t>
            </w:r>
            <w:r w:rsidRPr="00A8312C">
              <w:rPr>
                <w:rFonts w:ascii="Sylfaen" w:hAnsi="Sylfaen"/>
                <w:bCs/>
                <w:sz w:val="22"/>
                <w:szCs w:val="22"/>
                <w:bdr w:val="none" w:sz="0" w:space="0" w:color="auto" w:frame="1"/>
                <w:lang w:val="fr-FR"/>
              </w:rPr>
              <w:br/>
            </w:r>
          </w:p>
        </w:tc>
      </w:tr>
      <w:tr w:rsidR="008F54C5" w:rsidRPr="00C059A5" w:rsidTr="00D863D5">
        <w:trPr>
          <w:trHeight w:val="516"/>
          <w:jc w:val="center"/>
        </w:trPr>
        <w:tc>
          <w:tcPr>
            <w:tcW w:w="3780" w:type="dxa"/>
          </w:tcPr>
          <w:p w:rsidR="008F54C5" w:rsidRPr="00AF7533" w:rsidRDefault="008F54C5" w:rsidP="008F54C5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F7533">
              <w:rPr>
                <w:b/>
                <w:sz w:val="22"/>
                <w:szCs w:val="22"/>
              </w:rPr>
              <w:t>Система и форма оценки</w:t>
            </w:r>
          </w:p>
          <w:p w:rsidR="008F54C5" w:rsidRPr="00AF7533" w:rsidRDefault="008F54C5" w:rsidP="008F54C5">
            <w:pPr>
              <w:spacing w:line="276" w:lineRule="auto"/>
              <w:rPr>
                <w:rFonts w:ascii="Sylfaen" w:hAnsi="Sylfae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6285" w:type="dxa"/>
          </w:tcPr>
          <w:p w:rsidR="006A745B" w:rsidRPr="00A8312C" w:rsidRDefault="006A745B" w:rsidP="006A74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Общеуниверситетская система оценки в Тбилисском гуманитарном учебном университете:</w:t>
            </w:r>
          </w:p>
          <w:p w:rsidR="006A745B" w:rsidRPr="00A8312C" w:rsidRDefault="006A745B" w:rsidP="006A745B">
            <w:pPr>
              <w:pStyle w:val="NormalWeb"/>
              <w:numPr>
                <w:ilvl w:val="0"/>
                <w:numId w:val="38"/>
              </w:numPr>
              <w:shd w:val="clear" w:color="auto" w:fill="FFFFFF"/>
              <w:tabs>
                <w:tab w:val="left" w:pos="462"/>
              </w:tabs>
              <w:spacing w:before="0" w:beforeAutospacing="0" w:after="0" w:afterAutospacing="0" w:line="276" w:lineRule="auto"/>
              <w:ind w:left="178" w:firstLine="0"/>
              <w:jc w:val="both"/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lastRenderedPageBreak/>
              <w:t>Активность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(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практическая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,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семинарская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работа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,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домашнее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задание или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другая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активность)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>-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макс. 30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fr-FR"/>
              </w:rPr>
              <w:t xml:space="preserve"> 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баллов.</w:t>
            </w:r>
          </w:p>
          <w:p w:rsidR="006A745B" w:rsidRPr="00A8312C" w:rsidRDefault="006A745B" w:rsidP="006A745B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ind w:left="462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Промежуточный письменный экзамен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 -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макс. 30 баллов</w:t>
            </w:r>
          </w:p>
          <w:p w:rsidR="006A745B" w:rsidRPr="00A8312C" w:rsidRDefault="006A745B" w:rsidP="006A745B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ind w:left="176" w:firstLine="0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Итоговый экзамен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– комбинированный-письменный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максимум 40 баллов.</w:t>
            </w:r>
          </w:p>
          <w:p w:rsidR="006A745B" w:rsidRPr="00A8312C" w:rsidRDefault="006A745B" w:rsidP="006A745B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Итого-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макс. 100 баллов.</w:t>
            </w:r>
          </w:p>
          <w:p w:rsidR="006A745B" w:rsidRPr="00A8312C" w:rsidRDefault="006A745B" w:rsidP="006A74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Из активности</w:t>
            </w:r>
            <w:r w:rsidRPr="00A8312C"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в данной дисциплине применяется:</w:t>
            </w:r>
          </w:p>
          <w:p w:rsidR="006A745B" w:rsidRPr="00A8312C" w:rsidRDefault="006A745B" w:rsidP="006A74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Sylfaen" w:hAnsi="Sylfaen"/>
                <w:bCs/>
                <w:i/>
                <w:sz w:val="22"/>
                <w:szCs w:val="22"/>
                <w:bdr w:val="none" w:sz="0" w:space="0" w:color="auto" w:frame="1"/>
                <w:lang w:val="ka-GE"/>
              </w:rPr>
            </w:pP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Работа в группе-30 баллов</w:t>
            </w:r>
            <w:r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 xml:space="preserve"> (10  встреч  по 3 </w:t>
            </w:r>
            <w:r w:rsidRPr="00A8312C">
              <w:rPr>
                <w:rFonts w:ascii="Sylfaen" w:hAnsi="Sylfaen"/>
                <w:b/>
                <w:bCs/>
                <w:i/>
                <w:sz w:val="22"/>
                <w:szCs w:val="22"/>
                <w:bdr w:val="none" w:sz="0" w:space="0" w:color="auto" w:frame="1"/>
                <w:lang w:val="ru-RU"/>
              </w:rPr>
              <w:t>балла)</w:t>
            </w:r>
          </w:p>
          <w:p w:rsidR="006A745B" w:rsidRPr="00A8312C" w:rsidRDefault="006A745B" w:rsidP="006A745B">
            <w:pPr>
              <w:shd w:val="clear" w:color="auto" w:fill="FFFFFF"/>
              <w:jc w:val="both"/>
              <w:outlineLvl w:val="0"/>
              <w:rPr>
                <w:rFonts w:ascii="Sylfaen" w:hAnsi="Sylfaen"/>
                <w:b/>
                <w:bCs/>
                <w:i/>
                <w:color w:val="000000"/>
                <w:kern w:val="36"/>
                <w:sz w:val="22"/>
                <w:szCs w:val="22"/>
                <w:lang w:val="ru-RU"/>
              </w:rPr>
            </w:pPr>
            <w:r w:rsidRPr="00A8312C">
              <w:rPr>
                <w:rFonts w:ascii="Sylfaen" w:hAnsi="Sylfaen"/>
                <w:b/>
                <w:bCs/>
                <w:i/>
                <w:color w:val="000000"/>
                <w:kern w:val="36"/>
                <w:sz w:val="22"/>
                <w:szCs w:val="22"/>
                <w:lang w:val="ru-RU"/>
              </w:rPr>
              <w:t>Критерии оценки: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69"/>
            </w:tblGrid>
            <w:tr w:rsidR="006A745B" w:rsidRPr="00C059A5" w:rsidTr="00514B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45B" w:rsidRPr="00A8312C" w:rsidRDefault="006A745B" w:rsidP="006A745B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3 балла – ответ правильный и исчерпывающий;</w:t>
                  </w:r>
                </w:p>
                <w:p w:rsidR="006A745B" w:rsidRPr="00A8312C" w:rsidRDefault="006A745B" w:rsidP="006A745B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2 балла – ответ правильный но с недостатками;</w:t>
                  </w:r>
                </w:p>
                <w:p w:rsidR="006A745B" w:rsidRPr="00A8312C" w:rsidRDefault="006A745B" w:rsidP="006A745B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1 балл – ответ частично правильный;</w:t>
                  </w:r>
                </w:p>
                <w:p w:rsidR="006A745B" w:rsidRPr="00A8312C" w:rsidRDefault="006A745B" w:rsidP="006A745B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0 баллов – ответ не правильный</w:t>
                  </w:r>
                </w:p>
                <w:p w:rsidR="006A745B" w:rsidRPr="00A8312C" w:rsidRDefault="006A745B" w:rsidP="006A745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b/>
                      <w:bCs/>
                      <w:i/>
                      <w:sz w:val="22"/>
                      <w:szCs w:val="22"/>
                      <w:bdr w:val="none" w:sz="0" w:space="0" w:color="auto" w:frame="1"/>
                      <w:lang w:val="ru-RU"/>
                    </w:rPr>
                    <w:t>В) промежуточный экзамен</w:t>
                  </w:r>
                  <w:r w:rsidRPr="00A8312C">
                    <w:rPr>
                      <w:rFonts w:ascii="Sylfaen" w:hAnsi="Sylfaen"/>
                      <w:bCs/>
                      <w:i/>
                      <w:sz w:val="22"/>
                      <w:szCs w:val="22"/>
                      <w:bdr w:val="none" w:sz="0" w:space="0" w:color="auto" w:frame="1"/>
                      <w:lang w:val="ru-RU"/>
                    </w:rPr>
                    <w:t xml:space="preserve"> - </w:t>
                  </w:r>
                  <w:r w:rsidRPr="00A8312C">
                    <w:rPr>
                      <w:rFonts w:ascii="Sylfaen" w:hAnsi="Sylfaen"/>
                      <w:b/>
                      <w:bCs/>
                      <w:i/>
                      <w:sz w:val="22"/>
                      <w:szCs w:val="22"/>
                      <w:bdr w:val="none" w:sz="0" w:space="0" w:color="auto" w:frame="1"/>
                      <w:lang w:val="ru-RU"/>
                    </w:rPr>
                    <w:t>макс. 30 баллов</w:t>
                  </w:r>
                  <w:r w:rsidRPr="00A8312C">
                    <w:rPr>
                      <w:rFonts w:ascii="Sylfaen" w:hAnsi="Sylfaen" w:cs="TimesNewRomanPSMT"/>
                      <w:i/>
                      <w:sz w:val="22"/>
                      <w:szCs w:val="22"/>
                      <w:lang w:val="ru-RU"/>
                    </w:rPr>
                    <w:t xml:space="preserve">. </w:t>
                  </w: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 xml:space="preserve">Проводится в письменной форме. Критерии оценки: </w:t>
                  </w:r>
                </w:p>
                <w:p w:rsidR="006A745B" w:rsidRPr="00A8312C" w:rsidRDefault="006A745B" w:rsidP="006A745B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 w:cs="TimesNewRomanPSMT"/>
                      <w:b/>
                      <w:bCs/>
                      <w:iCs/>
                      <w:sz w:val="22"/>
                      <w:szCs w:val="22"/>
                      <w:lang w:val="ru-RU"/>
                    </w:rPr>
                    <w:t>10 заданий - 20 баллов</w:t>
                  </w: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 xml:space="preserve"> (один вопрос оценивается в два балла):</w:t>
                  </w:r>
                </w:p>
                <w:p w:rsidR="006A745B" w:rsidRPr="00A8312C" w:rsidRDefault="006A745B" w:rsidP="006A745B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2 балла – ответ правильный и исчерпывающий;</w:t>
                  </w:r>
                </w:p>
                <w:p w:rsidR="006A745B" w:rsidRPr="00A8312C" w:rsidRDefault="006A745B" w:rsidP="006A745B">
                  <w:pPr>
                    <w:jc w:val="both"/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1 – ответ частично правильный;</w:t>
                  </w:r>
                </w:p>
                <w:p w:rsidR="006A745B" w:rsidRPr="00A8312C" w:rsidRDefault="006A745B" w:rsidP="006A745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/>
                      <w:color w:val="000000"/>
                      <w:sz w:val="22"/>
                      <w:szCs w:val="22"/>
                      <w:lang w:val="ru-RU"/>
                    </w:rPr>
                    <w:t>0 – ответ не правильный</w:t>
                  </w:r>
                </w:p>
                <w:p w:rsidR="006A745B" w:rsidRPr="00A8312C" w:rsidRDefault="006A745B" w:rsidP="006A745B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 w:cs="TimesNewRomanPSMT"/>
                      <w:b/>
                      <w:bCs/>
                      <w:iCs/>
                      <w:sz w:val="22"/>
                      <w:szCs w:val="22"/>
                      <w:lang w:val="ru-RU"/>
                    </w:rPr>
                    <w:t>2 задания по 5 баллов</w:t>
                  </w: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>:</w:t>
                  </w:r>
                </w:p>
                <w:p w:rsidR="006A745B" w:rsidRPr="00A8312C" w:rsidRDefault="006A745B" w:rsidP="006A745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iCs/>
                      <w:noProof/>
                      <w:sz w:val="22"/>
                      <w:szCs w:val="22"/>
                      <w:lang w:val="ru-RU"/>
                    </w:rPr>
                    <w:t xml:space="preserve">5 </w:t>
                  </w:r>
                  <w:r w:rsidRPr="00A8312C">
                    <w:rPr>
                      <w:iCs/>
                      <w:sz w:val="22"/>
                      <w:szCs w:val="22"/>
                      <w:lang w:val="ru-RU"/>
                    </w:rPr>
                    <w:t>балла: дан полный  и исчерпывающий ответ на поставленный вопрос;  свободное и уверенное  владение  пройденным  учебным материалом; работа  свидетельствует о том, что студент  основательно ознакомился  с основной литературой по вопросу.</w:t>
                  </w:r>
                </w:p>
                <w:p w:rsidR="006A745B" w:rsidRPr="00A8312C" w:rsidRDefault="006A745B" w:rsidP="006A745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iCs/>
                      <w:sz w:val="22"/>
                      <w:szCs w:val="22"/>
                      <w:lang w:val="ru-RU"/>
                    </w:rPr>
                  </w:pPr>
                  <w:r w:rsidRPr="00A8312C">
                    <w:rPr>
                      <w:rFonts w:ascii="Sylfaen" w:hAnsi="Sylfaen" w:cs="TimesNewRomanPSMT"/>
                      <w:iCs/>
                      <w:sz w:val="22"/>
                      <w:szCs w:val="22"/>
                      <w:lang w:val="ru-RU"/>
                    </w:rPr>
                    <w:t xml:space="preserve">4 </w:t>
                  </w:r>
                  <w:r w:rsidRPr="00A8312C">
                    <w:rPr>
                      <w:iCs/>
                      <w:sz w:val="22"/>
                      <w:szCs w:val="22"/>
                      <w:lang w:val="ru-RU"/>
                    </w:rPr>
                    <w:t>балла: студент свободно владеет  пройденным  учебным материалом, но дан недостаточно полный  ответ;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>3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>балла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>: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 студент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средне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владе</w:t>
                  </w:r>
                  <w:r w:rsidRPr="00A8312C">
                    <w:rPr>
                      <w:iCs/>
                      <w:sz w:val="22"/>
                      <w:szCs w:val="22"/>
                    </w:rPr>
                    <w:t>ет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  пройденным  учебным материалом</w:t>
                  </w:r>
                  <w:r w:rsidRPr="00A8312C">
                    <w:rPr>
                      <w:iCs/>
                      <w:sz w:val="22"/>
                      <w:szCs w:val="22"/>
                    </w:rPr>
                    <w:t>,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отмечаются отдельные ошибки. 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2 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>балла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>: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>ответы носят фрагментарный характер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iCs/>
                      <w:sz w:val="22"/>
                      <w:szCs w:val="22"/>
                    </w:rPr>
                  </w:pPr>
                  <w:r w:rsidRPr="00A8312C">
                    <w:rPr>
                      <w:iCs/>
                      <w:noProof/>
                      <w:sz w:val="22"/>
                      <w:szCs w:val="22"/>
                    </w:rPr>
                    <w:t>1 балл</w:t>
                  </w:r>
                  <w:r w:rsidRPr="00A8312C">
                    <w:rPr>
                      <w:iCs/>
                      <w:noProof/>
                      <w:sz w:val="22"/>
                      <w:szCs w:val="22"/>
                      <w:lang w:val="ka-GE"/>
                    </w:rPr>
                    <w:t xml:space="preserve">: </w:t>
                  </w:r>
                  <w:r w:rsidRPr="00A8312C">
                    <w:rPr>
                      <w:iCs/>
                      <w:noProof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содержание ответа  по сути ошибочно; данные ответы носят фрагментарный характер, продемонстрировано   слабое  знание  материала, 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iCs/>
                      <w:noProof/>
                      <w:sz w:val="22"/>
                      <w:szCs w:val="22"/>
                    </w:rPr>
                  </w:pPr>
                  <w:r w:rsidRPr="00A8312C">
                    <w:rPr>
                      <w:iCs/>
                      <w:sz w:val="22"/>
                      <w:szCs w:val="22"/>
                    </w:rPr>
                    <w:t>0 баллов - содержание ответа не соответствует  заданию или отсутствует ответ на  задание.</w:t>
                  </w:r>
                </w:p>
                <w:p w:rsidR="006A745B" w:rsidRPr="00A8312C" w:rsidRDefault="006A745B" w:rsidP="006A745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Sylfaen" w:hAnsi="Sylfaen" w:cs="Sylfaen"/>
                      <w:i/>
                      <w:sz w:val="22"/>
                      <w:szCs w:val="22"/>
                      <w:lang w:val="fr-FR"/>
                    </w:rPr>
                  </w:pPr>
                  <w:r w:rsidRPr="00A8312C">
                    <w:rPr>
                      <w:rFonts w:ascii="Sylfaen" w:hAnsi="Sylfaen" w:cs="TimesNewRomanPSMT"/>
                      <w:b/>
                      <w:i/>
                      <w:sz w:val="22"/>
                      <w:szCs w:val="22"/>
                      <w:lang w:val="ru-RU"/>
                    </w:rPr>
                    <w:t xml:space="preserve">Г) Итоговый экзамен </w:t>
                  </w:r>
                  <w:r w:rsidRPr="00A8312C">
                    <w:rPr>
                      <w:rFonts w:ascii="Sylfaen" w:hAnsi="Sylfaen" w:cs="TimesNewRomanPSMT"/>
                      <w:i/>
                      <w:sz w:val="22"/>
                      <w:szCs w:val="22"/>
                      <w:lang w:val="ru-RU"/>
                    </w:rPr>
                    <w:t xml:space="preserve">- </w:t>
                  </w:r>
                  <w:r>
                    <w:rPr>
                      <w:rFonts w:ascii="Sylfaen" w:hAnsi="Sylfaen" w:cs="Sylfaen"/>
                      <w:i/>
                      <w:sz w:val="22"/>
                      <w:szCs w:val="22"/>
                      <w:lang w:val="ru-RU"/>
                    </w:rPr>
                    <w:t>письменный</w:t>
                  </w:r>
                  <w:r w:rsidRPr="00A8312C">
                    <w:rPr>
                      <w:rFonts w:ascii="Sylfaen" w:hAnsi="Sylfaen" w:cs="Sylfaen"/>
                      <w:i/>
                      <w:sz w:val="22"/>
                      <w:szCs w:val="22"/>
                      <w:lang w:val="ru-RU"/>
                    </w:rPr>
                    <w:t xml:space="preserve">  – </w:t>
                  </w:r>
                  <w:r w:rsidRPr="00A8312C">
                    <w:rPr>
                      <w:rFonts w:ascii="Sylfaen" w:hAnsi="Sylfaen" w:cs="Sylfaen"/>
                      <w:b/>
                      <w:sz w:val="22"/>
                      <w:szCs w:val="22"/>
                      <w:lang w:val="ru-RU"/>
                    </w:rPr>
                    <w:t>макс. 40</w:t>
                  </w:r>
                  <w:r w:rsidRPr="00A8312C">
                    <w:rPr>
                      <w:rFonts w:ascii="Sylfaen" w:hAnsi="Sylfaen" w:cs="Sylfaen"/>
                      <w:i/>
                      <w:sz w:val="22"/>
                      <w:szCs w:val="22"/>
                      <w:lang w:val="ru-RU"/>
                    </w:rPr>
                    <w:t xml:space="preserve">  баллов</w:t>
                  </w:r>
                  <w:r w:rsidRPr="00A8312C">
                    <w:rPr>
                      <w:rFonts w:ascii="Sylfaen" w:hAnsi="Sylfaen"/>
                      <w:i/>
                      <w:sz w:val="22"/>
                      <w:szCs w:val="22"/>
                      <w:lang w:val="ru-RU"/>
                    </w:rPr>
                    <w:t xml:space="preserve">. </w:t>
                  </w:r>
                  <w:r w:rsidRPr="00A8312C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lang w:val="ka-GE"/>
                    </w:rPr>
                    <w:t xml:space="preserve">На </w:t>
                  </w:r>
                  <w:r w:rsidRPr="00A8312C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lang w:val="ru-RU"/>
                    </w:rPr>
                    <w:t xml:space="preserve">итоговом </w:t>
                  </w:r>
                  <w:r w:rsidRPr="00A8312C">
                    <w:rPr>
                      <w:rFonts w:ascii="Sylfaen" w:hAnsi="Sylfaen" w:cs="Sylfaen"/>
                      <w:b/>
                      <w:i/>
                      <w:sz w:val="22"/>
                      <w:szCs w:val="22"/>
                      <w:lang w:val="ka-GE"/>
                    </w:rPr>
                    <w:t xml:space="preserve"> экзамене </w:t>
                  </w:r>
                  <w:r w:rsidRPr="00A8312C">
                    <w:rPr>
                      <w:rFonts w:ascii="Sylfaen" w:hAnsi="Sylfaen" w:cs="Sylfaen"/>
                      <w:i/>
                      <w:sz w:val="22"/>
                      <w:szCs w:val="22"/>
                      <w:lang w:val="ka-GE"/>
                    </w:rPr>
                    <w:t xml:space="preserve">от студента требуется подтверждение знаний пройденного материала. 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Билет содержит  8</w:t>
                  </w:r>
                  <w:r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 ключевых  вопросов</w:t>
                  </w: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 xml:space="preserve">, каждый из которых оценивается в 5 баллов  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Критерии оценки за первый вопрос: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5 </w:t>
                  </w:r>
                  <w:r w:rsidRPr="00A8312C">
                    <w:rPr>
                      <w:b/>
                      <w:i/>
                      <w:color w:val="auto"/>
                      <w:sz w:val="22"/>
                      <w:szCs w:val="22"/>
                    </w:rPr>
                    <w:t>баллов</w:t>
                  </w:r>
                  <w:r w:rsidRPr="00A8312C">
                    <w:rPr>
                      <w:i/>
                      <w:color w:val="auto"/>
                      <w:sz w:val="22"/>
                      <w:szCs w:val="22"/>
                    </w:rPr>
                    <w:t xml:space="preserve">: </w:t>
                  </w:r>
                  <w:r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 xml:space="preserve">дан полный  и исчерпывающий ответ на поставленный вопрос; продемонстрировано уверенное владение понятийно-терминологическим аппаратом </w:t>
                  </w:r>
                  <w:r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lastRenderedPageBreak/>
                    <w:t>дисциплины;    свободное и уверенное  владение  пройденным  учебным материалом; работа  свидетельствует о том, что студент  основательно ознакомился  как с основной, так и с дополнительной литературой по вопросу;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4 баллов</w:t>
                  </w:r>
                  <w:r w:rsidRPr="00A8312C">
                    <w:rPr>
                      <w:rFonts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: </w:t>
                  </w:r>
                  <w:r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>продемонстрирование достаточое владение пройденным матералом, изложение содержит недостаточное количество примеров.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rFonts w:cs="Times New Roman"/>
                      <w:b/>
                      <w:i/>
                      <w:color w:val="auto"/>
                      <w:sz w:val="22"/>
                      <w:szCs w:val="22"/>
                    </w:rPr>
                    <w:t>3 балла:</w:t>
                  </w:r>
                  <w:r w:rsidRPr="00A8312C">
                    <w:rPr>
                      <w:rFonts w:cs="Times New Roman"/>
                      <w:i/>
                      <w:color w:val="auto"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студент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средне</w:t>
                  </w:r>
                  <w:r w:rsidRPr="00A8312C">
                    <w:rPr>
                      <w:iCs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владе</w:t>
                  </w:r>
                  <w:r w:rsidRPr="00A8312C">
                    <w:rPr>
                      <w:iCs/>
                      <w:sz w:val="22"/>
                      <w:szCs w:val="22"/>
                    </w:rPr>
                    <w:t>ет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 xml:space="preserve">  пройденным  учебным материалом</w:t>
                  </w:r>
                  <w:r w:rsidRPr="00A8312C">
                    <w:rPr>
                      <w:iCs/>
                      <w:sz w:val="22"/>
                      <w:szCs w:val="22"/>
                    </w:rPr>
                    <w:t>,</w:t>
                  </w:r>
                  <w:r w:rsidRPr="00A8312C">
                    <w:rPr>
                      <w:rFonts w:cs="Times New Roman"/>
                      <w:iCs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 </w:t>
                  </w:r>
                  <w:r w:rsidRPr="00A8312C">
                    <w:rPr>
                      <w:rFonts w:cs="Times New Roman"/>
                      <w:iCs/>
                      <w:color w:val="auto"/>
                      <w:sz w:val="22"/>
                      <w:szCs w:val="22"/>
                    </w:rPr>
                    <w:t>отмечаются отдельные ошибки;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2 балла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  <w:lang w:val="ka-GE"/>
                    </w:rPr>
                    <w:t xml:space="preserve">: 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</w:t>
                  </w:r>
                  <w:r w:rsidRPr="00A8312C">
                    <w:rPr>
                      <w:iCs/>
                      <w:sz w:val="22"/>
                      <w:szCs w:val="22"/>
                    </w:rPr>
                    <w:t>ответы носят фрагментарный характер;</w:t>
                  </w:r>
                </w:p>
                <w:p w:rsidR="006A745B" w:rsidRPr="00A8312C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i/>
                      <w:color w:val="auto"/>
                      <w:sz w:val="22"/>
                      <w:szCs w:val="22"/>
                    </w:rPr>
                    <w:t>1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балл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  <w:lang w:val="ka-GE"/>
                    </w:rPr>
                    <w:t>:</w:t>
                  </w:r>
                  <w:r w:rsidRPr="00A8312C">
                    <w:rPr>
                      <w:i/>
                      <w:color w:val="auto"/>
                      <w:sz w:val="22"/>
                      <w:szCs w:val="22"/>
                    </w:rPr>
                    <w:t xml:space="preserve"> содержание ответа  по сути ошибочно; </w:t>
                  </w:r>
                </w:p>
                <w:p w:rsidR="006A745B" w:rsidRPr="006A745B" w:rsidRDefault="006A745B" w:rsidP="006A745B">
                  <w:pPr>
                    <w:pStyle w:val="Default"/>
                    <w:spacing w:line="276" w:lineRule="auto"/>
                    <w:jc w:val="both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A8312C">
                    <w:rPr>
                      <w:b/>
                      <w:i/>
                      <w:color w:val="auto"/>
                      <w:sz w:val="22"/>
                      <w:szCs w:val="22"/>
                    </w:rPr>
                    <w:t>0</w:t>
                  </w:r>
                  <w:r w:rsidRPr="00A8312C">
                    <w:rPr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баллов:</w:t>
                  </w:r>
                  <w:r w:rsidRPr="00A8312C">
                    <w:rPr>
                      <w:i/>
                      <w:color w:val="auto"/>
                      <w:sz w:val="22"/>
                      <w:szCs w:val="22"/>
                    </w:rPr>
                    <w:t xml:space="preserve"> содержание ответа не соответствует  заданию или отсутствует ответ на  задание.</w:t>
                  </w:r>
                </w:p>
              </w:tc>
            </w:tr>
          </w:tbl>
          <w:p w:rsidR="008F54C5" w:rsidRPr="00AF7533" w:rsidRDefault="008F54C5" w:rsidP="008F54C5">
            <w:pPr>
              <w:shd w:val="clear" w:color="auto" w:fill="FFFFFF"/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</w:p>
        </w:tc>
      </w:tr>
    </w:tbl>
    <w:p w:rsidR="004B1167" w:rsidRPr="009A3C96" w:rsidRDefault="004B1167" w:rsidP="004B1167">
      <w:pPr>
        <w:tabs>
          <w:tab w:val="left" w:pos="1725"/>
        </w:tabs>
        <w:rPr>
          <w:rFonts w:ascii="Sylfaen" w:hAnsi="Sylfaen" w:cs="Sylfaen"/>
          <w:b/>
          <w:i/>
          <w:szCs w:val="28"/>
          <w:lang w:val="ru-RU"/>
        </w:rPr>
      </w:pPr>
      <w:r w:rsidRPr="009A42CE">
        <w:rPr>
          <w:rFonts w:ascii="Sylfaen" w:hAnsi="Sylfaen" w:cs="Sylfaen"/>
          <w:b/>
          <w:i/>
          <w:szCs w:val="28"/>
          <w:lang w:val="ka-GE"/>
        </w:rPr>
        <w:lastRenderedPageBreak/>
        <w:t xml:space="preserve">  </w:t>
      </w:r>
      <w:r>
        <w:rPr>
          <w:rFonts w:ascii="Sylfaen" w:hAnsi="Sylfaen" w:cs="Sylfaen"/>
          <w:b/>
          <w:i/>
          <w:szCs w:val="28"/>
          <w:lang w:val="ka-GE"/>
        </w:rPr>
        <w:tab/>
      </w:r>
    </w:p>
    <w:p w:rsidR="005D19E6" w:rsidRDefault="005D19E6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5D19E6" w:rsidRDefault="005D19E6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5D19E6" w:rsidRDefault="005D19E6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E44EFD" w:rsidRDefault="00E44EFD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E44EFD" w:rsidRDefault="00E44EFD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E44EFD" w:rsidRDefault="00E44EFD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E44EFD" w:rsidRDefault="00E44EFD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E44EFD" w:rsidRDefault="00E44EFD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5D19E6" w:rsidRDefault="005D19E6" w:rsidP="004B1167">
      <w:pPr>
        <w:rPr>
          <w:rFonts w:ascii="Sylfaen" w:hAnsi="Sylfaen" w:cs="Sylfaen"/>
          <w:b/>
          <w:i/>
          <w:szCs w:val="28"/>
          <w:lang w:val="ru-RU"/>
        </w:rPr>
      </w:pPr>
    </w:p>
    <w:p w:rsidR="004B1167" w:rsidRPr="00952B4D" w:rsidRDefault="004B1167" w:rsidP="004B1167">
      <w:pPr>
        <w:rPr>
          <w:rFonts w:ascii="Sylfaen" w:hAnsi="Sylfaen"/>
          <w:b/>
          <w:i/>
          <w:noProof/>
          <w:sz w:val="22"/>
          <w:lang w:val="ru-RU"/>
        </w:rPr>
      </w:pPr>
      <w:r>
        <w:rPr>
          <w:rFonts w:ascii="Sylfaen" w:hAnsi="Sylfaen" w:cs="Sylfaen"/>
          <w:b/>
          <w:i/>
          <w:szCs w:val="28"/>
          <w:lang w:val="ru-RU"/>
        </w:rPr>
        <w:t>Приложение 1</w:t>
      </w:r>
    </w:p>
    <w:p w:rsidR="004B1167" w:rsidRPr="003D2953" w:rsidRDefault="004B1167" w:rsidP="004B1167">
      <w:pPr>
        <w:jc w:val="center"/>
        <w:rPr>
          <w:rFonts w:ascii="Sylfaen" w:hAnsi="Sylfaen"/>
          <w:b/>
          <w:noProof/>
          <w:sz w:val="28"/>
          <w:szCs w:val="28"/>
          <w:lang w:val="ru-RU"/>
        </w:rPr>
      </w:pPr>
      <w:r w:rsidRPr="003D2953">
        <w:rPr>
          <w:rFonts w:ascii="Sylfaen" w:hAnsi="Sylfaen"/>
          <w:b/>
          <w:noProof/>
          <w:sz w:val="28"/>
          <w:szCs w:val="28"/>
          <w:lang w:val="ru-RU"/>
        </w:rPr>
        <w:t>Содержание учебного курса</w:t>
      </w:r>
    </w:p>
    <w:p w:rsidR="004B1167" w:rsidRPr="00952B4D" w:rsidRDefault="004B1167" w:rsidP="004B1167">
      <w:pPr>
        <w:jc w:val="center"/>
        <w:rPr>
          <w:rFonts w:ascii="Sylfaen" w:hAnsi="Sylfaen"/>
          <w:b/>
          <w:i/>
          <w:noProof/>
          <w:sz w:val="22"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650"/>
        <w:gridCol w:w="5610"/>
        <w:gridCol w:w="3116"/>
      </w:tblGrid>
      <w:tr w:rsidR="004B1167" w:rsidRPr="00AF7533" w:rsidTr="00F65ABB">
        <w:trPr>
          <w:cantSplit/>
          <w:trHeight w:val="1134"/>
        </w:trPr>
        <w:tc>
          <w:tcPr>
            <w:tcW w:w="1364" w:type="dxa"/>
            <w:textDirection w:val="btLr"/>
          </w:tcPr>
          <w:p w:rsidR="004B1167" w:rsidRPr="00AF7533" w:rsidRDefault="004B1167" w:rsidP="00D863D5">
            <w:pPr>
              <w:ind w:left="113" w:right="113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Дни недели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</w:tcPr>
          <w:p w:rsidR="004B1167" w:rsidRPr="00AF7533" w:rsidRDefault="004B1167" w:rsidP="00D863D5">
            <w:pPr>
              <w:ind w:left="113" w:right="113"/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График проведения лекционных/семинарских/практических/лабораторных</w:t>
            </w:r>
          </w:p>
          <w:p w:rsidR="004B1167" w:rsidRPr="00AF7533" w:rsidRDefault="004B1167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Занятий и т.д 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Литература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ч.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sz w:val="22"/>
                <w:szCs w:val="22"/>
                <w:lang w:val="ru-RU"/>
              </w:rPr>
              <w:t xml:space="preserve">Определение функции </w:t>
            </w:r>
            <w:r w:rsidRPr="00AF7533">
              <w:rPr>
                <w:sz w:val="22"/>
                <w:szCs w:val="22"/>
              </w:rPr>
              <w:t>n</w:t>
            </w:r>
            <w:r w:rsidRPr="00AF7533">
              <w:rPr>
                <w:sz w:val="22"/>
                <w:szCs w:val="22"/>
                <w:lang w:val="ru-RU"/>
              </w:rPr>
              <w:t xml:space="preserve">-переменных. Определение  области их значений. </w:t>
            </w:r>
          </w:p>
          <w:p w:rsidR="004B1167" w:rsidRPr="00AF7533" w:rsidRDefault="004B1167" w:rsidP="00D863D5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D863D5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</w:t>
            </w:r>
            <w:r w:rsidR="004B1167" w:rsidRPr="00AF7533">
              <w:rPr>
                <w:b/>
                <w:sz w:val="22"/>
                <w:szCs w:val="22"/>
                <w:lang w:val="ru-RU"/>
              </w:rPr>
              <w:t>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Н.И.Максимова, А.Н.Малахов, А.Н.Никишкин «Высшая математика» учебно-практическое пособие 2000 г. стр.199-205</w:t>
            </w:r>
          </w:p>
        </w:tc>
      </w:tr>
      <w:tr w:rsidR="004B1167" w:rsidRPr="00C059A5" w:rsidTr="00F65ABB">
        <w:trPr>
          <w:trHeight w:val="1412"/>
        </w:trPr>
        <w:tc>
          <w:tcPr>
            <w:tcW w:w="1364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2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Непрепывность функции нескольких переменных.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208-210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3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Дифференцируемость функции нескольких переменных.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 w:cs="TimesNewRomanPSMT"/>
                <w:sz w:val="22"/>
                <w:szCs w:val="22"/>
                <w:lang w:val="ru-RU"/>
              </w:rPr>
              <w:t>210-215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4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Производная по направлению. Градиент функции.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color w:val="FF0000"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lastRenderedPageBreak/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 xml:space="preserve">Н.И.Максимова, А.Н.Малахов, А.Н.Никишкин </w:t>
            </w: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>«Высшая математика» учебно-практическое пособие 2000 г. 219-220</w:t>
            </w:r>
          </w:p>
        </w:tc>
      </w:tr>
      <w:tr w:rsidR="004B1167" w:rsidRPr="00C059A5" w:rsidTr="00F65ABB">
        <w:trPr>
          <w:trHeight w:val="1088"/>
        </w:trPr>
        <w:tc>
          <w:tcPr>
            <w:tcW w:w="1364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lastRenderedPageBreak/>
              <w:t xml:space="preserve">5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Частные производные. Производные высшего порядка.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noProof/>
                <w:color w:val="FF0000"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221-224</w:t>
            </w:r>
          </w:p>
        </w:tc>
      </w:tr>
      <w:tr w:rsidR="004B1167" w:rsidRPr="00C059A5" w:rsidTr="00F65ABB">
        <w:trPr>
          <w:trHeight w:val="620"/>
        </w:trPr>
        <w:tc>
          <w:tcPr>
            <w:tcW w:w="1364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6 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</w:tcPr>
          <w:p w:rsidR="004B1167" w:rsidRPr="00AF7533" w:rsidRDefault="009E47D3" w:rsidP="00D863D5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sz w:val="22"/>
                <w:szCs w:val="22"/>
                <w:lang w:val="ru-RU"/>
              </w:rPr>
              <w:t>Фо</w:t>
            </w:r>
            <w:r w:rsidR="004B1167" w:rsidRPr="00AF7533">
              <w:rPr>
                <w:sz w:val="22"/>
                <w:szCs w:val="22"/>
                <w:lang w:val="ru-RU"/>
              </w:rPr>
              <w:t>рмула Тейлора.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noProof/>
                <w:color w:val="FF0000"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224-226</w:t>
            </w:r>
          </w:p>
        </w:tc>
      </w:tr>
      <w:tr w:rsidR="004B1167" w:rsidRPr="00C059A5" w:rsidTr="00F65ABB">
        <w:trPr>
          <w:trHeight w:val="300"/>
        </w:trPr>
        <w:tc>
          <w:tcPr>
            <w:tcW w:w="1364" w:type="dxa"/>
            <w:tcBorders>
              <w:bottom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7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67" w:rsidRPr="00AF7533" w:rsidRDefault="00F65ABB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ч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noProof/>
                <w:sz w:val="22"/>
                <w:szCs w:val="22"/>
                <w:lang w:val="ru-RU"/>
              </w:rPr>
              <w:t>Повтор пройденного материала.</w:t>
            </w:r>
          </w:p>
          <w:p w:rsidR="004B1167" w:rsidRPr="00AF7533" w:rsidRDefault="00AF4DD9" w:rsidP="00F65ABB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Практические занятия -</w:t>
            </w:r>
            <w:r w:rsidR="00F65ABB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3 </w:t>
            </w: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167" w:rsidRPr="00AF7533" w:rsidRDefault="00F65ABB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caps/>
                <w:spacing w:val="-2"/>
                <w:sz w:val="22"/>
                <w:szCs w:val="22"/>
                <w:lang w:val="ru-RU"/>
              </w:rPr>
              <w:t>224-226</w:t>
            </w:r>
          </w:p>
        </w:tc>
      </w:tr>
      <w:tr w:rsidR="004B1167" w:rsidRPr="00AF7533" w:rsidTr="00F65ABB">
        <w:trPr>
          <w:trHeight w:val="600"/>
        </w:trPr>
        <w:tc>
          <w:tcPr>
            <w:tcW w:w="1364" w:type="dxa"/>
            <w:tcBorders>
              <w:top w:val="single" w:sz="4" w:space="0" w:color="auto"/>
            </w:tcBorders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8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2ч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167" w:rsidRPr="00AF7533" w:rsidRDefault="004B1167" w:rsidP="00D863D5">
            <w:pPr>
              <w:pStyle w:val="BodyText"/>
              <w:tabs>
                <w:tab w:val="num" w:pos="144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 xml:space="preserve"> промежуточный экзамен</w:t>
            </w:r>
          </w:p>
          <w:p w:rsidR="004B1167" w:rsidRPr="00AF7533" w:rsidRDefault="00F65ABB" w:rsidP="00D863D5">
            <w:pPr>
              <w:spacing w:before="60"/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bCs/>
                <w:caps/>
                <w:sz w:val="22"/>
                <w:szCs w:val="22"/>
                <w:lang w:val="ru-RU"/>
              </w:rPr>
              <w:t>(письменный - 30</w:t>
            </w:r>
            <w:r w:rsidR="004B1167" w:rsidRPr="00AF7533">
              <w:rPr>
                <w:rFonts w:ascii="Sylfaen" w:hAnsi="Sylfaen"/>
                <w:b/>
                <w:bCs/>
                <w:caps/>
                <w:sz w:val="22"/>
                <w:szCs w:val="22"/>
                <w:lang w:val="ru-RU"/>
              </w:rPr>
              <w:t xml:space="preserve"> баллов)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9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Экстремум функции нескольких переменных.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noProof/>
                <w:sz w:val="22"/>
                <w:szCs w:val="22"/>
                <w:lang w:val="ru-RU"/>
              </w:rPr>
              <w:t>230-235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10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Условный экстремум.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tabs>
                <w:tab w:val="num" w:pos="1440"/>
              </w:tabs>
              <w:rPr>
                <w:color w:val="FF0000"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noProof/>
                <w:sz w:val="22"/>
                <w:szCs w:val="22"/>
                <w:lang w:val="ru-RU"/>
              </w:rPr>
              <w:t>235-238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1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Ряды. Числовые ряды.</w:t>
            </w:r>
          </w:p>
          <w:p w:rsidR="004B1167" w:rsidRPr="00AF7533" w:rsidRDefault="004B1167" w:rsidP="00D863D5">
            <w:pPr>
              <w:pStyle w:val="BodyText"/>
              <w:rPr>
                <w:sz w:val="22"/>
                <w:szCs w:val="22"/>
                <w:lang w:val="ru-RU"/>
              </w:rPr>
            </w:pP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 w:cs="Sylfaen"/>
                <w:sz w:val="22"/>
                <w:szCs w:val="22"/>
                <w:lang w:val="ru-RU"/>
              </w:rPr>
              <w:t>239-251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Степенные ряды. Радиус сходимости и признаки сходимости.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251-258</w:t>
            </w:r>
          </w:p>
        </w:tc>
      </w:tr>
      <w:tr w:rsidR="004B1167" w:rsidRPr="00C059A5" w:rsidTr="00F65ABB">
        <w:trPr>
          <w:trHeight w:val="935"/>
        </w:trPr>
        <w:tc>
          <w:tcPr>
            <w:tcW w:w="1364" w:type="dxa"/>
            <w:tcBorders>
              <w:right w:val="single" w:sz="4" w:space="0" w:color="auto"/>
            </w:tcBorders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13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неделя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Определение дифференциальных уравнений </w:t>
            </w:r>
            <w:r w:rsidRPr="00AF7533">
              <w:rPr>
                <w:rFonts w:ascii="Sylfaen" w:hAnsi="Sylfaen"/>
                <w:sz w:val="22"/>
                <w:szCs w:val="22"/>
              </w:rPr>
              <w:t>I</w:t>
            </w: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 порядка. Задачи, приводящие к дифференциальным уравнениям.</w:t>
            </w:r>
          </w:p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Дифференциальные уравнения с разделяющими переменными.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учебно-практическое пособие 2000 г. </w:t>
            </w:r>
            <w:r w:rsidRPr="00AF7533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259-270</w:t>
            </w:r>
          </w:p>
        </w:tc>
      </w:tr>
      <w:tr w:rsidR="004B1167" w:rsidRPr="00C059A5" w:rsidTr="00F65ABB">
        <w:trPr>
          <w:trHeight w:val="840"/>
        </w:trPr>
        <w:tc>
          <w:tcPr>
            <w:tcW w:w="1364" w:type="dxa"/>
            <w:vMerge w:val="restart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4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vMerge w:val="restart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noProof/>
                <w:sz w:val="22"/>
                <w:szCs w:val="22"/>
                <w:lang w:val="ru-RU"/>
              </w:rPr>
              <w:t>Повтор пройденного материала.</w:t>
            </w:r>
          </w:p>
          <w:p w:rsidR="004B1167" w:rsidRPr="00AF7533" w:rsidRDefault="00F65ABB" w:rsidP="00AF4DD9">
            <w:pPr>
              <w:pStyle w:val="BodyTextIndent2"/>
              <w:spacing w:line="240" w:lineRule="auto"/>
              <w:ind w:left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sz w:val="22"/>
                <w:szCs w:val="22"/>
                <w:lang w:val="ru-RU"/>
              </w:rPr>
              <w:t>Практические занятия -3</w:t>
            </w:r>
            <w:r w:rsidR="00AF4DD9"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3116" w:type="dxa"/>
            <w:tcBorders>
              <w:left w:val="single" w:sz="4" w:space="0" w:color="auto"/>
              <w:bottom w:val="nil"/>
            </w:tcBorders>
          </w:tcPr>
          <w:p w:rsidR="004B1167" w:rsidRPr="00AF7533" w:rsidRDefault="00F65ABB" w:rsidP="00D863D5">
            <w:pPr>
              <w:autoSpaceDE w:val="0"/>
              <w:autoSpaceDN w:val="0"/>
              <w:adjustRightInd w:val="0"/>
              <w:jc w:val="both"/>
              <w:rPr>
                <w:rFonts w:ascii="Sylfaen" w:eastAsia="TimesNewRoman" w:hAnsi="Sylfaen"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 xml:space="preserve">Н.И.Максимова, А.Н.Малахов, А.Н.Никишкин «Высшая математика» </w:t>
            </w: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lastRenderedPageBreak/>
              <w:t xml:space="preserve">учебно-практическое пособие 2000 г. </w:t>
            </w:r>
            <w:r w:rsidRPr="00AF7533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259-270</w:t>
            </w:r>
          </w:p>
        </w:tc>
      </w:tr>
      <w:tr w:rsidR="00F65ABB" w:rsidRPr="00C059A5" w:rsidTr="00F65ABB">
        <w:trPr>
          <w:trHeight w:val="315"/>
        </w:trPr>
        <w:tc>
          <w:tcPr>
            <w:tcW w:w="1364" w:type="dxa"/>
            <w:vMerge/>
          </w:tcPr>
          <w:p w:rsidR="00F65ABB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</w:p>
        </w:tc>
        <w:tc>
          <w:tcPr>
            <w:tcW w:w="650" w:type="dxa"/>
            <w:vMerge/>
            <w:tcBorders>
              <w:right w:val="single" w:sz="4" w:space="0" w:color="auto"/>
            </w:tcBorders>
          </w:tcPr>
          <w:p w:rsidR="00F65ABB" w:rsidRPr="00AF7533" w:rsidRDefault="00F65ABB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6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5ABB" w:rsidRPr="00AF7533" w:rsidRDefault="00F65ABB" w:rsidP="00F65ABB">
            <w:pPr>
              <w:autoSpaceDE w:val="0"/>
              <w:autoSpaceDN w:val="0"/>
              <w:adjustRightInd w:val="0"/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</w:tcBorders>
            <w:vAlign w:val="center"/>
          </w:tcPr>
          <w:p w:rsidR="00F65ABB" w:rsidRPr="00AF7533" w:rsidRDefault="00F65ABB" w:rsidP="00D863D5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</w:pPr>
          </w:p>
        </w:tc>
      </w:tr>
      <w:tr w:rsidR="004B1167" w:rsidRPr="00C059A5" w:rsidTr="00F65ABB">
        <w:trPr>
          <w:trHeight w:val="647"/>
        </w:trPr>
        <w:tc>
          <w:tcPr>
            <w:tcW w:w="1364" w:type="dxa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5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Линейные дифференциальные уравнения. Уравнение Бернулли.</w:t>
            </w:r>
          </w:p>
          <w:p w:rsidR="004B1167" w:rsidRPr="00AF7533" w:rsidRDefault="004B1167" w:rsidP="00D863D5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  <w:tcBorders>
              <w:left w:val="single" w:sz="4" w:space="0" w:color="auto"/>
            </w:tcBorders>
          </w:tcPr>
          <w:p w:rsidR="004B1167" w:rsidRPr="00AF7533" w:rsidRDefault="004B1167" w:rsidP="00D863D5">
            <w:pPr>
              <w:autoSpaceDE w:val="0"/>
              <w:autoSpaceDN w:val="0"/>
              <w:adjustRightInd w:val="0"/>
              <w:jc w:val="both"/>
              <w:rPr>
                <w:rFonts w:ascii="Sylfaen" w:eastAsia="TimesNewRoman" w:hAnsi="Sylfaen"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Н.И.Максимова, А.Н.Малахов, А.Н.Никишкин «Высшая математика» учебно-практическое пособие 2000 г. 269-</w:t>
            </w:r>
            <w:r w:rsidRPr="00AF7533">
              <w:rPr>
                <w:rFonts w:ascii="Sylfaen" w:hAnsi="Sylfaen"/>
                <w:bCs/>
                <w:caps/>
                <w:sz w:val="22"/>
                <w:szCs w:val="22"/>
                <w:lang w:val="ru-RU"/>
              </w:rPr>
              <w:t>271</w:t>
            </w:r>
          </w:p>
        </w:tc>
      </w:tr>
      <w:tr w:rsidR="004B1167" w:rsidRPr="00C059A5" w:rsidTr="00F65ABB">
        <w:tc>
          <w:tcPr>
            <w:tcW w:w="1364" w:type="dxa"/>
          </w:tcPr>
          <w:p w:rsidR="004B1167" w:rsidRPr="00AF7533" w:rsidRDefault="00F65ABB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6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3 ч</w:t>
            </w:r>
          </w:p>
        </w:tc>
        <w:tc>
          <w:tcPr>
            <w:tcW w:w="5610" w:type="dxa"/>
            <w:tcBorders>
              <w:left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pStyle w:val="BodyText"/>
              <w:rPr>
                <w:sz w:val="22"/>
                <w:szCs w:val="22"/>
                <w:lang w:val="ru-RU"/>
              </w:rPr>
            </w:pPr>
            <w:r w:rsidRPr="00AF7533">
              <w:rPr>
                <w:sz w:val="22"/>
                <w:szCs w:val="22"/>
                <w:lang w:val="ru-RU"/>
              </w:rPr>
              <w:t>Дифференциальные уравнения высших порядков.</w:t>
            </w:r>
          </w:p>
          <w:p w:rsidR="00AF4DD9" w:rsidRPr="00AF7533" w:rsidRDefault="00AF4DD9" w:rsidP="00AF4DD9">
            <w:pPr>
              <w:pStyle w:val="BodyText"/>
              <w:rPr>
                <w:b/>
                <w:sz w:val="22"/>
                <w:szCs w:val="22"/>
                <w:lang w:val="ru-RU"/>
              </w:rPr>
            </w:pPr>
            <w:r w:rsidRPr="00AF7533">
              <w:rPr>
                <w:b/>
                <w:sz w:val="22"/>
                <w:szCs w:val="22"/>
                <w:lang w:val="ru-RU"/>
              </w:rPr>
              <w:t>Лекция 1ч.</w:t>
            </w:r>
          </w:p>
          <w:p w:rsidR="004B1167" w:rsidRPr="00AF7533" w:rsidRDefault="00AF4DD9" w:rsidP="00AF4DD9">
            <w:pPr>
              <w:pStyle w:val="BodyTextIndent"/>
              <w:ind w:left="0"/>
              <w:jc w:val="both"/>
              <w:rPr>
                <w:rFonts w:ascii="Sylfaen" w:hAnsi="Sylfaen"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>Практические занятия -2ч.</w:t>
            </w:r>
          </w:p>
        </w:tc>
        <w:tc>
          <w:tcPr>
            <w:tcW w:w="3116" w:type="dxa"/>
            <w:tcBorders>
              <w:left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sz w:val="22"/>
                <w:szCs w:val="22"/>
                <w:lang w:val="ru-RU"/>
              </w:rPr>
              <w:t>Н.И.Максимова, А.Н.Малахов, А.Н.Никишкин «Высшая математика» учебно-практическое пособие 2000 г. 272-281</w:t>
            </w:r>
          </w:p>
        </w:tc>
      </w:tr>
      <w:tr w:rsidR="004B1167" w:rsidRPr="00AF7533" w:rsidTr="00E44EFD">
        <w:trPr>
          <w:trHeight w:val="578"/>
        </w:trPr>
        <w:tc>
          <w:tcPr>
            <w:tcW w:w="1364" w:type="dxa"/>
            <w:tcBorders>
              <w:bottom w:val="single" w:sz="4" w:space="0" w:color="auto"/>
            </w:tcBorders>
          </w:tcPr>
          <w:p w:rsidR="004B1167" w:rsidRPr="00AF7533" w:rsidRDefault="004B1167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1</w:t>
            </w:r>
            <w:r w:rsidR="00F65ABB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7</w:t>
            </w:r>
            <w:r w:rsidR="007035B0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-1</w:t>
            </w:r>
            <w:r w:rsidR="00F65ABB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8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4B1167" w:rsidRPr="00AF7533" w:rsidRDefault="004B1167" w:rsidP="00D863D5">
            <w:pPr>
              <w:rPr>
                <w:rFonts w:ascii="Sylfaen" w:hAnsi="Sylfaen"/>
                <w:b/>
                <w:sz w:val="22"/>
                <w:szCs w:val="22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2 ч</w:t>
            </w:r>
          </w:p>
        </w:tc>
        <w:tc>
          <w:tcPr>
            <w:tcW w:w="5610" w:type="dxa"/>
            <w:tcBorders>
              <w:left w:val="single" w:sz="4" w:space="0" w:color="auto"/>
              <w:bottom w:val="single" w:sz="4" w:space="0" w:color="auto"/>
            </w:tcBorders>
          </w:tcPr>
          <w:p w:rsidR="004B1167" w:rsidRPr="00AF7533" w:rsidRDefault="007035B0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Итогов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ый экзамен</w:t>
            </w:r>
            <w:r w:rsidR="004B1167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</w:tcPr>
          <w:p w:rsidR="007035B0" w:rsidRPr="00AF7533" w:rsidRDefault="004B1167" w:rsidP="00D863D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2"/>
                <w:szCs w:val="22"/>
              </w:rPr>
            </w:pPr>
            <w:r w:rsidRPr="00AF753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</w:p>
        </w:tc>
      </w:tr>
      <w:tr w:rsidR="007035B0" w:rsidRPr="00AF7533" w:rsidTr="00F65ABB">
        <w:trPr>
          <w:trHeight w:val="270"/>
        </w:trPr>
        <w:tc>
          <w:tcPr>
            <w:tcW w:w="1364" w:type="dxa"/>
            <w:tcBorders>
              <w:top w:val="single" w:sz="4" w:space="0" w:color="auto"/>
            </w:tcBorders>
          </w:tcPr>
          <w:p w:rsidR="007035B0" w:rsidRPr="00AF7533" w:rsidRDefault="00F65ABB" w:rsidP="009B0254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19-20</w:t>
            </w:r>
            <w:r w:rsidR="007035B0" w:rsidRPr="00AF7533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 xml:space="preserve"> </w:t>
            </w:r>
            <w:r w:rsidR="007035B0"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неделя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7035B0" w:rsidRPr="00AF7533" w:rsidRDefault="007035B0" w:rsidP="00D863D5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sz w:val="22"/>
                <w:szCs w:val="22"/>
                <w:lang w:val="ru-RU"/>
              </w:rPr>
              <w:t xml:space="preserve">Дополнительный 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</w:tcPr>
          <w:p w:rsidR="007035B0" w:rsidRPr="00AF7533" w:rsidRDefault="007035B0" w:rsidP="00D863D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</w:tr>
      <w:tr w:rsidR="007035B0" w:rsidRPr="00AF7533" w:rsidTr="00F65ABB">
        <w:trPr>
          <w:trHeight w:val="431"/>
        </w:trPr>
        <w:tc>
          <w:tcPr>
            <w:tcW w:w="1364" w:type="dxa"/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noProof/>
                <w:sz w:val="22"/>
                <w:szCs w:val="22"/>
                <w:lang w:val="ru-RU"/>
              </w:rPr>
              <w:t>Всего контактных часов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7035B0" w:rsidRPr="00AF7533" w:rsidRDefault="007035B0" w:rsidP="00CC100C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  <w:r w:rsidRPr="00AF7533">
              <w:rPr>
                <w:rFonts w:ascii="Sylfaen" w:hAnsi="Sylfaen"/>
                <w:b/>
                <w:noProof/>
                <w:sz w:val="22"/>
                <w:szCs w:val="22"/>
              </w:rPr>
              <w:t>4</w:t>
            </w:r>
            <w:r w:rsidR="00CC100C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>9</w:t>
            </w:r>
            <w:r w:rsidRPr="00AF7533"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  <w:t xml:space="preserve"> ч</w:t>
            </w:r>
          </w:p>
        </w:tc>
        <w:tc>
          <w:tcPr>
            <w:tcW w:w="5610" w:type="dxa"/>
            <w:tcBorders>
              <w:left w:val="single" w:sz="4" w:space="0" w:color="auto"/>
            </w:tcBorders>
          </w:tcPr>
          <w:p w:rsidR="007035B0" w:rsidRPr="00AF7533" w:rsidRDefault="007035B0" w:rsidP="00D863D5">
            <w:pPr>
              <w:jc w:val="both"/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16" w:type="dxa"/>
          </w:tcPr>
          <w:p w:rsidR="007035B0" w:rsidRPr="00AF7533" w:rsidRDefault="007035B0" w:rsidP="00D863D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2"/>
                <w:szCs w:val="22"/>
                <w:lang w:val="ka-GE"/>
              </w:rPr>
            </w:pPr>
          </w:p>
        </w:tc>
      </w:tr>
    </w:tbl>
    <w:p w:rsidR="004B1167" w:rsidRPr="00323B2A" w:rsidRDefault="004B1167" w:rsidP="004B1167">
      <w:pPr>
        <w:jc w:val="both"/>
        <w:rPr>
          <w:rFonts w:ascii="Sylfaen" w:hAnsi="Sylfaen"/>
          <w:b/>
          <w:noProof/>
          <w:lang w:val="ka-GE"/>
        </w:rPr>
      </w:pPr>
    </w:p>
    <w:p w:rsidR="0017254F" w:rsidRPr="004B1167" w:rsidRDefault="0017254F" w:rsidP="004B1167"/>
    <w:sectPr w:rsidR="0017254F" w:rsidRPr="004B1167" w:rsidSect="001731EC">
      <w:headerReference w:type="default" r:id="rId10"/>
      <w:footerReference w:type="even" r:id="rId11"/>
      <w:footerReference w:type="default" r:id="rId12"/>
      <w:pgSz w:w="11906" w:h="16838"/>
      <w:pgMar w:top="0" w:right="85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43" w:rsidRDefault="00C13043">
      <w:r>
        <w:separator/>
      </w:r>
    </w:p>
  </w:endnote>
  <w:endnote w:type="continuationSeparator" w:id="0">
    <w:p w:rsidR="00C13043" w:rsidRDefault="00C1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">
    <w:altName w:val="Sylfaen"/>
    <w:charset w:val="CC"/>
    <w:family w:val="roman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Default="00FC7F73" w:rsidP="00D8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3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352" w:rsidRDefault="009F3352" w:rsidP="00BB06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Default="00FC7F73" w:rsidP="00D8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3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9A5">
      <w:rPr>
        <w:rStyle w:val="PageNumber"/>
        <w:noProof/>
      </w:rPr>
      <w:t>2</w:t>
    </w:r>
    <w:r>
      <w:rPr>
        <w:rStyle w:val="PageNumber"/>
      </w:rPr>
      <w:fldChar w:fldCharType="end"/>
    </w:r>
  </w:p>
  <w:p w:rsidR="009F3352" w:rsidRDefault="009F3352" w:rsidP="00BB06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43" w:rsidRDefault="00C13043">
      <w:r>
        <w:separator/>
      </w:r>
    </w:p>
  </w:footnote>
  <w:footnote w:type="continuationSeparator" w:id="0">
    <w:p w:rsidR="00C13043" w:rsidRDefault="00C1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352" w:rsidRPr="00E2514F" w:rsidRDefault="009F3352" w:rsidP="00E2514F">
    <w:pPr>
      <w:pStyle w:val="Header"/>
      <w:jc w:val="right"/>
      <w:rPr>
        <w:rFonts w:ascii="Sylfaen" w:hAnsi="Sylfaen"/>
        <w:b/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AD1"/>
    <w:multiLevelType w:val="hybridMultilevel"/>
    <w:tmpl w:val="2EDE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0A9E"/>
    <w:multiLevelType w:val="hybridMultilevel"/>
    <w:tmpl w:val="1E10A748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5274D"/>
    <w:multiLevelType w:val="hybridMultilevel"/>
    <w:tmpl w:val="DD0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3098"/>
    <w:multiLevelType w:val="hybridMultilevel"/>
    <w:tmpl w:val="ECA2C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83968"/>
    <w:multiLevelType w:val="hybridMultilevel"/>
    <w:tmpl w:val="1E9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4802"/>
    <w:multiLevelType w:val="hybridMultilevel"/>
    <w:tmpl w:val="438A9058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B6311"/>
    <w:multiLevelType w:val="hybridMultilevel"/>
    <w:tmpl w:val="8BC6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F5DE3"/>
    <w:multiLevelType w:val="hybridMultilevel"/>
    <w:tmpl w:val="3C0AC9F8"/>
    <w:lvl w:ilvl="0" w:tplc="B880846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F0520A"/>
    <w:multiLevelType w:val="hybridMultilevel"/>
    <w:tmpl w:val="EA901F6C"/>
    <w:lvl w:ilvl="0" w:tplc="FFFFFFFF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034F1"/>
    <w:multiLevelType w:val="hybridMultilevel"/>
    <w:tmpl w:val="645E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7190"/>
    <w:multiLevelType w:val="hybridMultilevel"/>
    <w:tmpl w:val="4744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525A3"/>
    <w:multiLevelType w:val="hybridMultilevel"/>
    <w:tmpl w:val="0B40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538BA"/>
    <w:multiLevelType w:val="hybridMultilevel"/>
    <w:tmpl w:val="03B4857A"/>
    <w:lvl w:ilvl="0" w:tplc="95BA736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5">
    <w:nsid w:val="2CB9662C"/>
    <w:multiLevelType w:val="hybridMultilevel"/>
    <w:tmpl w:val="1B7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33D7A"/>
    <w:multiLevelType w:val="hybridMultilevel"/>
    <w:tmpl w:val="233A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307AD"/>
    <w:multiLevelType w:val="hybridMultilevel"/>
    <w:tmpl w:val="3E92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D048C"/>
    <w:multiLevelType w:val="hybridMultilevel"/>
    <w:tmpl w:val="43FC6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14B55"/>
    <w:multiLevelType w:val="hybridMultilevel"/>
    <w:tmpl w:val="D5CC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95A58"/>
    <w:multiLevelType w:val="hybridMultilevel"/>
    <w:tmpl w:val="4698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169C3"/>
    <w:multiLevelType w:val="hybridMultilevel"/>
    <w:tmpl w:val="414C4FDA"/>
    <w:lvl w:ilvl="0" w:tplc="C496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49406521"/>
    <w:multiLevelType w:val="hybridMultilevel"/>
    <w:tmpl w:val="8A66F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2B0945"/>
    <w:multiLevelType w:val="hybridMultilevel"/>
    <w:tmpl w:val="8D74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17585"/>
    <w:multiLevelType w:val="hybridMultilevel"/>
    <w:tmpl w:val="15F8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987960"/>
    <w:multiLevelType w:val="hybridMultilevel"/>
    <w:tmpl w:val="198C6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F6471"/>
    <w:multiLevelType w:val="hybridMultilevel"/>
    <w:tmpl w:val="0CF46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117C9"/>
    <w:multiLevelType w:val="hybridMultilevel"/>
    <w:tmpl w:val="9E34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91C7B"/>
    <w:multiLevelType w:val="hybridMultilevel"/>
    <w:tmpl w:val="ED4A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12C25"/>
    <w:multiLevelType w:val="hybridMultilevel"/>
    <w:tmpl w:val="D68C5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67C10"/>
    <w:multiLevelType w:val="hybridMultilevel"/>
    <w:tmpl w:val="8A66F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38066B7"/>
    <w:multiLevelType w:val="hybridMultilevel"/>
    <w:tmpl w:val="AC0254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DE68D1"/>
    <w:multiLevelType w:val="hybridMultilevel"/>
    <w:tmpl w:val="2A882EEE"/>
    <w:lvl w:ilvl="0" w:tplc="9976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7D266A"/>
    <w:multiLevelType w:val="hybridMultilevel"/>
    <w:tmpl w:val="E43C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00894"/>
    <w:multiLevelType w:val="hybridMultilevel"/>
    <w:tmpl w:val="397CBEFE"/>
    <w:lvl w:ilvl="0" w:tplc="A494644C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F2F20"/>
    <w:multiLevelType w:val="hybridMultilevel"/>
    <w:tmpl w:val="31D2C52C"/>
    <w:lvl w:ilvl="0" w:tplc="118A4CC6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60528A0"/>
    <w:multiLevelType w:val="hybridMultilevel"/>
    <w:tmpl w:val="5AB6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F15B2"/>
    <w:multiLevelType w:val="hybridMultilevel"/>
    <w:tmpl w:val="0F164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7281D"/>
    <w:multiLevelType w:val="hybridMultilevel"/>
    <w:tmpl w:val="8F1CC596"/>
    <w:lvl w:ilvl="0" w:tplc="FFFFFFFF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E01DDB"/>
    <w:multiLevelType w:val="hybridMultilevel"/>
    <w:tmpl w:val="13C6D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F29EF"/>
    <w:multiLevelType w:val="hybridMultilevel"/>
    <w:tmpl w:val="8B584424"/>
    <w:lvl w:ilvl="0" w:tplc="FFFFFFFF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8"/>
  </w:num>
  <w:num w:numId="3">
    <w:abstractNumId w:val="22"/>
  </w:num>
  <w:num w:numId="4">
    <w:abstractNumId w:val="39"/>
  </w:num>
  <w:num w:numId="5">
    <w:abstractNumId w:val="13"/>
  </w:num>
  <w:num w:numId="6">
    <w:abstractNumId w:val="37"/>
  </w:num>
  <w:num w:numId="7">
    <w:abstractNumId w:val="36"/>
  </w:num>
  <w:num w:numId="8">
    <w:abstractNumId w:val="21"/>
  </w:num>
  <w:num w:numId="9">
    <w:abstractNumId w:val="7"/>
  </w:num>
  <w:num w:numId="10">
    <w:abstractNumId w:val="33"/>
  </w:num>
  <w:num w:numId="11">
    <w:abstractNumId w:val="29"/>
  </w:num>
  <w:num w:numId="12">
    <w:abstractNumId w:val="34"/>
  </w:num>
  <w:num w:numId="13">
    <w:abstractNumId w:val="3"/>
  </w:num>
  <w:num w:numId="14">
    <w:abstractNumId w:val="11"/>
  </w:num>
  <w:num w:numId="15">
    <w:abstractNumId w:val="2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0"/>
  </w:num>
  <w:num w:numId="32">
    <w:abstractNumId w:val="19"/>
  </w:num>
  <w:num w:numId="33">
    <w:abstractNumId w:val="10"/>
  </w:num>
  <w:num w:numId="34">
    <w:abstractNumId w:val="12"/>
  </w:num>
  <w:num w:numId="35">
    <w:abstractNumId w:val="32"/>
  </w:num>
  <w:num w:numId="36">
    <w:abstractNumId w:val="18"/>
  </w:num>
  <w:num w:numId="37">
    <w:abstractNumId w:val="27"/>
  </w:num>
  <w:num w:numId="38">
    <w:abstractNumId w:val="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8"/>
  </w:num>
  <w:num w:numId="42">
    <w:abstractNumId w:val="8"/>
  </w:num>
  <w:num w:numId="4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85"/>
    <w:rsid w:val="00000046"/>
    <w:rsid w:val="00003787"/>
    <w:rsid w:val="000121B1"/>
    <w:rsid w:val="00012616"/>
    <w:rsid w:val="00012B25"/>
    <w:rsid w:val="00013067"/>
    <w:rsid w:val="00037849"/>
    <w:rsid w:val="000455C4"/>
    <w:rsid w:val="00052C41"/>
    <w:rsid w:val="00055066"/>
    <w:rsid w:val="0006380A"/>
    <w:rsid w:val="00064ACD"/>
    <w:rsid w:val="000663BA"/>
    <w:rsid w:val="00071A70"/>
    <w:rsid w:val="000737D4"/>
    <w:rsid w:val="00075DE2"/>
    <w:rsid w:val="0008148C"/>
    <w:rsid w:val="0008213C"/>
    <w:rsid w:val="000858CE"/>
    <w:rsid w:val="0009062F"/>
    <w:rsid w:val="00090ADF"/>
    <w:rsid w:val="00092F59"/>
    <w:rsid w:val="00097549"/>
    <w:rsid w:val="000A0156"/>
    <w:rsid w:val="000A5B86"/>
    <w:rsid w:val="000B46DC"/>
    <w:rsid w:val="000C4747"/>
    <w:rsid w:val="000D0F16"/>
    <w:rsid w:val="000D79EF"/>
    <w:rsid w:val="000E0802"/>
    <w:rsid w:val="000E1F3C"/>
    <w:rsid w:val="000F57AA"/>
    <w:rsid w:val="00112D4D"/>
    <w:rsid w:val="001159CE"/>
    <w:rsid w:val="00116B2A"/>
    <w:rsid w:val="00117A8C"/>
    <w:rsid w:val="00121A17"/>
    <w:rsid w:val="00123CE1"/>
    <w:rsid w:val="0013080F"/>
    <w:rsid w:val="0013133C"/>
    <w:rsid w:val="00132688"/>
    <w:rsid w:val="001328F9"/>
    <w:rsid w:val="001333F2"/>
    <w:rsid w:val="0014260D"/>
    <w:rsid w:val="00143B42"/>
    <w:rsid w:val="00145B7C"/>
    <w:rsid w:val="00151427"/>
    <w:rsid w:val="0015161D"/>
    <w:rsid w:val="00161A5A"/>
    <w:rsid w:val="00170B70"/>
    <w:rsid w:val="0017254F"/>
    <w:rsid w:val="001729AD"/>
    <w:rsid w:val="001731EC"/>
    <w:rsid w:val="00175748"/>
    <w:rsid w:val="00180238"/>
    <w:rsid w:val="0019400E"/>
    <w:rsid w:val="00197900"/>
    <w:rsid w:val="001A0807"/>
    <w:rsid w:val="001A343E"/>
    <w:rsid w:val="001A4962"/>
    <w:rsid w:val="001B23BD"/>
    <w:rsid w:val="001B34CC"/>
    <w:rsid w:val="001B3F7E"/>
    <w:rsid w:val="001B5C16"/>
    <w:rsid w:val="001B7868"/>
    <w:rsid w:val="001B7F0A"/>
    <w:rsid w:val="001C019C"/>
    <w:rsid w:val="001C578E"/>
    <w:rsid w:val="001C6DA8"/>
    <w:rsid w:val="001C7455"/>
    <w:rsid w:val="001C7A01"/>
    <w:rsid w:val="001D6408"/>
    <w:rsid w:val="001E080C"/>
    <w:rsid w:val="001E20B5"/>
    <w:rsid w:val="001E2597"/>
    <w:rsid w:val="001E2CDC"/>
    <w:rsid w:val="001E7F02"/>
    <w:rsid w:val="001F009A"/>
    <w:rsid w:val="001F617B"/>
    <w:rsid w:val="00203806"/>
    <w:rsid w:val="00206761"/>
    <w:rsid w:val="00211465"/>
    <w:rsid w:val="002235D9"/>
    <w:rsid w:val="0022570E"/>
    <w:rsid w:val="0023043D"/>
    <w:rsid w:val="00236E37"/>
    <w:rsid w:val="0024062C"/>
    <w:rsid w:val="00241FC2"/>
    <w:rsid w:val="0024334A"/>
    <w:rsid w:val="0024469A"/>
    <w:rsid w:val="00245CA8"/>
    <w:rsid w:val="0024772B"/>
    <w:rsid w:val="00247ACA"/>
    <w:rsid w:val="00252893"/>
    <w:rsid w:val="002533AB"/>
    <w:rsid w:val="002546CD"/>
    <w:rsid w:val="00255E89"/>
    <w:rsid w:val="0026728B"/>
    <w:rsid w:val="002676E6"/>
    <w:rsid w:val="00267837"/>
    <w:rsid w:val="00273F54"/>
    <w:rsid w:val="002800D2"/>
    <w:rsid w:val="00287BB0"/>
    <w:rsid w:val="00293483"/>
    <w:rsid w:val="002934BA"/>
    <w:rsid w:val="002A3D27"/>
    <w:rsid w:val="002C3220"/>
    <w:rsid w:val="002C6D4B"/>
    <w:rsid w:val="002D1BB4"/>
    <w:rsid w:val="002E07ED"/>
    <w:rsid w:val="002E780E"/>
    <w:rsid w:val="002F09AA"/>
    <w:rsid w:val="002F43F7"/>
    <w:rsid w:val="002F5443"/>
    <w:rsid w:val="002F5602"/>
    <w:rsid w:val="002F6728"/>
    <w:rsid w:val="00300A76"/>
    <w:rsid w:val="00300B87"/>
    <w:rsid w:val="00307DD6"/>
    <w:rsid w:val="0031223C"/>
    <w:rsid w:val="003148DD"/>
    <w:rsid w:val="00322C51"/>
    <w:rsid w:val="0032547B"/>
    <w:rsid w:val="00327749"/>
    <w:rsid w:val="00327A6C"/>
    <w:rsid w:val="00331B7D"/>
    <w:rsid w:val="00335421"/>
    <w:rsid w:val="00340565"/>
    <w:rsid w:val="00341D5F"/>
    <w:rsid w:val="00342CAB"/>
    <w:rsid w:val="003506EA"/>
    <w:rsid w:val="00350CDD"/>
    <w:rsid w:val="00352560"/>
    <w:rsid w:val="00366C1A"/>
    <w:rsid w:val="003670D2"/>
    <w:rsid w:val="00373678"/>
    <w:rsid w:val="00380151"/>
    <w:rsid w:val="00380A6D"/>
    <w:rsid w:val="003925C2"/>
    <w:rsid w:val="00392B18"/>
    <w:rsid w:val="00393B2E"/>
    <w:rsid w:val="003A0E51"/>
    <w:rsid w:val="003A2BF9"/>
    <w:rsid w:val="003A6BC8"/>
    <w:rsid w:val="003A7919"/>
    <w:rsid w:val="003B2E3B"/>
    <w:rsid w:val="003B3868"/>
    <w:rsid w:val="003C1FDB"/>
    <w:rsid w:val="003C2E77"/>
    <w:rsid w:val="003C3DC1"/>
    <w:rsid w:val="003D181F"/>
    <w:rsid w:val="003D2953"/>
    <w:rsid w:val="003D34DA"/>
    <w:rsid w:val="003E541D"/>
    <w:rsid w:val="003E5C38"/>
    <w:rsid w:val="003E77B3"/>
    <w:rsid w:val="003F1153"/>
    <w:rsid w:val="003F4C27"/>
    <w:rsid w:val="00400670"/>
    <w:rsid w:val="00403214"/>
    <w:rsid w:val="00403C76"/>
    <w:rsid w:val="00411402"/>
    <w:rsid w:val="0042272B"/>
    <w:rsid w:val="00424704"/>
    <w:rsid w:val="00431BC2"/>
    <w:rsid w:val="00442D78"/>
    <w:rsid w:val="004433EB"/>
    <w:rsid w:val="004455F7"/>
    <w:rsid w:val="0045069F"/>
    <w:rsid w:val="004522D5"/>
    <w:rsid w:val="00453D7F"/>
    <w:rsid w:val="004570A9"/>
    <w:rsid w:val="0047043E"/>
    <w:rsid w:val="00473CC3"/>
    <w:rsid w:val="00473F97"/>
    <w:rsid w:val="004776F7"/>
    <w:rsid w:val="00480210"/>
    <w:rsid w:val="00481949"/>
    <w:rsid w:val="00485BC7"/>
    <w:rsid w:val="004872DF"/>
    <w:rsid w:val="0048781C"/>
    <w:rsid w:val="00490C52"/>
    <w:rsid w:val="004926A1"/>
    <w:rsid w:val="004A3D57"/>
    <w:rsid w:val="004A749C"/>
    <w:rsid w:val="004B1167"/>
    <w:rsid w:val="004B53A8"/>
    <w:rsid w:val="004B77BF"/>
    <w:rsid w:val="004C7615"/>
    <w:rsid w:val="004C76A3"/>
    <w:rsid w:val="004D6CBA"/>
    <w:rsid w:val="004D70D1"/>
    <w:rsid w:val="004E32D5"/>
    <w:rsid w:val="004F1E85"/>
    <w:rsid w:val="004F43B1"/>
    <w:rsid w:val="004F6908"/>
    <w:rsid w:val="0050214C"/>
    <w:rsid w:val="00504D4F"/>
    <w:rsid w:val="00521249"/>
    <w:rsid w:val="00521920"/>
    <w:rsid w:val="00523DFE"/>
    <w:rsid w:val="0053299E"/>
    <w:rsid w:val="00535505"/>
    <w:rsid w:val="00536206"/>
    <w:rsid w:val="00543758"/>
    <w:rsid w:val="00547449"/>
    <w:rsid w:val="00547C90"/>
    <w:rsid w:val="00553336"/>
    <w:rsid w:val="00555DCC"/>
    <w:rsid w:val="00555DE0"/>
    <w:rsid w:val="00556456"/>
    <w:rsid w:val="0059083D"/>
    <w:rsid w:val="0059390D"/>
    <w:rsid w:val="005964BA"/>
    <w:rsid w:val="005A0FF0"/>
    <w:rsid w:val="005A18A8"/>
    <w:rsid w:val="005A5AEF"/>
    <w:rsid w:val="005B3F86"/>
    <w:rsid w:val="005C10A9"/>
    <w:rsid w:val="005C47E8"/>
    <w:rsid w:val="005D19E6"/>
    <w:rsid w:val="005D30CE"/>
    <w:rsid w:val="005D313E"/>
    <w:rsid w:val="005D7E9C"/>
    <w:rsid w:val="005E472A"/>
    <w:rsid w:val="005F4453"/>
    <w:rsid w:val="005F4BBD"/>
    <w:rsid w:val="005F739B"/>
    <w:rsid w:val="00600070"/>
    <w:rsid w:val="00606006"/>
    <w:rsid w:val="0060708F"/>
    <w:rsid w:val="00611AC6"/>
    <w:rsid w:val="00613D4C"/>
    <w:rsid w:val="006175CC"/>
    <w:rsid w:val="0062139C"/>
    <w:rsid w:val="0062186F"/>
    <w:rsid w:val="0062499B"/>
    <w:rsid w:val="006271F1"/>
    <w:rsid w:val="00636004"/>
    <w:rsid w:val="00641795"/>
    <w:rsid w:val="006446CE"/>
    <w:rsid w:val="006504E9"/>
    <w:rsid w:val="00654D88"/>
    <w:rsid w:val="006620A1"/>
    <w:rsid w:val="00662B14"/>
    <w:rsid w:val="0066448A"/>
    <w:rsid w:val="006652C6"/>
    <w:rsid w:val="00673630"/>
    <w:rsid w:val="0067639A"/>
    <w:rsid w:val="006764C5"/>
    <w:rsid w:val="00676D66"/>
    <w:rsid w:val="00686185"/>
    <w:rsid w:val="00692C16"/>
    <w:rsid w:val="00695763"/>
    <w:rsid w:val="006974A9"/>
    <w:rsid w:val="006A00D4"/>
    <w:rsid w:val="006A0682"/>
    <w:rsid w:val="006A3E45"/>
    <w:rsid w:val="006A4851"/>
    <w:rsid w:val="006A745B"/>
    <w:rsid w:val="006B1654"/>
    <w:rsid w:val="006B3186"/>
    <w:rsid w:val="006B3D54"/>
    <w:rsid w:val="006C4007"/>
    <w:rsid w:val="006D2DC1"/>
    <w:rsid w:val="006D3A48"/>
    <w:rsid w:val="006D5257"/>
    <w:rsid w:val="006D7901"/>
    <w:rsid w:val="006D7E12"/>
    <w:rsid w:val="007035B0"/>
    <w:rsid w:val="00704BE3"/>
    <w:rsid w:val="00705215"/>
    <w:rsid w:val="00706F27"/>
    <w:rsid w:val="007102AE"/>
    <w:rsid w:val="00710EC4"/>
    <w:rsid w:val="0071200C"/>
    <w:rsid w:val="00714CE2"/>
    <w:rsid w:val="00715258"/>
    <w:rsid w:val="007200BA"/>
    <w:rsid w:val="00724FEA"/>
    <w:rsid w:val="007258E1"/>
    <w:rsid w:val="00731964"/>
    <w:rsid w:val="00732756"/>
    <w:rsid w:val="007334F4"/>
    <w:rsid w:val="007374AB"/>
    <w:rsid w:val="007447F7"/>
    <w:rsid w:val="00750A1D"/>
    <w:rsid w:val="0075213F"/>
    <w:rsid w:val="007534B9"/>
    <w:rsid w:val="00762BA0"/>
    <w:rsid w:val="00763455"/>
    <w:rsid w:val="0079466D"/>
    <w:rsid w:val="00794A36"/>
    <w:rsid w:val="007B4128"/>
    <w:rsid w:val="007B5CBE"/>
    <w:rsid w:val="007B74E3"/>
    <w:rsid w:val="007D55FF"/>
    <w:rsid w:val="007D6850"/>
    <w:rsid w:val="007E01EE"/>
    <w:rsid w:val="007E3252"/>
    <w:rsid w:val="007F1E9B"/>
    <w:rsid w:val="007F29F2"/>
    <w:rsid w:val="007F315A"/>
    <w:rsid w:val="007F3944"/>
    <w:rsid w:val="007F5F6D"/>
    <w:rsid w:val="00802FA9"/>
    <w:rsid w:val="00810A6A"/>
    <w:rsid w:val="00811AF9"/>
    <w:rsid w:val="00812E76"/>
    <w:rsid w:val="00816992"/>
    <w:rsid w:val="00817F50"/>
    <w:rsid w:val="00820681"/>
    <w:rsid w:val="00821FC1"/>
    <w:rsid w:val="008232E0"/>
    <w:rsid w:val="0083246E"/>
    <w:rsid w:val="0084421F"/>
    <w:rsid w:val="00847007"/>
    <w:rsid w:val="0085017C"/>
    <w:rsid w:val="00852AD6"/>
    <w:rsid w:val="00854C1F"/>
    <w:rsid w:val="00860320"/>
    <w:rsid w:val="00861FDB"/>
    <w:rsid w:val="00862934"/>
    <w:rsid w:val="00863DB5"/>
    <w:rsid w:val="008656B4"/>
    <w:rsid w:val="00866FAA"/>
    <w:rsid w:val="008734F6"/>
    <w:rsid w:val="00882003"/>
    <w:rsid w:val="00882306"/>
    <w:rsid w:val="0088552C"/>
    <w:rsid w:val="008A055F"/>
    <w:rsid w:val="008A1B27"/>
    <w:rsid w:val="008A2B6D"/>
    <w:rsid w:val="008A39C5"/>
    <w:rsid w:val="008C3367"/>
    <w:rsid w:val="008C41CF"/>
    <w:rsid w:val="008C4391"/>
    <w:rsid w:val="008C473A"/>
    <w:rsid w:val="008C62FE"/>
    <w:rsid w:val="008C7D10"/>
    <w:rsid w:val="008C7F63"/>
    <w:rsid w:val="008D0A6E"/>
    <w:rsid w:val="008D613F"/>
    <w:rsid w:val="008E2C36"/>
    <w:rsid w:val="008E2E5C"/>
    <w:rsid w:val="008E6A73"/>
    <w:rsid w:val="008E7EA4"/>
    <w:rsid w:val="008F0068"/>
    <w:rsid w:val="008F54C5"/>
    <w:rsid w:val="008F5EB5"/>
    <w:rsid w:val="008F65CC"/>
    <w:rsid w:val="00901C5B"/>
    <w:rsid w:val="00903D63"/>
    <w:rsid w:val="009043DA"/>
    <w:rsid w:val="00905446"/>
    <w:rsid w:val="00913A07"/>
    <w:rsid w:val="0091783D"/>
    <w:rsid w:val="00923D9F"/>
    <w:rsid w:val="00925E2B"/>
    <w:rsid w:val="00941D34"/>
    <w:rsid w:val="009445BF"/>
    <w:rsid w:val="00944F49"/>
    <w:rsid w:val="009500AB"/>
    <w:rsid w:val="00952089"/>
    <w:rsid w:val="00952140"/>
    <w:rsid w:val="00952553"/>
    <w:rsid w:val="00952B4D"/>
    <w:rsid w:val="0096423C"/>
    <w:rsid w:val="009652B8"/>
    <w:rsid w:val="00971854"/>
    <w:rsid w:val="009833AE"/>
    <w:rsid w:val="00995A60"/>
    <w:rsid w:val="00996A47"/>
    <w:rsid w:val="009A2214"/>
    <w:rsid w:val="009A3072"/>
    <w:rsid w:val="009A3C96"/>
    <w:rsid w:val="009A42CE"/>
    <w:rsid w:val="009B0254"/>
    <w:rsid w:val="009D15BC"/>
    <w:rsid w:val="009D4E4D"/>
    <w:rsid w:val="009E207F"/>
    <w:rsid w:val="009E2B6D"/>
    <w:rsid w:val="009E47D3"/>
    <w:rsid w:val="009E53C4"/>
    <w:rsid w:val="009E55B9"/>
    <w:rsid w:val="009F3352"/>
    <w:rsid w:val="009F3DE9"/>
    <w:rsid w:val="009F3F9D"/>
    <w:rsid w:val="009F5C1A"/>
    <w:rsid w:val="009F6979"/>
    <w:rsid w:val="009F7D84"/>
    <w:rsid w:val="00A160FF"/>
    <w:rsid w:val="00A179D2"/>
    <w:rsid w:val="00A21064"/>
    <w:rsid w:val="00A230B6"/>
    <w:rsid w:val="00A26B7A"/>
    <w:rsid w:val="00A30EBB"/>
    <w:rsid w:val="00A318AB"/>
    <w:rsid w:val="00A354B2"/>
    <w:rsid w:val="00A36157"/>
    <w:rsid w:val="00A4166F"/>
    <w:rsid w:val="00A41693"/>
    <w:rsid w:val="00A42B47"/>
    <w:rsid w:val="00A42FC4"/>
    <w:rsid w:val="00A506E2"/>
    <w:rsid w:val="00A54485"/>
    <w:rsid w:val="00A57159"/>
    <w:rsid w:val="00A577A3"/>
    <w:rsid w:val="00A7395B"/>
    <w:rsid w:val="00A7765F"/>
    <w:rsid w:val="00A83DB6"/>
    <w:rsid w:val="00A94388"/>
    <w:rsid w:val="00A94721"/>
    <w:rsid w:val="00AA0055"/>
    <w:rsid w:val="00AA4CB9"/>
    <w:rsid w:val="00AA60E3"/>
    <w:rsid w:val="00AC1296"/>
    <w:rsid w:val="00AC19B5"/>
    <w:rsid w:val="00AC5258"/>
    <w:rsid w:val="00AC6A76"/>
    <w:rsid w:val="00AD092F"/>
    <w:rsid w:val="00AD157E"/>
    <w:rsid w:val="00AD36DE"/>
    <w:rsid w:val="00AD525D"/>
    <w:rsid w:val="00AD632A"/>
    <w:rsid w:val="00AD6E40"/>
    <w:rsid w:val="00AF144F"/>
    <w:rsid w:val="00AF2366"/>
    <w:rsid w:val="00AF263E"/>
    <w:rsid w:val="00AF4A61"/>
    <w:rsid w:val="00AF4DD9"/>
    <w:rsid w:val="00AF7533"/>
    <w:rsid w:val="00B06D06"/>
    <w:rsid w:val="00B06EEA"/>
    <w:rsid w:val="00B072CD"/>
    <w:rsid w:val="00B12F69"/>
    <w:rsid w:val="00B13684"/>
    <w:rsid w:val="00B14894"/>
    <w:rsid w:val="00B166A3"/>
    <w:rsid w:val="00B211C6"/>
    <w:rsid w:val="00B22A13"/>
    <w:rsid w:val="00B239A4"/>
    <w:rsid w:val="00B31617"/>
    <w:rsid w:val="00B41585"/>
    <w:rsid w:val="00B4196E"/>
    <w:rsid w:val="00B42AE9"/>
    <w:rsid w:val="00B435A2"/>
    <w:rsid w:val="00B51608"/>
    <w:rsid w:val="00B52345"/>
    <w:rsid w:val="00B53A9A"/>
    <w:rsid w:val="00B54B5F"/>
    <w:rsid w:val="00B54C37"/>
    <w:rsid w:val="00B6474E"/>
    <w:rsid w:val="00B823CC"/>
    <w:rsid w:val="00B82EFA"/>
    <w:rsid w:val="00B83D58"/>
    <w:rsid w:val="00B841E5"/>
    <w:rsid w:val="00B91B22"/>
    <w:rsid w:val="00B95CA5"/>
    <w:rsid w:val="00BA07AE"/>
    <w:rsid w:val="00BA0D16"/>
    <w:rsid w:val="00BA1778"/>
    <w:rsid w:val="00BA3BC5"/>
    <w:rsid w:val="00BA4EA8"/>
    <w:rsid w:val="00BA71A4"/>
    <w:rsid w:val="00BB0051"/>
    <w:rsid w:val="00BB066F"/>
    <w:rsid w:val="00BB19F5"/>
    <w:rsid w:val="00BB51F3"/>
    <w:rsid w:val="00BC06FF"/>
    <w:rsid w:val="00BC3C8D"/>
    <w:rsid w:val="00BD1409"/>
    <w:rsid w:val="00BD7705"/>
    <w:rsid w:val="00BD788B"/>
    <w:rsid w:val="00BE36D0"/>
    <w:rsid w:val="00BE3AD4"/>
    <w:rsid w:val="00BF2550"/>
    <w:rsid w:val="00BF4B35"/>
    <w:rsid w:val="00BF69B0"/>
    <w:rsid w:val="00BF7768"/>
    <w:rsid w:val="00C010A8"/>
    <w:rsid w:val="00C02CA0"/>
    <w:rsid w:val="00C0307B"/>
    <w:rsid w:val="00C059A5"/>
    <w:rsid w:val="00C13043"/>
    <w:rsid w:val="00C16715"/>
    <w:rsid w:val="00C22A3D"/>
    <w:rsid w:val="00C23CEF"/>
    <w:rsid w:val="00C23FC6"/>
    <w:rsid w:val="00C25E1A"/>
    <w:rsid w:val="00C3232E"/>
    <w:rsid w:val="00C362B4"/>
    <w:rsid w:val="00C37A8D"/>
    <w:rsid w:val="00C42E2A"/>
    <w:rsid w:val="00C43DA0"/>
    <w:rsid w:val="00C44CC5"/>
    <w:rsid w:val="00C44F87"/>
    <w:rsid w:val="00C559AC"/>
    <w:rsid w:val="00C61C5D"/>
    <w:rsid w:val="00C629C4"/>
    <w:rsid w:val="00C66883"/>
    <w:rsid w:val="00C80692"/>
    <w:rsid w:val="00C808E9"/>
    <w:rsid w:val="00C8231F"/>
    <w:rsid w:val="00C8718F"/>
    <w:rsid w:val="00C87EAC"/>
    <w:rsid w:val="00C87F44"/>
    <w:rsid w:val="00CA01A4"/>
    <w:rsid w:val="00CA0830"/>
    <w:rsid w:val="00CB2E60"/>
    <w:rsid w:val="00CB3EBE"/>
    <w:rsid w:val="00CC100C"/>
    <w:rsid w:val="00CC6CE6"/>
    <w:rsid w:val="00CD0A60"/>
    <w:rsid w:val="00CD0C75"/>
    <w:rsid w:val="00CD1358"/>
    <w:rsid w:val="00CD4ECD"/>
    <w:rsid w:val="00CD50B0"/>
    <w:rsid w:val="00CD6B3F"/>
    <w:rsid w:val="00CD7C69"/>
    <w:rsid w:val="00CE2003"/>
    <w:rsid w:val="00CE277C"/>
    <w:rsid w:val="00CE3056"/>
    <w:rsid w:val="00CE6CBE"/>
    <w:rsid w:val="00CF2DE7"/>
    <w:rsid w:val="00CF5A3A"/>
    <w:rsid w:val="00CF6954"/>
    <w:rsid w:val="00CF73E3"/>
    <w:rsid w:val="00D0248B"/>
    <w:rsid w:val="00D03E69"/>
    <w:rsid w:val="00D0566C"/>
    <w:rsid w:val="00D15A16"/>
    <w:rsid w:val="00D22E58"/>
    <w:rsid w:val="00D27715"/>
    <w:rsid w:val="00D2788C"/>
    <w:rsid w:val="00D30031"/>
    <w:rsid w:val="00D30227"/>
    <w:rsid w:val="00D33DE6"/>
    <w:rsid w:val="00D35C5E"/>
    <w:rsid w:val="00D361A7"/>
    <w:rsid w:val="00D4035A"/>
    <w:rsid w:val="00D40F64"/>
    <w:rsid w:val="00D4153C"/>
    <w:rsid w:val="00D44C73"/>
    <w:rsid w:val="00D517A4"/>
    <w:rsid w:val="00D52AEB"/>
    <w:rsid w:val="00D57B0A"/>
    <w:rsid w:val="00D6200C"/>
    <w:rsid w:val="00D62CB7"/>
    <w:rsid w:val="00D665E6"/>
    <w:rsid w:val="00D67C3D"/>
    <w:rsid w:val="00D70040"/>
    <w:rsid w:val="00D70B9E"/>
    <w:rsid w:val="00D773D6"/>
    <w:rsid w:val="00D8261B"/>
    <w:rsid w:val="00D85B81"/>
    <w:rsid w:val="00D863D5"/>
    <w:rsid w:val="00D926A6"/>
    <w:rsid w:val="00D9413F"/>
    <w:rsid w:val="00D94E68"/>
    <w:rsid w:val="00D95BDF"/>
    <w:rsid w:val="00DA43CD"/>
    <w:rsid w:val="00DA51D0"/>
    <w:rsid w:val="00DB4963"/>
    <w:rsid w:val="00DC0F0C"/>
    <w:rsid w:val="00DC7704"/>
    <w:rsid w:val="00DD1A8B"/>
    <w:rsid w:val="00DE332A"/>
    <w:rsid w:val="00DE3E57"/>
    <w:rsid w:val="00DF0106"/>
    <w:rsid w:val="00E05EAE"/>
    <w:rsid w:val="00E127D0"/>
    <w:rsid w:val="00E13153"/>
    <w:rsid w:val="00E20127"/>
    <w:rsid w:val="00E231B1"/>
    <w:rsid w:val="00E2514F"/>
    <w:rsid w:val="00E33510"/>
    <w:rsid w:val="00E44EFD"/>
    <w:rsid w:val="00E53E80"/>
    <w:rsid w:val="00E573B5"/>
    <w:rsid w:val="00E63AC2"/>
    <w:rsid w:val="00E66332"/>
    <w:rsid w:val="00E6648E"/>
    <w:rsid w:val="00E66603"/>
    <w:rsid w:val="00E70F94"/>
    <w:rsid w:val="00E72B7C"/>
    <w:rsid w:val="00E74451"/>
    <w:rsid w:val="00E75543"/>
    <w:rsid w:val="00E76642"/>
    <w:rsid w:val="00E76DEB"/>
    <w:rsid w:val="00E776C9"/>
    <w:rsid w:val="00E8547C"/>
    <w:rsid w:val="00E90530"/>
    <w:rsid w:val="00EA1A41"/>
    <w:rsid w:val="00EA473A"/>
    <w:rsid w:val="00EA4D70"/>
    <w:rsid w:val="00EA5495"/>
    <w:rsid w:val="00EA55E5"/>
    <w:rsid w:val="00EB3C56"/>
    <w:rsid w:val="00EC1043"/>
    <w:rsid w:val="00EC1A73"/>
    <w:rsid w:val="00EC2C14"/>
    <w:rsid w:val="00EC3A6A"/>
    <w:rsid w:val="00ED0CF5"/>
    <w:rsid w:val="00EE0816"/>
    <w:rsid w:val="00EE136D"/>
    <w:rsid w:val="00EE4AAD"/>
    <w:rsid w:val="00EF01BC"/>
    <w:rsid w:val="00EF66E0"/>
    <w:rsid w:val="00EF6EC7"/>
    <w:rsid w:val="00F01ED6"/>
    <w:rsid w:val="00F03D34"/>
    <w:rsid w:val="00F103C2"/>
    <w:rsid w:val="00F107A8"/>
    <w:rsid w:val="00F11F8C"/>
    <w:rsid w:val="00F17B26"/>
    <w:rsid w:val="00F20015"/>
    <w:rsid w:val="00F20B23"/>
    <w:rsid w:val="00F258FE"/>
    <w:rsid w:val="00F30488"/>
    <w:rsid w:val="00F31594"/>
    <w:rsid w:val="00F353A8"/>
    <w:rsid w:val="00F50D37"/>
    <w:rsid w:val="00F52CD7"/>
    <w:rsid w:val="00F55E25"/>
    <w:rsid w:val="00F60EB5"/>
    <w:rsid w:val="00F637BC"/>
    <w:rsid w:val="00F6549B"/>
    <w:rsid w:val="00F65ABB"/>
    <w:rsid w:val="00F67079"/>
    <w:rsid w:val="00F81465"/>
    <w:rsid w:val="00F83904"/>
    <w:rsid w:val="00F867D3"/>
    <w:rsid w:val="00F961B9"/>
    <w:rsid w:val="00F962F2"/>
    <w:rsid w:val="00FA1102"/>
    <w:rsid w:val="00FB18F6"/>
    <w:rsid w:val="00FB21D3"/>
    <w:rsid w:val="00FB3AA6"/>
    <w:rsid w:val="00FB50D7"/>
    <w:rsid w:val="00FB5174"/>
    <w:rsid w:val="00FC7F73"/>
    <w:rsid w:val="00FD0403"/>
    <w:rsid w:val="00FD0CE1"/>
    <w:rsid w:val="00FD13E3"/>
    <w:rsid w:val="00FD6FC7"/>
    <w:rsid w:val="00FE250A"/>
    <w:rsid w:val="00FF0257"/>
    <w:rsid w:val="00FF0528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C4550-63DE-43A2-9E96-7D928B75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6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32E0"/>
    <w:pPr>
      <w:keepNext/>
      <w:jc w:val="center"/>
      <w:outlineLvl w:val="1"/>
    </w:pPr>
    <w:rPr>
      <w:szCs w:val="20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63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686185"/>
    <w:rPr>
      <w:sz w:val="20"/>
      <w:szCs w:val="20"/>
    </w:rPr>
  </w:style>
  <w:style w:type="paragraph" w:styleId="BodyText">
    <w:name w:val="Body Text"/>
    <w:basedOn w:val="Normal"/>
    <w:rsid w:val="00686185"/>
    <w:pPr>
      <w:jc w:val="both"/>
    </w:pPr>
    <w:rPr>
      <w:rFonts w:ascii="Sylfaen" w:hAnsi="Sylfaen"/>
    </w:rPr>
  </w:style>
  <w:style w:type="character" w:styleId="FootnoteReference">
    <w:name w:val="footnote reference"/>
    <w:semiHidden/>
    <w:rsid w:val="00686185"/>
    <w:rPr>
      <w:vertAlign w:val="superscript"/>
    </w:rPr>
  </w:style>
  <w:style w:type="paragraph" w:styleId="Header">
    <w:name w:val="header"/>
    <w:basedOn w:val="Normal"/>
    <w:link w:val="HeaderChar"/>
    <w:rsid w:val="00E2514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E2514F"/>
    <w:rPr>
      <w:sz w:val="24"/>
      <w:szCs w:val="24"/>
    </w:rPr>
  </w:style>
  <w:style w:type="paragraph" w:styleId="Footer">
    <w:name w:val="footer"/>
    <w:basedOn w:val="Normal"/>
    <w:link w:val="FooterChar"/>
    <w:rsid w:val="00E2514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E2514F"/>
    <w:rPr>
      <w:sz w:val="24"/>
      <w:szCs w:val="24"/>
    </w:rPr>
  </w:style>
  <w:style w:type="table" w:styleId="TableGrid">
    <w:name w:val="Table Grid"/>
    <w:basedOn w:val="TableNormal"/>
    <w:rsid w:val="0006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B066F"/>
  </w:style>
  <w:style w:type="character" w:styleId="Hyperlink">
    <w:name w:val="Hyperlink"/>
    <w:rsid w:val="00802FA9"/>
    <w:rPr>
      <w:color w:val="0000FF"/>
      <w:u w:val="single"/>
    </w:rPr>
  </w:style>
  <w:style w:type="paragraph" w:customStyle="1" w:styleId="Default">
    <w:name w:val="Default"/>
    <w:uiPriority w:val="99"/>
    <w:rsid w:val="008E7EA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EF01BC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B12F6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12F6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12F6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2F69"/>
    <w:rPr>
      <w:sz w:val="24"/>
      <w:szCs w:val="24"/>
    </w:rPr>
  </w:style>
  <w:style w:type="character" w:customStyle="1" w:styleId="Heading2Char">
    <w:name w:val="Heading 2 Char"/>
    <w:link w:val="Heading2"/>
    <w:rsid w:val="008232E0"/>
    <w:rPr>
      <w:sz w:val="24"/>
      <w:lang w:val="ru-RU" w:eastAsia="ru-RU"/>
    </w:rPr>
  </w:style>
  <w:style w:type="character" w:customStyle="1" w:styleId="Heading1Char">
    <w:name w:val="Heading 1 Char"/>
    <w:link w:val="Heading1"/>
    <w:rsid w:val="00B166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794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9466D"/>
  </w:style>
  <w:style w:type="character" w:styleId="Strong">
    <w:name w:val="Strong"/>
    <w:uiPriority w:val="22"/>
    <w:qFormat/>
    <w:rsid w:val="0079466D"/>
    <w:rPr>
      <w:b/>
      <w:bCs/>
    </w:rPr>
  </w:style>
  <w:style w:type="paragraph" w:customStyle="1" w:styleId="Normal0">
    <w:name w:val="[Normal]"/>
    <w:uiPriority w:val="99"/>
    <w:rsid w:val="003C3DC1"/>
    <w:rPr>
      <w:rFonts w:ascii="Arial" w:eastAsia="Arial" w:hAnsi="Arial"/>
      <w:sz w:val="24"/>
    </w:rPr>
  </w:style>
  <w:style w:type="character" w:customStyle="1" w:styleId="Heading3Char">
    <w:name w:val="Heading 3 Char"/>
    <w:link w:val="Heading3"/>
    <w:semiHidden/>
    <w:rsid w:val="0067639A"/>
    <w:rPr>
      <w:rFonts w:ascii="Cambria" w:eastAsia="Times New Roman" w:hAnsi="Cambria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67639A"/>
    <w:pPr>
      <w:jc w:val="center"/>
    </w:pPr>
    <w:rPr>
      <w:rFonts w:ascii="IJournal" w:hAnsi="IJournal"/>
      <w:sz w:val="40"/>
    </w:rPr>
  </w:style>
  <w:style w:type="paragraph" w:styleId="ListParagraph">
    <w:name w:val="List Paragraph"/>
    <w:basedOn w:val="Normal"/>
    <w:qFormat/>
    <w:rsid w:val="00547C9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55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havelilia0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D823-728F-4322-91CE-A171A648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1782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თბილისის ჰუმანიტარული უნივერსიტეტი</vt:lpstr>
      <vt:lpstr>თბილისის ჰუმანიტარული უნივერსიტეტი</vt:lpstr>
    </vt:vector>
  </TitlesOfParts>
  <Company/>
  <LinksUpToDate>false</LinksUpToDate>
  <CharactersWithSpaces>11917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mailto:kanchavelilia06@gmail.com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თბილისის ჰუმანიტარული უნივერსიტეტი</dc:title>
  <dc:creator>user</dc:creator>
  <cp:lastModifiedBy>Windows User</cp:lastModifiedBy>
  <cp:revision>7</cp:revision>
  <cp:lastPrinted>2013-07-19T09:16:00Z</cp:lastPrinted>
  <dcterms:created xsi:type="dcterms:W3CDTF">2019-06-06T22:36:00Z</dcterms:created>
  <dcterms:modified xsi:type="dcterms:W3CDTF">2019-09-08T12:37:00Z</dcterms:modified>
</cp:coreProperties>
</file>