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AA5290" w:rsidRDefault="0031360E" w:rsidP="008177F9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AA5290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58" w:rsidRPr="00AA5290" w:rsidRDefault="00AB1158" w:rsidP="00AB1158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 гуманитарный учебный университет</w:t>
      </w:r>
    </w:p>
    <w:p w:rsidR="00AB1158" w:rsidRPr="00AA5290" w:rsidRDefault="00AB1158" w:rsidP="00AB1158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</w:pP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TBILISI   HUMANITARIAN  TEACHING UNIVERSITY</w:t>
      </w:r>
      <w:r w:rsidRPr="00AA5290">
        <w:rPr>
          <w:rFonts w:ascii="Sylfaen" w:eastAsia="Times New Roman" w:hAnsi="Sylfaen" w:cs="Times New Roman"/>
          <w:noProof/>
          <w:sz w:val="24"/>
          <w:szCs w:val="24"/>
          <w:lang w:val="ru-RU"/>
        </w:rPr>
        <w:br/>
      </w:r>
    </w:p>
    <w:p w:rsidR="00AB1158" w:rsidRPr="003A6E79" w:rsidRDefault="00AB1158" w:rsidP="00AB1158">
      <w:pPr>
        <w:spacing w:after="0"/>
        <w:jc w:val="center"/>
        <w:rPr>
          <w:rFonts w:ascii="Sylfaen" w:eastAsia="Calibri" w:hAnsi="Sylfaen" w:cs="Times New Roman"/>
          <w:b/>
          <w:bCs/>
          <w:i/>
          <w:lang w:val="ru-RU"/>
        </w:rPr>
      </w:pPr>
      <w:r w:rsidRPr="003A6E79">
        <w:rPr>
          <w:rFonts w:ascii="Sylfaen" w:eastAsia="Calibri" w:hAnsi="Sylfaen" w:cs="Times New Roman"/>
          <w:b/>
          <w:bCs/>
          <w:i/>
          <w:lang w:val="ru-RU"/>
        </w:rPr>
        <w:t xml:space="preserve">Силлабус </w:t>
      </w:r>
    </w:p>
    <w:p w:rsidR="0031360E" w:rsidRPr="003A6E79" w:rsidRDefault="0031360E" w:rsidP="008177F9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AB1158" w:rsidRPr="003A6E79" w:rsidTr="000B3B98">
        <w:tc>
          <w:tcPr>
            <w:tcW w:w="2836" w:type="dxa"/>
          </w:tcPr>
          <w:p w:rsidR="00AB1158" w:rsidRPr="003A6E79" w:rsidRDefault="00AB1158" w:rsidP="00AB1158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AB1158" w:rsidRPr="003A6E79" w:rsidRDefault="00AB1158" w:rsidP="00AB1158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3A6E79">
              <w:rPr>
                <w:rStyle w:val="hps"/>
                <w:rFonts w:ascii="Sylfaen" w:hAnsi="Sylfaen" w:cs="Sylfaen"/>
                <w:b/>
                <w:i/>
                <w:lang w:val="ru-RU"/>
              </w:rPr>
              <w:t>Медицинская экология</w:t>
            </w:r>
          </w:p>
        </w:tc>
      </w:tr>
      <w:tr w:rsidR="00AB1158" w:rsidRPr="003A6E79" w:rsidTr="000B3B98">
        <w:tc>
          <w:tcPr>
            <w:tcW w:w="2836" w:type="dxa"/>
          </w:tcPr>
          <w:p w:rsidR="00AB1158" w:rsidRPr="003A6E79" w:rsidRDefault="00AB1158" w:rsidP="00AB115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AB1158" w:rsidRPr="003A6E79" w:rsidRDefault="00AB1158" w:rsidP="00AB1158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EI0406DM</w:t>
            </w:r>
          </w:p>
        </w:tc>
      </w:tr>
      <w:tr w:rsidR="00AB1158" w:rsidRPr="00F679A1" w:rsidTr="000B3B98">
        <w:tc>
          <w:tcPr>
            <w:tcW w:w="2836" w:type="dxa"/>
          </w:tcPr>
          <w:p w:rsidR="00AB1158" w:rsidRPr="003A6E79" w:rsidRDefault="00AB1158" w:rsidP="00AB115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AB1158" w:rsidRPr="003A6E79" w:rsidRDefault="00AB1158" w:rsidP="007D1004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образовательная программа – «Стоматология», </w:t>
            </w:r>
            <w:r w:rsidR="007D1004">
              <w:rPr>
                <w:rFonts w:ascii="Sylfaen" w:hAnsi="Sylfaen"/>
                <w:i/>
                <w:lang w:val="ru-RU"/>
              </w:rPr>
              <w:t xml:space="preserve">выборочный предмет </w:t>
            </w:r>
            <w:r w:rsidRPr="003A6E79">
              <w:rPr>
                <w:rFonts w:ascii="Sylfaen" w:hAnsi="Sylfaen"/>
                <w:i/>
                <w:lang w:val="ru-RU"/>
              </w:rPr>
              <w:t>,</w:t>
            </w:r>
            <w:r w:rsidRPr="003A6E79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i/>
                <w:lang w:val="ru-RU"/>
              </w:rPr>
              <w:t>III</w:t>
            </w:r>
            <w:r w:rsidRPr="003A6E79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i/>
                <w:lang w:val="ru-RU"/>
              </w:rPr>
              <w:t xml:space="preserve">  семестр</w:t>
            </w:r>
          </w:p>
        </w:tc>
      </w:tr>
      <w:tr w:rsidR="00AB1158" w:rsidRPr="00F679A1" w:rsidTr="000B3B98">
        <w:tc>
          <w:tcPr>
            <w:tcW w:w="2836" w:type="dxa"/>
          </w:tcPr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AB1158" w:rsidRPr="003A6E79" w:rsidRDefault="00AB1158" w:rsidP="00AB1158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AB1158" w:rsidRPr="003A6E79" w:rsidRDefault="00AB1158" w:rsidP="00AB1158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A6E79">
              <w:rPr>
                <w:rFonts w:ascii="Sylfaen" w:hAnsi="Sylfaen" w:cs="Sylfaen"/>
                <w:b/>
                <w:i/>
                <w:lang w:val="ru-RU"/>
              </w:rPr>
              <w:t>2 кредита, всего –50 часов</w:t>
            </w:r>
            <w:r w:rsidRPr="003A6E79">
              <w:rPr>
                <w:rFonts w:ascii="Sylfaen" w:hAnsi="Sylfaen" w:cs="Sylfaen"/>
                <w:i/>
                <w:lang w:val="ru-RU"/>
              </w:rPr>
              <w:t xml:space="preserve">. </w:t>
            </w:r>
            <w:r w:rsidRPr="003A6E79">
              <w:rPr>
                <w:rFonts w:ascii="Sylfaen" w:hAnsi="Sylfaen" w:cs="Sylfaen"/>
                <w:b/>
                <w:i/>
                <w:lang w:val="ru-RU"/>
              </w:rPr>
              <w:t>Контактные – 34 часа.</w:t>
            </w:r>
          </w:p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i/>
                <w:lang w:val="ru-RU"/>
              </w:rPr>
              <w:t xml:space="preserve">Практические занятия  30 часов. </w:t>
            </w:r>
          </w:p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i/>
                <w:lang w:val="ru-RU"/>
              </w:rPr>
              <w:t>Промежуточный экзамен – 2час.</w:t>
            </w:r>
          </w:p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i/>
                <w:lang w:val="ru-RU"/>
              </w:rPr>
              <w:t>Заключительный экзамен - 2 час.</w:t>
            </w:r>
          </w:p>
          <w:p w:rsidR="00AB1158" w:rsidRPr="003A6E79" w:rsidRDefault="00AB1158" w:rsidP="00C77562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i/>
                <w:lang w:val="ru-RU"/>
              </w:rPr>
              <w:t>Самостоятельная работа - 16 часов</w:t>
            </w:r>
          </w:p>
        </w:tc>
      </w:tr>
      <w:tr w:rsidR="00AB1158" w:rsidRPr="003A6E79" w:rsidTr="000B3B98">
        <w:tc>
          <w:tcPr>
            <w:tcW w:w="2836" w:type="dxa"/>
          </w:tcPr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b/>
                <w:i/>
                <w:lang w:val="ru-RU"/>
              </w:rPr>
              <w:t xml:space="preserve">Эка Эсебуа – </w:t>
            </w:r>
            <w:r w:rsidRPr="003A6E79">
              <w:rPr>
                <w:rFonts w:ascii="Sylfaen" w:hAnsi="Sylfaen" w:cs="Sylfaen"/>
                <w:i/>
                <w:lang w:val="ru-RU"/>
              </w:rPr>
              <w:t xml:space="preserve">академический доктор биологических наук, ассоциированный профессор ТГУ, эл. почта: </w:t>
            </w:r>
            <w:hyperlink r:id="rId8" w:history="1">
              <w:r w:rsidRPr="003A6E79">
                <w:rPr>
                  <w:rStyle w:val="Hyperlink"/>
                  <w:rFonts w:ascii="Sylfaen" w:hAnsi="Sylfaen" w:cs="Sylfaen"/>
                  <w:i/>
                  <w:color w:val="auto"/>
                  <w:lang w:val="ru-RU"/>
                </w:rPr>
                <w:t>esebua23@mail.ru</w:t>
              </w:r>
            </w:hyperlink>
          </w:p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 xml:space="preserve">  </w:t>
            </w:r>
            <w:r w:rsidRPr="003A6E79">
              <w:rPr>
                <w:rFonts w:ascii="Sylfaen" w:hAnsi="Sylfaen" w:cs="Sylfaen"/>
                <w:i/>
                <w:lang w:val="ru-RU"/>
              </w:rPr>
              <w:t>консультация 2- часа аудитория 15   тел. 599-501-326</w:t>
            </w:r>
          </w:p>
        </w:tc>
      </w:tr>
      <w:tr w:rsidR="00AB1158" w:rsidRPr="00F679A1" w:rsidTr="000B3B98">
        <w:tc>
          <w:tcPr>
            <w:tcW w:w="2836" w:type="dxa"/>
          </w:tcPr>
          <w:p w:rsidR="00AB1158" w:rsidRPr="003A6E79" w:rsidRDefault="00AB1158" w:rsidP="00AB1158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AB1158" w:rsidRPr="003A6E79" w:rsidRDefault="00AB1158" w:rsidP="00AB1158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6E79">
              <w:rPr>
                <w:rFonts w:ascii="Sylfaen" w:hAnsi="Sylfaen"/>
                <w:bCs/>
                <w:i/>
                <w:lang w:val="ru-RU"/>
              </w:rPr>
              <w:t>Целью учебного курса является ознакомить студента с влиянием экологических факторов на организм человека, факторами, влияющими на стабильность экосистемы, и важностью/значением поддержания этой стабильности, глобальными изменениями, происходящими в окружающей среде и их влиянием/воздействием на здоровье человека.</w:t>
            </w:r>
          </w:p>
        </w:tc>
      </w:tr>
      <w:tr w:rsidR="00AA4371" w:rsidRPr="003A6E79" w:rsidTr="000B3B98">
        <w:tc>
          <w:tcPr>
            <w:tcW w:w="2836" w:type="dxa"/>
          </w:tcPr>
          <w:p w:rsidR="00AA4371" w:rsidRPr="003A6E79" w:rsidRDefault="00AA4371" w:rsidP="00AA4371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AA4371" w:rsidRPr="003A6E79" w:rsidRDefault="00AA4371" w:rsidP="00AA4371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AA4371" w:rsidRPr="00F679A1" w:rsidTr="000B3B98">
        <w:tc>
          <w:tcPr>
            <w:tcW w:w="2836" w:type="dxa"/>
          </w:tcPr>
          <w:p w:rsidR="00AA4371" w:rsidRPr="003A6E79" w:rsidRDefault="00AA4371" w:rsidP="00AA4371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AA4371" w:rsidRPr="003A6E79" w:rsidRDefault="00AA4371" w:rsidP="00AA4371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AA4371" w:rsidRPr="003A6E79" w:rsidRDefault="00AA4371" w:rsidP="00AA4371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AA4371" w:rsidRPr="003A6E79" w:rsidRDefault="00AA4371" w:rsidP="00AA4371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AA4371" w:rsidRPr="003A6E79" w:rsidRDefault="00AA4371" w:rsidP="00AA4371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3A6E7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AA4371" w:rsidRPr="003A6E79" w:rsidRDefault="00AA4371" w:rsidP="00AA4371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50%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 общей суммы оценки т.е. 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Система оценки допускает: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а.а)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оценка  91-100 баллов;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lastRenderedPageBreak/>
              <w:t>а.б) (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а.в) (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а.г)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а.д) (E) достаточно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б.а) (FX) не смог(ла) сдать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б.б) (F) срезался(срезалась)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AA4371" w:rsidRPr="003A6E79" w:rsidRDefault="00AA4371" w:rsidP="00AA4371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AA4371" w:rsidRPr="003A6E79" w:rsidRDefault="00AA4371" w:rsidP="00AA4371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AA4371" w:rsidRPr="003A6E79" w:rsidRDefault="00AA4371" w:rsidP="00AA4371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3A6E79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AA4371" w:rsidRPr="003A6E79" w:rsidTr="000B3B98">
        <w:tc>
          <w:tcPr>
            <w:tcW w:w="2836" w:type="dxa"/>
          </w:tcPr>
          <w:p w:rsidR="00AA4371" w:rsidRPr="003A6E79" w:rsidRDefault="00AA4371" w:rsidP="00AA4371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AA4371" w:rsidRPr="003A6E79" w:rsidRDefault="00AA4371" w:rsidP="00AA4371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3A6E79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AA4371" w:rsidRPr="00F679A1" w:rsidTr="000B3B98">
        <w:trPr>
          <w:trHeight w:val="274"/>
        </w:trPr>
        <w:tc>
          <w:tcPr>
            <w:tcW w:w="2836" w:type="dxa"/>
          </w:tcPr>
          <w:p w:rsidR="00AA4371" w:rsidRPr="003A6E79" w:rsidRDefault="00AA4371" w:rsidP="00AA4371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D26E68" w:rsidRPr="003A6E79" w:rsidRDefault="00D26E68" w:rsidP="00D26E6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3A6E79">
              <w:rPr>
                <w:b/>
                <w:i/>
                <w:spacing w:val="-6"/>
                <w:sz w:val="22"/>
                <w:szCs w:val="22"/>
                <w:lang w:val="ru-RU"/>
              </w:rPr>
              <w:t>Активность</w:t>
            </w: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  оценивается  текущим</w:t>
            </w:r>
            <w:r w:rsidR="007229BA"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 устным опросом на каждой встрече </w:t>
            </w: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>1</w:t>
            </w:r>
            <w:r w:rsidR="007229BA" w:rsidRPr="003A6E79">
              <w:rPr>
                <w:i/>
                <w:spacing w:val="-6"/>
                <w:sz w:val="22"/>
                <w:szCs w:val="22"/>
                <w:lang w:val="ru-RU"/>
              </w:rPr>
              <w:t>5 раз в течение семестра, к</w:t>
            </w: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ритерии </w:t>
            </w:r>
            <w:r w:rsidR="007229BA"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каждой </w:t>
            </w: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>оценки:</w:t>
            </w:r>
          </w:p>
          <w:p w:rsidR="007229BA" w:rsidRPr="003A6E79" w:rsidRDefault="007229BA" w:rsidP="007229BA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>1,0 баллов: студентом подготовлен материал исчерпывающе, на задаваемые вопросы отвечает полноценно.</w:t>
            </w:r>
          </w:p>
          <w:p w:rsidR="007229BA" w:rsidRPr="003A6E79" w:rsidRDefault="007229BA" w:rsidP="007229BA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>0,5 балла: студент</w:t>
            </w:r>
            <w:r w:rsidR="001E6A11" w:rsidRPr="003A6E79">
              <w:rPr>
                <w:i/>
                <w:spacing w:val="-6"/>
                <w:sz w:val="22"/>
                <w:szCs w:val="22"/>
                <w:lang w:val="ru-RU"/>
              </w:rPr>
              <w:t>ом</w:t>
            </w: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 подготовлен материал, но на задаваемые вопросы дает неполные/неполноценные ответы.</w:t>
            </w:r>
          </w:p>
          <w:p w:rsidR="007229BA" w:rsidRPr="003A6E79" w:rsidRDefault="007229BA" w:rsidP="007229BA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>  0 баллов: студент не подготовлен. Не может отвечать на задаваемые вопросы.</w:t>
            </w:r>
          </w:p>
          <w:p w:rsidR="00D26E68" w:rsidRPr="003A6E79" w:rsidRDefault="00D26E68" w:rsidP="00D26E68">
            <w:pPr>
              <w:pStyle w:val="BodyText"/>
              <w:rPr>
                <w:i/>
                <w:spacing w:val="-6"/>
                <w:sz w:val="22"/>
                <w:szCs w:val="22"/>
                <w:lang w:val="ru-RU"/>
              </w:rPr>
            </w:pPr>
            <w:r w:rsidRPr="003A6E79">
              <w:rPr>
                <w:i/>
                <w:spacing w:val="-6"/>
                <w:sz w:val="22"/>
                <w:szCs w:val="22"/>
                <w:lang w:val="ru-RU"/>
              </w:rPr>
              <w:t xml:space="preserve"> </w:t>
            </w:r>
          </w:p>
          <w:p w:rsidR="007229BA" w:rsidRPr="003A6E79" w:rsidRDefault="007229BA" w:rsidP="007229BA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3A6E79">
              <w:rPr>
                <w:rFonts w:ascii="Sylfaen" w:eastAsia="Times New Roman" w:hAnsi="Sylfaen" w:cs="Sylfaen"/>
                <w:b/>
                <w:bCs/>
                <w:i/>
                <w:lang w:val="ru-RU"/>
              </w:rPr>
              <w:t xml:space="preserve">Квиз </w:t>
            </w:r>
            <w:r w:rsidRPr="003A6E79">
              <w:rPr>
                <w:rFonts w:ascii="Sylfaen" w:eastAsia="Times New Roman" w:hAnsi="Sylfaen" w:cs="Arial"/>
                <w:b/>
                <w:bCs/>
                <w:i/>
                <w:lang w:val="ru-RU"/>
              </w:rPr>
              <w:t>– 10 баллов</w:t>
            </w:r>
          </w:p>
          <w:p w:rsidR="007229BA" w:rsidRPr="003A6E79" w:rsidRDefault="007229BA" w:rsidP="007229BA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bCs/>
                <w:i/>
                <w:lang w:val="ru-RU"/>
              </w:rPr>
              <w:t>В течение семестра проводится 1 раз, во время практических занятий (во время работы в рабочих группах) студентам даются задание, содержащее  10 вопросов, каждый правильный ответ будет оцениваться максимум 1 баллом в соответствии со следующими критериями:</w:t>
            </w:r>
          </w:p>
          <w:p w:rsidR="007229BA" w:rsidRPr="003A6E79" w:rsidRDefault="007229BA" w:rsidP="007229BA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Sylfaen"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1 </w:t>
            </w:r>
            <w:r w:rsidRPr="003A6E79">
              <w:rPr>
                <w:rFonts w:ascii="Sylfaen" w:eastAsia="Times New Roman" w:hAnsi="Sylfaen" w:cs="Sylfaen"/>
                <w:b/>
                <w:i/>
                <w:lang w:val="ru-RU"/>
              </w:rPr>
              <w:t>балл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 -  </w:t>
            </w:r>
            <w:r w:rsidRPr="003A6E79">
              <w:rPr>
                <w:rFonts w:ascii="Sylfaen" w:eastAsia="Times New Roman" w:hAnsi="Sylfaen" w:cs="Calibri"/>
                <w:i/>
                <w:lang w:val="ru-RU"/>
              </w:rPr>
              <w:t>ответ полный, смысл передан</w:t>
            </w:r>
            <w:r w:rsidRPr="003A6E79">
              <w:rPr>
                <w:rFonts w:ascii="Sylfaen" w:eastAsia="Times New Roman" w:hAnsi="Sylfaen" w:cs="Sylfaen"/>
                <w:i/>
                <w:lang w:val="ru-RU"/>
              </w:rPr>
              <w:t xml:space="preserve">/изложен правильно/верно и логично. </w:t>
            </w:r>
          </w:p>
          <w:p w:rsidR="007229BA" w:rsidRPr="003A6E79" w:rsidRDefault="007229BA" w:rsidP="007229BA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Calibri"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0 </w:t>
            </w:r>
            <w:r w:rsidRPr="003A6E79">
              <w:rPr>
                <w:rFonts w:ascii="Sylfaen" w:eastAsia="Times New Roman" w:hAnsi="Sylfaen" w:cs="Sylfaen"/>
                <w:b/>
                <w:i/>
                <w:lang w:val="ru-RU"/>
              </w:rPr>
              <w:t>баллов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 - </w:t>
            </w:r>
            <w:r w:rsidRPr="003A6E79">
              <w:rPr>
                <w:rFonts w:ascii="Sylfaen" w:eastAsia="Times New Roman" w:hAnsi="Sylfaen" w:cs="Calibri"/>
                <w:i/>
                <w:lang w:val="ru-RU"/>
              </w:rPr>
              <w:t>Ответ не выполнен или не отвечает на задание.</w:t>
            </w:r>
          </w:p>
          <w:p w:rsidR="007229BA" w:rsidRPr="003A6E79" w:rsidRDefault="007229BA" w:rsidP="007229BA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i/>
                <w:lang w:val="ru-RU"/>
              </w:rPr>
            </w:pPr>
          </w:p>
          <w:p w:rsidR="007229BA" w:rsidRPr="003A6E79" w:rsidRDefault="007229BA" w:rsidP="007229B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Презентация - 5 баллов;</w:t>
            </w:r>
          </w:p>
          <w:p w:rsidR="007229BA" w:rsidRPr="003A6E79" w:rsidRDefault="007229BA" w:rsidP="007229B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Критерии оценки презентации:</w:t>
            </w:r>
          </w:p>
          <w:p w:rsidR="007229BA" w:rsidRPr="003A6E79" w:rsidRDefault="007229BA" w:rsidP="00C62CCF">
            <w:pPr>
              <w:widowControl w:val="0"/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а) содержательная сторона презентации, </w:t>
            </w:r>
            <w:r w:rsidR="003045F5"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использование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 источников – 2 балла </w:t>
            </w:r>
          </w:p>
          <w:p w:rsidR="007229BA" w:rsidRPr="003A6E79" w:rsidRDefault="007229BA" w:rsidP="003045F5">
            <w:pPr>
              <w:widowControl w:val="0"/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Презентация имеет полные данные, 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отмечается использование различных источников в 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большо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>м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количество, тема полностью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>/в полной мере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освещена, -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lastRenderedPageBreak/>
              <w:t>2 балла;</w:t>
            </w:r>
          </w:p>
          <w:p w:rsidR="007229BA" w:rsidRPr="003A6E79" w:rsidRDefault="003045F5" w:rsidP="003045F5">
            <w:pPr>
              <w:widowControl w:val="0"/>
              <w:spacing w:after="0" w:line="240" w:lineRule="auto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Ограниченны</w:t>
            </w:r>
            <w:r w:rsidR="007229BA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данные, выводы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/заключения не сделаны,</w:t>
            </w:r>
            <w:r w:rsidR="007229BA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использ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овано</w:t>
            </w:r>
            <w:r w:rsidR="007229BA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меньше источник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ов</w:t>
            </w:r>
            <w:r w:rsidR="007229BA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-</w:t>
            </w:r>
            <w:r w:rsidR="007229BA"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 балл;</w:t>
            </w:r>
          </w:p>
          <w:p w:rsidR="007229BA" w:rsidRPr="003A6E79" w:rsidRDefault="007229BA" w:rsidP="003045F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>Источник вообще не использ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>ован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, содержание 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>передано</w:t>
            </w:r>
            <w:r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неверно -</w:t>
            </w:r>
            <w:r w:rsidR="003045F5" w:rsidRPr="003A6E7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6E7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0 баллов.</w:t>
            </w:r>
          </w:p>
          <w:p w:rsidR="00AA4371" w:rsidRPr="003A6E79" w:rsidRDefault="00AA4371" w:rsidP="00AA4371">
            <w:pPr>
              <w:tabs>
                <w:tab w:val="left" w:pos="1134"/>
              </w:tabs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i/>
                <w:lang w:val="ru-RU"/>
              </w:rPr>
            </w:pPr>
          </w:p>
          <w:p w:rsidR="003045F5" w:rsidRPr="003A6E79" w:rsidRDefault="003045F5" w:rsidP="00C62CC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>б) Дизайн (оформление) презентации -1 балл</w:t>
            </w:r>
          </w:p>
          <w:p w:rsidR="003045F5" w:rsidRPr="003A6E79" w:rsidRDefault="003045F5" w:rsidP="003045F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i/>
                <w:lang w:val="ru-RU"/>
              </w:rPr>
              <w:t>Все пункты оформления соблюдены, фон презентации хорошо выражен, слайды соответствуют теме презентации, в оформлении слайдов использованы различного рода средства: анимация, картинки/фото и т. д. объекты</w:t>
            </w: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 -1 балл;</w:t>
            </w:r>
          </w:p>
          <w:p w:rsidR="00AA4371" w:rsidRPr="003A6E79" w:rsidRDefault="003045F5" w:rsidP="003045F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i/>
                <w:lang w:val="ru-RU"/>
              </w:rPr>
              <w:t>Титул не оформлен, ни один пункт не указан правильно/верно, слайды и другие средства оформления не использованы</w:t>
            </w: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 -0 баллов. </w:t>
            </w:r>
          </w:p>
          <w:p w:rsidR="003045F5" w:rsidRPr="003A6E79" w:rsidRDefault="003045F5" w:rsidP="00AA437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</w:p>
          <w:p w:rsidR="003045F5" w:rsidRPr="003A6E79" w:rsidRDefault="00AA7B16" w:rsidP="00C62CCF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>в</w:t>
            </w:r>
            <w:r w:rsidR="003045F5"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) </w:t>
            </w: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>Технология п</w:t>
            </w:r>
            <w:r w:rsidR="003045F5" w:rsidRPr="003A6E79">
              <w:rPr>
                <w:rFonts w:ascii="Sylfaen" w:eastAsia="Times New Roman" w:hAnsi="Sylfaen" w:cs="Arial"/>
                <w:b/>
                <w:i/>
                <w:lang w:val="ru-RU"/>
              </w:rPr>
              <w:t>резентация / контакт с аудиторией - 2 балла</w:t>
            </w:r>
          </w:p>
          <w:p w:rsidR="003045F5" w:rsidRPr="003A6E79" w:rsidRDefault="003045F5" w:rsidP="003045F5">
            <w:pPr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Контакт </w:t>
            </w:r>
            <w:r w:rsidR="00AA7B16" w:rsidRPr="003A6E79">
              <w:rPr>
                <w:rFonts w:ascii="Sylfaen" w:eastAsia="Times New Roman" w:hAnsi="Sylfaen" w:cs="Arial"/>
                <w:i/>
                <w:lang w:val="ru-RU"/>
              </w:rPr>
              <w:t>с аудиторией налажен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 и эффективен, речь правильная, хорошая и интересная, реакция аудитории адекватная -</w:t>
            </w:r>
            <w:r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 2 балла;</w:t>
            </w:r>
          </w:p>
          <w:p w:rsidR="003045F5" w:rsidRPr="003A6E79" w:rsidRDefault="00AA7B16" w:rsidP="003045F5">
            <w:pPr>
              <w:spacing w:after="0" w:line="240" w:lineRule="auto"/>
              <w:ind w:left="176" w:firstLine="141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i/>
                <w:lang w:val="ru-RU"/>
              </w:rPr>
              <w:t>Контакт с а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удитори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ей 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слаб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>ый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, иногда неинтересн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>ый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 xml:space="preserve">, 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не происходит выдвижение 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 xml:space="preserve">проблем, 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аудитория испытывает трудности в процессе восприятия презентатора и презентации 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-</w:t>
            </w:r>
            <w:r w:rsidR="003045F5"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 1 балл;</w:t>
            </w:r>
          </w:p>
          <w:p w:rsidR="003045F5" w:rsidRPr="003A6E79" w:rsidRDefault="00AA7B16" w:rsidP="00AA7B16">
            <w:pPr>
              <w:spacing w:after="0" w:line="240" w:lineRule="auto"/>
              <w:ind w:left="176"/>
              <w:jc w:val="both"/>
              <w:rPr>
                <w:rFonts w:ascii="Sylfaen" w:eastAsia="Times New Roman" w:hAnsi="Sylfaen" w:cs="Arial"/>
                <w:b/>
                <w:i/>
                <w:lang w:val="ru-RU"/>
              </w:rPr>
            </w:pPr>
            <w:r w:rsidRPr="003A6E79">
              <w:rPr>
                <w:rFonts w:ascii="Sylfaen" w:eastAsia="Times New Roman" w:hAnsi="Sylfaen" w:cs="Arial"/>
                <w:i/>
                <w:lang w:val="ru-RU"/>
              </w:rPr>
              <w:t>Контакт между презентатором и аудиторией по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теря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>н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 xml:space="preserve">, </w:t>
            </w:r>
            <w:r w:rsidRPr="003A6E79">
              <w:rPr>
                <w:rFonts w:ascii="Sylfaen" w:eastAsia="Times New Roman" w:hAnsi="Sylfaen" w:cs="Arial"/>
                <w:i/>
                <w:lang w:val="ru-RU"/>
              </w:rPr>
              <w:t xml:space="preserve">аудитория не воспринимает </w:t>
            </w:r>
            <w:r w:rsidR="003045F5" w:rsidRPr="003A6E79">
              <w:rPr>
                <w:rFonts w:ascii="Sylfaen" w:eastAsia="Times New Roman" w:hAnsi="Sylfaen" w:cs="Arial"/>
                <w:i/>
                <w:lang w:val="ru-RU"/>
              </w:rPr>
              <w:t>презентацию</w:t>
            </w:r>
            <w:r w:rsidR="003045F5" w:rsidRPr="003A6E79">
              <w:rPr>
                <w:rFonts w:ascii="Sylfaen" w:eastAsia="Times New Roman" w:hAnsi="Sylfaen" w:cs="Arial"/>
                <w:b/>
                <w:i/>
                <w:lang w:val="ru-RU"/>
              </w:rPr>
              <w:t xml:space="preserve"> - 0 баллов.</w:t>
            </w:r>
          </w:p>
          <w:p w:rsidR="00AA4371" w:rsidRPr="003A6E79" w:rsidRDefault="00AA4371" w:rsidP="00AA4371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i/>
                <w:lang w:val="ru-RU"/>
              </w:rPr>
            </w:pPr>
          </w:p>
          <w:p w:rsidR="00AA7B16" w:rsidRPr="003A6E79" w:rsidRDefault="00AA7B16" w:rsidP="00AA7B16">
            <w:pPr>
              <w:tabs>
                <w:tab w:val="left" w:pos="360"/>
              </w:tabs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3A6E79">
              <w:rPr>
                <w:rFonts w:ascii="Sylfaen" w:hAnsi="Sylfaen" w:cs="Sylfaen"/>
                <w:b/>
                <w:i/>
                <w:lang w:val="ru-RU"/>
              </w:rPr>
              <w:t xml:space="preserve">Промежуточный экзамен, </w:t>
            </w:r>
            <w:r w:rsidRPr="003A6E79">
              <w:rPr>
                <w:rFonts w:ascii="Sylfaen" w:hAnsi="Sylfaen" w:cs="Sylfaen"/>
                <w:i/>
                <w:lang w:val="ru-RU"/>
              </w:rPr>
              <w:t>проводится в виде тестирования -</w:t>
            </w:r>
            <w:r w:rsidRPr="003A6E79">
              <w:rPr>
                <w:rFonts w:ascii="Sylfaen" w:hAnsi="Sylfaen" w:cs="Sylfaen"/>
                <w:b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Sylfaen"/>
                <w:i/>
                <w:lang w:val="ru-RU"/>
              </w:rPr>
              <w:t xml:space="preserve">максимальная оценка 30 баллов, дано 30 тестовых заданий, каждый верный ответ оценивается в 1 балл, неправильный ответ оценивается – 0 балами </w:t>
            </w:r>
          </w:p>
          <w:p w:rsidR="00AA7B16" w:rsidRPr="003A6E79" w:rsidRDefault="00AA7B16" w:rsidP="00AA7B16">
            <w:pPr>
              <w:tabs>
                <w:tab w:val="left" w:pos="360"/>
              </w:tabs>
              <w:spacing w:after="0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</w:p>
          <w:p w:rsidR="00AA7B16" w:rsidRPr="003A6E79" w:rsidRDefault="00AA7B16" w:rsidP="00AA7B16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Sylfaen"/>
                <w:b/>
                <w:i/>
                <w:noProof/>
                <w:lang w:val="ru-RU"/>
              </w:rPr>
              <w:t xml:space="preserve">Заключительный экзамен: </w:t>
            </w:r>
            <w:r w:rsidRPr="003A6E79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AA7B16" w:rsidRPr="003A6E79" w:rsidRDefault="00AA7B16" w:rsidP="00AA7B16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Sylfaen"/>
                <w:i/>
                <w:noProof/>
                <w:lang w:val="ru-RU"/>
              </w:rPr>
              <w:t xml:space="preserve">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AA7B16" w:rsidRPr="003A6E79" w:rsidRDefault="00AA7B16" w:rsidP="00AA7B16">
            <w:pPr>
              <w:spacing w:after="0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Sylfaen"/>
                <w:i/>
                <w:noProof/>
                <w:lang w:val="ru-RU"/>
              </w:rPr>
              <w:t>Правильный ответ должен быть обведен.</w:t>
            </w:r>
          </w:p>
          <w:p w:rsidR="00AA7B16" w:rsidRPr="003A6E79" w:rsidRDefault="00AA7B16" w:rsidP="00AA7B16">
            <w:pPr>
              <w:spacing w:before="100" w:beforeAutospacing="1" w:after="0" w:afterAutospacing="1"/>
              <w:rPr>
                <w:rFonts w:ascii="Sylfaen" w:eastAsia="Times New Roman" w:hAnsi="Sylfaen" w:cs="Sylfaen"/>
                <w:i/>
                <w:noProof/>
                <w:lang w:val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3A6E79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правильно/верно обведенный/отмеченный  тест - оценвается 1 баллом</w:t>
            </w:r>
          </w:p>
          <w:p w:rsidR="00AA4371" w:rsidRPr="003A6E79" w:rsidRDefault="00AA7B16" w:rsidP="00AA7B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/>
              </w:rPr>
              <w:t>•</w:t>
            </w:r>
            <w:r w:rsidRPr="003A6E79">
              <w:rPr>
                <w:rFonts w:ascii="Sylfaen" w:eastAsia="Times New Roman" w:hAnsi="Sylfaen" w:cs="Sylfaen"/>
                <w:i/>
                <w:noProof/>
                <w:lang w:val="ru-RU"/>
              </w:rPr>
              <w:t>Каждый неправильно/неверно обведенный/незаполненный тест - 0 баллами.</w:t>
            </w:r>
          </w:p>
        </w:tc>
      </w:tr>
      <w:tr w:rsidR="00AA7B16" w:rsidRPr="00F679A1" w:rsidTr="000B3B98">
        <w:tc>
          <w:tcPr>
            <w:tcW w:w="2836" w:type="dxa"/>
          </w:tcPr>
          <w:p w:rsidR="00AA7B16" w:rsidRPr="003A6E79" w:rsidRDefault="00AA7B16" w:rsidP="00AA7B1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AA7B16" w:rsidRPr="003A6E79" w:rsidRDefault="00AA7B16" w:rsidP="00AA7B16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 xml:space="preserve">1. Н. Вепхвадзе "Превенциальная медицина" 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i/>
                <w:lang w:val="ru-RU"/>
              </w:rPr>
              <w:t xml:space="preserve">Тбилиси 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/>
                <w:i/>
                <w:lang w:val="ru-RU"/>
              </w:rPr>
              <w:t>2009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 г.</w:t>
            </w:r>
          </w:p>
          <w:p w:rsidR="00AA7B16" w:rsidRPr="003A6E79" w:rsidRDefault="00AA7B16" w:rsidP="00AA7B16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. Тбилиси, </w:t>
            </w:r>
            <w:r w:rsidRPr="003A6E79">
              <w:rPr>
                <w:rFonts w:ascii="Sylfaen" w:hAnsi="Sylfaen"/>
                <w:i/>
                <w:lang w:val="ru-RU"/>
              </w:rPr>
              <w:t>2010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 г.</w:t>
            </w:r>
          </w:p>
          <w:p w:rsidR="00640C01" w:rsidRPr="003A6E79" w:rsidRDefault="00640C01" w:rsidP="00640C01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Гигиена и экология человека», </w:t>
            </w:r>
            <w:r w:rsidRPr="003A6E79">
              <w:rPr>
                <w:rFonts w:ascii="Sylfaen" w:hAnsi="Sylfaen"/>
                <w:i/>
                <w:lang w:val="ru-RU"/>
              </w:rPr>
              <w:t>«Вышэйшая школа»,2015</w:t>
            </w:r>
            <w:r w:rsidR="00BD3C66" w:rsidRPr="003A6E79">
              <w:rPr>
                <w:rFonts w:ascii="Sylfaen" w:hAnsi="Sylfaen"/>
                <w:i/>
                <w:lang w:val="ru-RU"/>
              </w:rPr>
              <w:t xml:space="preserve"> г.</w:t>
            </w:r>
          </w:p>
          <w:p w:rsidR="00640C01" w:rsidRPr="003A6E79" w:rsidRDefault="00640C01" w:rsidP="00640C01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AA7B16" w:rsidRPr="003A6E79" w:rsidTr="000B3B98">
        <w:tc>
          <w:tcPr>
            <w:tcW w:w="2836" w:type="dxa"/>
          </w:tcPr>
          <w:p w:rsidR="00AA7B16" w:rsidRPr="003A6E79" w:rsidRDefault="00AA7B16" w:rsidP="00AA7B1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AA7B16" w:rsidRPr="003A6E79" w:rsidRDefault="00AA7B16" w:rsidP="00AA7B1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938" w:type="dxa"/>
          </w:tcPr>
          <w:p w:rsidR="004418D5" w:rsidRPr="003A6E79" w:rsidRDefault="004418D5" w:rsidP="00BD3C66">
            <w:pPr>
              <w:pStyle w:val="Normal1"/>
              <w:widowControl w:val="0"/>
              <w:numPr>
                <w:ilvl w:val="0"/>
                <w:numId w:val="32"/>
              </w:numPr>
              <w:rPr>
                <w:rFonts w:ascii="Sylfaen" w:hAnsi="Sylfaen"/>
                <w:i/>
                <w:sz w:val="22"/>
                <w:szCs w:val="22"/>
              </w:rPr>
            </w:pPr>
            <w:r w:rsidRPr="003A6E79">
              <w:rPr>
                <w:rFonts w:ascii="Sylfaen" w:hAnsi="Sylfaen"/>
                <w:i/>
                <w:sz w:val="22"/>
                <w:szCs w:val="22"/>
              </w:rPr>
              <w:t>Гурам Супаташвили, Гия Каджая. Окружающая среда и человек. Тбилиси, 2001.</w:t>
            </w:r>
          </w:p>
          <w:p w:rsidR="00AA7B16" w:rsidRPr="003A6E79" w:rsidRDefault="004418D5" w:rsidP="00BD3C66">
            <w:pPr>
              <w:pStyle w:val="Normal1"/>
              <w:widowControl w:val="0"/>
              <w:numPr>
                <w:ilvl w:val="0"/>
                <w:numId w:val="32"/>
              </w:numPr>
              <w:rPr>
                <w:rFonts w:ascii="Sylfaen" w:hAnsi="Sylfaen"/>
                <w:i/>
                <w:sz w:val="22"/>
                <w:szCs w:val="22"/>
              </w:rPr>
            </w:pPr>
            <w:r w:rsidRPr="003A6E79">
              <w:rPr>
                <w:rFonts w:ascii="Sylfaen" w:hAnsi="Sylfaen"/>
                <w:i/>
                <w:sz w:val="22"/>
                <w:szCs w:val="22"/>
              </w:rPr>
              <w:t>Элиава Ир. Нахуцришвили Г. Каджая Г. Основы экологии. Издательство ТГУ, Тбилиси 1992.</w:t>
            </w:r>
          </w:p>
          <w:p w:rsidR="00BD3C66" w:rsidRPr="003A6E79" w:rsidRDefault="00BD3C66" w:rsidP="00BD3C66">
            <w:pPr>
              <w:pStyle w:val="Normal1"/>
              <w:widowControl w:val="0"/>
              <w:ind w:left="91"/>
              <w:rPr>
                <w:rFonts w:ascii="Sylfaen" w:hAnsi="Sylfaen"/>
                <w:i/>
                <w:sz w:val="22"/>
                <w:szCs w:val="22"/>
              </w:rPr>
            </w:pPr>
          </w:p>
          <w:p w:rsidR="00AA7B16" w:rsidRPr="003A6E79" w:rsidRDefault="00AA7B16" w:rsidP="00BD3C66">
            <w:pPr>
              <w:pStyle w:val="Normal1"/>
              <w:widowControl w:val="0"/>
              <w:numPr>
                <w:ilvl w:val="0"/>
                <w:numId w:val="32"/>
              </w:numPr>
              <w:rPr>
                <w:rFonts w:ascii="Sylfaen" w:hAnsi="Sylfaen"/>
                <w:i/>
                <w:sz w:val="22"/>
                <w:szCs w:val="22"/>
              </w:rPr>
            </w:pPr>
            <w:r w:rsidRPr="003A6E79">
              <w:rPr>
                <w:rFonts w:ascii="Sylfaen" w:hAnsi="Sylfaen"/>
                <w:i/>
                <w:sz w:val="22"/>
                <w:szCs w:val="22"/>
              </w:rPr>
              <w:t>Одум. Ю. Основы экологии, Москва 1975.</w:t>
            </w:r>
          </w:p>
          <w:p w:rsidR="00AA7B16" w:rsidRPr="003A6E79" w:rsidRDefault="00AA7B16" w:rsidP="00BD3C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3A6E79">
              <w:rPr>
                <w:rFonts w:ascii="Sylfaen" w:hAnsi="Sylfaen"/>
                <w:i/>
              </w:rPr>
              <w:t>Мазманиди Н. Экология рыб Черного моря и нефть. Батуми 1997.</w:t>
            </w:r>
          </w:p>
          <w:p w:rsidR="00BD3C66" w:rsidRPr="003A6E79" w:rsidRDefault="009A1264" w:rsidP="00BD3C6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Hyperlink"/>
                <w:rFonts w:ascii="Sylfaen" w:hAnsi="Sylfaen"/>
                <w:i/>
                <w:color w:val="auto"/>
                <w:u w:val="none"/>
              </w:rPr>
            </w:pPr>
            <w:hyperlink r:id="rId9" w:history="1">
              <w:r w:rsidR="00AA7B16" w:rsidRPr="003A6E79">
                <w:rPr>
                  <w:rStyle w:val="Hyperlink"/>
                  <w:rFonts w:ascii="Sylfaen" w:hAnsi="Sylfaen"/>
                  <w:i/>
                  <w:color w:val="auto"/>
                  <w:lang w:val="ru-RU"/>
                </w:rPr>
                <w:t>www.garemo.ge./shroma</w:t>
              </w:r>
            </w:hyperlink>
          </w:p>
          <w:p w:rsidR="00AA7B16" w:rsidRPr="003A6E79" w:rsidRDefault="00AA7B16" w:rsidP="00BD3C6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С.Б. Чистякова. Охрана окружяющей среды. М. Стройиздат.</w:t>
            </w:r>
          </w:p>
        </w:tc>
      </w:tr>
      <w:tr w:rsidR="00AA7B16" w:rsidRPr="00F679A1" w:rsidTr="000B3B98">
        <w:trPr>
          <w:trHeight w:val="558"/>
        </w:trPr>
        <w:tc>
          <w:tcPr>
            <w:tcW w:w="2836" w:type="dxa"/>
          </w:tcPr>
          <w:p w:rsidR="00AA7B16" w:rsidRPr="003A6E79" w:rsidRDefault="00AA7B16" w:rsidP="00AA7B16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</w:tcPr>
          <w:p w:rsidR="001206A6" w:rsidRPr="001206A6" w:rsidRDefault="001206A6" w:rsidP="001206A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bookmarkStart w:id="0" w:name="_GoBack"/>
            <w:bookmarkEnd w:id="0"/>
            <w:r w:rsidRPr="001206A6">
              <w:rPr>
                <w:rFonts w:ascii="Sylfaen" w:hAnsi="Sylfaen"/>
                <w:b/>
                <w:i/>
                <w:lang w:val="ru-RU"/>
              </w:rPr>
              <w:t>Знания</w:t>
            </w:r>
            <w:r w:rsidR="00F679A1">
              <w:rPr>
                <w:rFonts w:ascii="Sylfaen" w:hAnsi="Sylfaen"/>
                <w:b/>
                <w:i/>
                <w:lang w:val="ru-RU"/>
              </w:rPr>
              <w:t xml:space="preserve">,понимания </w:t>
            </w:r>
            <w:r w:rsidR="00F679A1">
              <w:rPr>
                <w:rFonts w:ascii="Sylfaen" w:hAnsi="Sylfaen"/>
                <w:b/>
                <w:i/>
                <w:lang w:val="ru-RU"/>
              </w:rPr>
              <w:br/>
              <w:t>После прохождения курса студент:</w:t>
            </w:r>
          </w:p>
          <w:p w:rsidR="001206A6" w:rsidRPr="00D4496F" w:rsidRDefault="001206A6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1206A6">
              <w:rPr>
                <w:rFonts w:ascii="Sylfaen" w:hAnsi="Sylfaen"/>
                <w:b/>
                <w:i/>
                <w:lang w:val="ru-RU"/>
              </w:rPr>
              <w:t xml:space="preserve">1. </w:t>
            </w:r>
            <w:r w:rsidR="00D4496F">
              <w:rPr>
                <w:rFonts w:ascii="Sylfaen" w:hAnsi="Sylfaen"/>
                <w:i/>
                <w:lang w:val="ru-RU"/>
              </w:rPr>
              <w:t>Описывает</w:t>
            </w:r>
            <w:r w:rsidRPr="00D4496F">
              <w:rPr>
                <w:rFonts w:ascii="Sylfaen" w:hAnsi="Sylfaen"/>
                <w:i/>
                <w:lang w:val="ru-RU"/>
              </w:rPr>
              <w:t xml:space="preserve"> последствия глобального загрязнения окружающей среды;</w:t>
            </w:r>
          </w:p>
          <w:p w:rsidR="001206A6" w:rsidRP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Определяет 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факторы окружающей среды, вызывающие заболевание;</w:t>
            </w:r>
          </w:p>
          <w:p w:rsidR="001206A6" w:rsidRP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3. Определяет </w:t>
            </w:r>
            <w:r w:rsidR="001206A6" w:rsidRPr="00D4496F">
              <w:rPr>
                <w:rFonts w:ascii="Sylfaen" w:hAnsi="Sylfaen"/>
                <w:i/>
                <w:lang w:val="ru-RU"/>
              </w:rPr>
              <w:t>проблемы глобального потепления и изменения климата;</w:t>
            </w:r>
          </w:p>
          <w:p w:rsidR="001206A6" w:rsidRDefault="001206A6" w:rsidP="001206A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D4496F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F679A1" w:rsidRPr="00D4496F" w:rsidRDefault="00F679A1" w:rsidP="001206A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курса студент:</w:t>
            </w:r>
          </w:p>
          <w:p w:rsidR="001206A6" w:rsidRP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1. Оценивает 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смысл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стабильности экосистемы и условий здоровья человека для стабильной экосистемы;</w:t>
            </w:r>
          </w:p>
          <w:p w:rsidR="001206A6" w:rsidRP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Оценивает   глобальное 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загрязнения окружающей среды, изменения климата и стихийных бедствий.</w:t>
            </w:r>
          </w:p>
          <w:p w:rsid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 Определяет  превентивные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мер</w:t>
            </w:r>
            <w:r>
              <w:rPr>
                <w:rFonts w:ascii="Sylfaen" w:hAnsi="Sylfaen"/>
                <w:i/>
                <w:lang w:val="ru-RU"/>
              </w:rPr>
              <w:t>ы</w:t>
            </w:r>
            <w:r w:rsidR="001206A6" w:rsidRPr="00D4496F">
              <w:rPr>
                <w:rFonts w:ascii="Sylfaen" w:hAnsi="Sylfaen"/>
                <w:i/>
                <w:lang w:val="ru-RU"/>
              </w:rPr>
              <w:t>, направленных на минимизацию воздействия факторов окружающей среды или потенциальных неблагоприятных последствий той или иной ситуации.</w:t>
            </w:r>
          </w:p>
          <w:p w:rsidR="001206A6" w:rsidRDefault="00D4496F" w:rsidP="001206A6">
            <w:pPr>
              <w:spacing w:after="0" w:line="240" w:lineRule="auto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F679A1" w:rsidRPr="00F679A1" w:rsidRDefault="00F679A1" w:rsidP="001206A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курса студент:</w:t>
            </w:r>
          </w:p>
          <w:p w:rsidR="001206A6" w:rsidRPr="00D4496F" w:rsidRDefault="00D4496F" w:rsidP="001206A6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Планирует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свой собственный учебный процесс последовательно и ориентированно на результат;</w:t>
            </w:r>
          </w:p>
          <w:p w:rsidR="001206A6" w:rsidRPr="003A6E79" w:rsidRDefault="00D4496F" w:rsidP="001206A6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Определяет </w:t>
            </w:r>
            <w:r w:rsidR="001206A6" w:rsidRPr="00D4496F">
              <w:rPr>
                <w:rFonts w:ascii="Sylfaen" w:hAnsi="Sylfaen"/>
                <w:i/>
                <w:lang w:val="ru-RU"/>
              </w:rPr>
              <w:t xml:space="preserve"> собственные знания, учебный процесс и объективную оценку результатов обучения, а также адекватные последующие исследования.</w:t>
            </w:r>
          </w:p>
        </w:tc>
      </w:tr>
      <w:tr w:rsidR="00AA7B16" w:rsidRPr="00F679A1" w:rsidTr="0033366A">
        <w:trPr>
          <w:trHeight w:val="341"/>
        </w:trPr>
        <w:tc>
          <w:tcPr>
            <w:tcW w:w="2836" w:type="dxa"/>
          </w:tcPr>
          <w:p w:rsidR="00AA7B16" w:rsidRPr="003A6E79" w:rsidRDefault="002D1A73" w:rsidP="00AA7B1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</w:t>
            </w:r>
            <w:r w:rsidR="001E5F03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 обучения</w:t>
            </w:r>
          </w:p>
        </w:tc>
        <w:tc>
          <w:tcPr>
            <w:tcW w:w="7938" w:type="dxa"/>
          </w:tcPr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- Вербальные методы </w:t>
            </w:r>
          </w:p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- Метод учебника</w:t>
            </w:r>
          </w:p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- Групповая (совместная) работа</w:t>
            </w:r>
          </w:p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- Объяснения</w:t>
            </w:r>
            <w:r w:rsidR="001E6A11"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/определения</w:t>
            </w: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 xml:space="preserve">  </w:t>
            </w:r>
          </w:p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- Дискуссия / дебаты</w:t>
            </w:r>
          </w:p>
          <w:p w:rsidR="002D1A73" w:rsidRPr="003A6E79" w:rsidRDefault="002D1A73" w:rsidP="002D1A7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 w:eastAsia="ru-RU"/>
              </w:rPr>
            </w:pPr>
            <w:r w:rsidRPr="003A6E79">
              <w:rPr>
                <w:rFonts w:ascii="Sylfaen" w:eastAsia="Times New Roman" w:hAnsi="Sylfaen" w:cs="Times New Roman"/>
                <w:i/>
                <w:lang w:val="ru-RU" w:eastAsia="ru-RU"/>
              </w:rPr>
              <w:t>- Презентация</w:t>
            </w:r>
          </w:p>
        </w:tc>
      </w:tr>
    </w:tbl>
    <w:p w:rsidR="00606018" w:rsidRPr="003A6E79" w:rsidRDefault="00606018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8A3E61" w:rsidRPr="003A6E79" w:rsidRDefault="008A3E61" w:rsidP="008177F9">
      <w:pPr>
        <w:spacing w:after="0" w:line="240" w:lineRule="auto"/>
        <w:rPr>
          <w:rFonts w:ascii="Sylfaen" w:hAnsi="Sylfaen"/>
          <w:b/>
          <w:bCs/>
          <w:i/>
          <w:noProof/>
          <w:lang w:val="ru-RU"/>
        </w:rPr>
      </w:pPr>
    </w:p>
    <w:p w:rsidR="0069279D" w:rsidRPr="003A6E79" w:rsidRDefault="0069279D" w:rsidP="008177F9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2D1A73" w:rsidRPr="003A6E79" w:rsidRDefault="002D1A73" w:rsidP="008177F9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2D1A73" w:rsidRPr="003A6E79" w:rsidRDefault="002D1A73" w:rsidP="002D1A73">
      <w:pPr>
        <w:spacing w:after="0" w:line="240" w:lineRule="auto"/>
        <w:jc w:val="right"/>
        <w:rPr>
          <w:rFonts w:ascii="Sylfaen" w:eastAsia="Calibri" w:hAnsi="Sylfaen" w:cs="Times New Roman"/>
          <w:b/>
          <w:i/>
          <w:noProof/>
          <w:u w:val="single"/>
          <w:lang w:val="ru-RU"/>
        </w:rPr>
      </w:pPr>
      <w:r w:rsidRPr="003A6E79">
        <w:rPr>
          <w:rFonts w:ascii="Sylfaen" w:eastAsia="Calibri" w:hAnsi="Sylfaen" w:cs="Times New Roman"/>
          <w:b/>
          <w:i/>
          <w:noProof/>
          <w:u w:val="single"/>
          <w:lang w:val="ru-RU"/>
        </w:rPr>
        <w:t>Приложение 1</w:t>
      </w:r>
    </w:p>
    <w:p w:rsidR="002D1A73" w:rsidRPr="003A6E79" w:rsidRDefault="002D1A73" w:rsidP="002D1A73">
      <w:pPr>
        <w:spacing w:after="0" w:line="240" w:lineRule="auto"/>
        <w:jc w:val="right"/>
        <w:rPr>
          <w:rFonts w:ascii="Sylfaen" w:eastAsia="Calibri" w:hAnsi="Sylfaen" w:cs="Times New Roman"/>
          <w:i/>
          <w:noProof/>
          <w:lang w:val="ru-RU"/>
        </w:rPr>
      </w:pPr>
    </w:p>
    <w:p w:rsidR="002D1A73" w:rsidRPr="003A6E79" w:rsidRDefault="002D1A73" w:rsidP="002D1A73">
      <w:pPr>
        <w:spacing w:after="0" w:line="240" w:lineRule="auto"/>
        <w:jc w:val="center"/>
        <w:rPr>
          <w:rFonts w:ascii="Sylfaen" w:eastAsia="Calibri" w:hAnsi="Sylfaen" w:cs="Times New Roman"/>
          <w:b/>
          <w:i/>
          <w:noProof/>
          <w:lang w:val="ru-RU"/>
        </w:rPr>
      </w:pPr>
      <w:r w:rsidRPr="003A6E79">
        <w:rPr>
          <w:rFonts w:ascii="Sylfaen" w:eastAsia="Calibri" w:hAnsi="Sylfaen" w:cs="Times New Roman"/>
          <w:b/>
          <w:i/>
          <w:noProof/>
          <w:lang w:val="ru-RU"/>
        </w:rPr>
        <w:t>Содержание учебного курса</w:t>
      </w:r>
    </w:p>
    <w:p w:rsidR="007351F6" w:rsidRPr="003A6E79" w:rsidRDefault="007351F6" w:rsidP="008177F9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3A6E79" w:rsidRDefault="007351F6" w:rsidP="008177F9">
      <w:pPr>
        <w:spacing w:after="0" w:line="240" w:lineRule="auto"/>
        <w:rPr>
          <w:rFonts w:ascii="Sylfaen" w:hAnsi="Sylfaen"/>
          <w:i/>
          <w:lang w:val="ru-RU"/>
        </w:rPr>
      </w:pPr>
    </w:p>
    <w:tbl>
      <w:tblPr>
        <w:tblW w:w="108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950"/>
        <w:gridCol w:w="3060"/>
      </w:tblGrid>
      <w:tr w:rsidR="002D1A73" w:rsidRPr="003A6E79" w:rsidTr="007876B2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2D1A73" w:rsidRPr="003A6E79" w:rsidRDefault="002D1A73" w:rsidP="002D1A73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Неделя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2D1A73" w:rsidRPr="003A6E79" w:rsidRDefault="002D1A73" w:rsidP="002D1A73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A6E79">
              <w:rPr>
                <w:rFonts w:ascii="Sylfaen" w:hAnsi="Sylfaen"/>
                <w:b/>
                <w:i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2D1A73" w:rsidRPr="003A6E79" w:rsidRDefault="002D1A73" w:rsidP="002D1A73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A6E79">
              <w:rPr>
                <w:rFonts w:ascii="Sylfaen" w:hAnsi="Sylfaen"/>
                <w:b/>
                <w:i/>
                <w:lang w:val="ru-RU"/>
              </w:rPr>
              <w:t>Количество часов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2D1A73" w:rsidRPr="003A6E79" w:rsidRDefault="002D1A73" w:rsidP="002D1A73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A6E79">
              <w:rPr>
                <w:rFonts w:ascii="Sylfaen" w:hAnsi="Sylfaen"/>
                <w:b/>
                <w:i/>
                <w:lang w:val="ru-RU"/>
              </w:rPr>
              <w:t>Тема лекции/работы в рабочей группе/практических или лабораторных занятий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2D1A73" w:rsidRPr="003A6E79" w:rsidRDefault="002D1A73" w:rsidP="002D1A73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3A6E79">
              <w:rPr>
                <w:rFonts w:ascii="Sylfaen" w:hAnsi="Sylfaen"/>
                <w:b/>
                <w:i/>
                <w:lang w:val="ru-RU"/>
              </w:rPr>
              <w:t>Литература</w:t>
            </w:r>
          </w:p>
        </w:tc>
      </w:tr>
      <w:tr w:rsidR="00355466" w:rsidRPr="00F679A1" w:rsidTr="007876B2">
        <w:trPr>
          <w:cantSplit/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5466" w:rsidRPr="003A6E79" w:rsidRDefault="00355466" w:rsidP="0035546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I </w:t>
            </w:r>
            <w:r w:rsidR="002D1A73"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  <w:p w:rsidR="00355466" w:rsidRPr="003A6E79" w:rsidRDefault="00355466" w:rsidP="0035546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55466" w:rsidRPr="003A6E79" w:rsidRDefault="007876B2" w:rsidP="0035546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  <w:r w:rsidR="002D1A73" w:rsidRPr="003A6E79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5466" w:rsidRPr="003A6E79" w:rsidRDefault="00355466" w:rsidP="0035546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1A73" w:rsidRPr="003A6E79" w:rsidRDefault="002D1A73" w:rsidP="00355466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Предмет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задачи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медицинской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экологии</w:t>
            </w:r>
            <w:r w:rsidRPr="003A6E79">
              <w:rPr>
                <w:rFonts w:ascii="Sylfaen" w:hAnsi="Sylfaen"/>
                <w:i/>
                <w:lang w:val="ru-RU"/>
              </w:rPr>
              <w:t xml:space="preserve">. </w:t>
            </w:r>
            <w:r w:rsidRPr="003A6E79">
              <w:rPr>
                <w:rFonts w:ascii="Sylfaen" w:hAnsi="Sylfaen" w:cs="Cambria"/>
                <w:i/>
                <w:lang w:val="ru-RU"/>
              </w:rPr>
              <w:t>История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развития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экологии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C66" w:rsidRPr="003A6E79" w:rsidRDefault="00BD3C66" w:rsidP="00BD3C66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BD3C66" w:rsidRPr="003A6E79" w:rsidRDefault="00BD3C66" w:rsidP="00BD3C66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</w:t>
            </w:r>
            <w:r w:rsidR="007876B2" w:rsidRPr="003A6E79">
              <w:rPr>
                <w:rFonts w:ascii="Sylfaen" w:hAnsi="Sylfaen"/>
                <w:i/>
                <w:lang w:val="ru-RU"/>
              </w:rPr>
              <w:t>. Тбилиси,2010г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  <w:p w:rsidR="00BD3C66" w:rsidRPr="003A6E79" w:rsidRDefault="00BD3C66" w:rsidP="00BD3C66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640C01" w:rsidRPr="003A6E79" w:rsidRDefault="00640C01" w:rsidP="002D1A7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7876B2">
        <w:trPr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II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</w:p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Связь экологии с другими дисциплинами.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0F5BC7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III 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</w:p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Абиотические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факторы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солнце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как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абиотический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ED2480">
        <w:trPr>
          <w:trHeight w:val="184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IV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 xml:space="preserve">Лекция / </w:t>
            </w:r>
          </w:p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Температура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как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абиотический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влияние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температуры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развитие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растений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животных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температурные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адаптации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растений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животных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955953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V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Вода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как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экологический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</w:t>
            </w:r>
            <w:r w:rsidRPr="003A6E79">
              <w:rPr>
                <w:rFonts w:ascii="Sylfaen" w:hAnsi="Sylfaen"/>
                <w:i/>
                <w:lang w:val="ru-RU"/>
              </w:rPr>
              <w:t xml:space="preserve">. </w:t>
            </w:r>
            <w:r w:rsidRPr="003A6E79">
              <w:rPr>
                <w:rFonts w:ascii="Sylfaen" w:hAnsi="Sylfaen" w:cs="Cambria"/>
                <w:i/>
                <w:lang w:val="ru-RU"/>
              </w:rPr>
              <w:t xml:space="preserve">Группы 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растений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животных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по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водной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зависимости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lastRenderedPageBreak/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284440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VI 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Воздух как экологический фактор.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8C39FA">
        <w:trPr>
          <w:trHeight w:val="230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VII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Заболевания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связанные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с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загрязнением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воды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3A6E79" w:rsidTr="007876B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VIII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3A6E79">
              <w:rPr>
                <w:rFonts w:ascii="Sylfaen" w:hAnsi="Sylfaen" w:cs="Sylfaen"/>
                <w:b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7876B2" w:rsidRPr="00F679A1" w:rsidTr="003A3E1D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IX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Биотические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факторы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3A6E79">
              <w:rPr>
                <w:rFonts w:ascii="Sylfaen" w:hAnsi="Sylfaen" w:cs="Cambria"/>
                <w:b/>
                <w:i/>
                <w:u w:val="single"/>
                <w:lang w:val="ru-RU"/>
              </w:rPr>
              <w:t>Квиз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6D6DED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Экологические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пирамиды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пирамиды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продуктивности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биомассы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 xml:space="preserve">Гигиена и экология человека», </w:t>
            </w:r>
            <w:r w:rsidRPr="003A6E79">
              <w:rPr>
                <w:rFonts w:ascii="Sylfaen" w:hAnsi="Sylfaen"/>
                <w:i/>
                <w:lang w:val="ru-RU"/>
              </w:rPr>
              <w:lastRenderedPageBreak/>
              <w:t>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7D4789">
        <w:trPr>
          <w:trHeight w:val="210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XI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Важность/значение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гигиены</w:t>
            </w:r>
            <w:r w:rsidRPr="003A6E79">
              <w:rPr>
                <w:rFonts w:ascii="Sylfaen" w:hAnsi="Sylfaen"/>
                <w:i/>
                <w:lang w:val="ru-RU"/>
              </w:rPr>
              <w:t xml:space="preserve"> почвы </w:t>
            </w:r>
            <w:r w:rsidRPr="003A6E79">
              <w:rPr>
                <w:rFonts w:ascii="Sylfaen" w:hAnsi="Sylfaen" w:cs="Cambria"/>
                <w:i/>
                <w:lang w:val="ru-RU"/>
              </w:rPr>
              <w:t>для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здоровья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человека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пути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проникновения/попадания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организм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человека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вредных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веществ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 xml:space="preserve">из почвы.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FF0E60">
        <w:trPr>
          <w:trHeight w:val="20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XII неделя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Пища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как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фактор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здоровья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болезни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вызванные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нестандартной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пищей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360881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XIII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Пестициды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их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влияние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живые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организмы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основные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группы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пестицидов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401950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XIV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Воздействие радиации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здоровье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человека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основные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источники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облучения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DC62B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XV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Влияние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мутагенов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окружающую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среду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здоровье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человека</w:t>
            </w:r>
            <w:r w:rsidRPr="003A6E79">
              <w:rPr>
                <w:rFonts w:ascii="Sylfaen" w:hAnsi="Sylfaen"/>
                <w:i/>
                <w:lang w:val="ru-RU"/>
              </w:rPr>
              <w:t>, за</w:t>
            </w:r>
            <w:r w:rsidRPr="003A6E79">
              <w:rPr>
                <w:rFonts w:ascii="Sylfaen" w:hAnsi="Sylfaen" w:cs="Cambria"/>
                <w:i/>
                <w:lang w:val="ru-RU"/>
              </w:rPr>
              <w:t>болевания</w:t>
            </w:r>
            <w:r w:rsidRPr="003A6E79">
              <w:rPr>
                <w:rFonts w:ascii="Sylfaen" w:hAnsi="Sylfaen"/>
                <w:i/>
                <w:lang w:val="ru-RU"/>
              </w:rPr>
              <w:t xml:space="preserve">, </w:t>
            </w:r>
            <w:r w:rsidRPr="003A6E79">
              <w:rPr>
                <w:rFonts w:ascii="Sylfaen" w:hAnsi="Sylfaen" w:cs="Cambria"/>
                <w:i/>
                <w:lang w:val="ru-RU"/>
              </w:rPr>
              <w:t>ассоциируемые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со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зданием</w:t>
            </w:r>
            <w:r w:rsidRPr="003A6E79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F679A1" w:rsidTr="00F87C90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XVI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6B2" w:rsidRPr="003A6E79" w:rsidRDefault="007876B2" w:rsidP="007876B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Лекция / Пр.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 w:cs="Cambria"/>
                <w:i/>
                <w:lang w:val="ru-RU"/>
              </w:rPr>
              <w:t>Влияние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компьютера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здоровье,</w:t>
            </w:r>
            <w:r w:rsidRPr="003A6E79">
              <w:rPr>
                <w:rFonts w:ascii="Sylfaen" w:hAnsi="Sylfaen"/>
                <w:i/>
                <w:lang w:val="ru-RU"/>
              </w:rPr>
              <w:t xml:space="preserve"> "</w:t>
            </w:r>
            <w:r w:rsidRPr="003A6E79">
              <w:rPr>
                <w:rFonts w:ascii="Sylfaen" w:hAnsi="Sylfaen" w:cs="Cambria"/>
                <w:i/>
                <w:lang w:val="ru-RU"/>
              </w:rPr>
              <w:t>Экранные</w:t>
            </w:r>
            <w:r w:rsidRPr="003A6E79">
              <w:rPr>
                <w:rFonts w:ascii="Sylfaen" w:hAnsi="Sylfaen"/>
                <w:i/>
                <w:lang w:val="ru-RU"/>
              </w:rPr>
              <w:t xml:space="preserve"> </w:t>
            </w:r>
            <w:r w:rsidRPr="003A6E79">
              <w:rPr>
                <w:rFonts w:ascii="Sylfaen" w:hAnsi="Sylfaen" w:cs="Cambria"/>
                <w:i/>
                <w:lang w:val="ru-RU"/>
              </w:rPr>
              <w:t>наркоманы</w:t>
            </w:r>
            <w:r w:rsidRPr="003A6E79">
              <w:rPr>
                <w:rFonts w:ascii="Sylfaen" w:hAnsi="Sylfaen"/>
                <w:i/>
                <w:lang w:val="ru-RU"/>
              </w:rPr>
              <w:t>"</w:t>
            </w:r>
          </w:p>
          <w:p w:rsidR="007876B2" w:rsidRPr="003A6E79" w:rsidRDefault="007876B2" w:rsidP="007876B2">
            <w:pPr>
              <w:snapToGrid w:val="0"/>
              <w:spacing w:after="0" w:line="240" w:lineRule="auto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3A6E79">
              <w:rPr>
                <w:rFonts w:ascii="Sylfaen" w:hAnsi="Sylfaen" w:cs="Cambria"/>
                <w:b/>
                <w:i/>
                <w:u w:val="single"/>
                <w:lang w:val="ru-RU"/>
              </w:rPr>
              <w:t>Презентация</w:t>
            </w:r>
            <w:r w:rsidRPr="003A6E79">
              <w:rPr>
                <w:rFonts w:ascii="Sylfaen" w:hAnsi="Sylfaen"/>
                <w:b/>
                <w:i/>
                <w:u w:val="single"/>
                <w:lang w:val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1. Н. Вепхвадзе "Превенциальная медицина"  Тбилиси , 2009 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2. М. Гиоргобиани., Б. Зурашвили "Медицинская экология". Тбилиси,2010г.</w:t>
            </w:r>
          </w:p>
          <w:p w:rsidR="007876B2" w:rsidRPr="003A6E79" w:rsidRDefault="007876B2" w:rsidP="007876B2">
            <w:pPr>
              <w:tabs>
                <w:tab w:val="left" w:pos="463"/>
              </w:tabs>
              <w:suppressAutoHyphens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3A6E79">
              <w:rPr>
                <w:rFonts w:ascii="Sylfaen" w:hAnsi="Sylfaen"/>
                <w:i/>
                <w:lang w:val="ru-RU"/>
              </w:rPr>
              <w:t>3.Коллектив авторов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«</w:t>
            </w:r>
            <w:r w:rsidRPr="003A6E79">
              <w:rPr>
                <w:rFonts w:ascii="Sylfaen" w:hAnsi="Sylfaen"/>
                <w:i/>
              </w:rPr>
              <w:t> </w:t>
            </w:r>
            <w:r w:rsidRPr="003A6E79">
              <w:rPr>
                <w:rFonts w:ascii="Sylfaen" w:hAnsi="Sylfaen"/>
                <w:i/>
                <w:lang w:val="ru-RU"/>
              </w:rPr>
              <w:t>Гигиена и экология человека», «Вышэйшая школа»,2015 г.</w:t>
            </w:r>
          </w:p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7876B2" w:rsidRPr="003A6E79" w:rsidTr="007876B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XVII-XVIII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3A6E7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</w:rPr>
            </w:pPr>
            <w:r w:rsidRPr="003A6E79">
              <w:rPr>
                <w:rFonts w:ascii="Sylfaen" w:eastAsia="Times New Roman" w:hAnsi="Sylfaen"/>
                <w:b/>
                <w:bCs/>
                <w:i/>
              </w:rPr>
              <w:t>Заключительный экзамен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</w:tr>
      <w:tr w:rsidR="007876B2" w:rsidRPr="003A6E79" w:rsidTr="007876B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</w:rPr>
            </w:pPr>
            <w:r w:rsidRPr="003A6E79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876B2" w:rsidRPr="003A6E79" w:rsidRDefault="007876B2" w:rsidP="007876B2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</w:tr>
    </w:tbl>
    <w:p w:rsidR="007351F6" w:rsidRPr="003A6E79" w:rsidRDefault="007351F6" w:rsidP="008177F9">
      <w:pPr>
        <w:spacing w:after="0" w:line="240" w:lineRule="auto"/>
        <w:jc w:val="both"/>
        <w:rPr>
          <w:rFonts w:ascii="Sylfaen" w:hAnsi="Sylfaen"/>
          <w:b/>
          <w:bCs/>
          <w:i/>
          <w:noProof/>
          <w:lang w:val="ru-RU"/>
        </w:rPr>
      </w:pPr>
    </w:p>
    <w:sectPr w:rsidR="007351F6" w:rsidRPr="003A6E79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64" w:rsidRDefault="009A1264" w:rsidP="00122023">
      <w:pPr>
        <w:spacing w:after="0" w:line="240" w:lineRule="auto"/>
      </w:pPr>
      <w:r>
        <w:separator/>
      </w:r>
    </w:p>
  </w:endnote>
  <w:endnote w:type="continuationSeparator" w:id="0">
    <w:p w:rsidR="009A1264" w:rsidRDefault="009A1264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73" w:rsidRDefault="002D1A7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A73" w:rsidRDefault="002D1A73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73" w:rsidRDefault="002D1A7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B39">
      <w:rPr>
        <w:rStyle w:val="PageNumber"/>
        <w:noProof/>
      </w:rPr>
      <w:t>4</w:t>
    </w:r>
    <w:r>
      <w:rPr>
        <w:rStyle w:val="PageNumber"/>
      </w:rPr>
      <w:fldChar w:fldCharType="end"/>
    </w:r>
  </w:p>
  <w:p w:rsidR="002D1A73" w:rsidRDefault="002D1A73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64" w:rsidRDefault="009A1264" w:rsidP="00122023">
      <w:pPr>
        <w:spacing w:after="0" w:line="240" w:lineRule="auto"/>
      </w:pPr>
      <w:r>
        <w:separator/>
      </w:r>
    </w:p>
  </w:footnote>
  <w:footnote w:type="continuationSeparator" w:id="0">
    <w:p w:rsidR="009A1264" w:rsidRDefault="009A1264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9D4"/>
    <w:multiLevelType w:val="multilevel"/>
    <w:tmpl w:val="4A4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339"/>
    <w:multiLevelType w:val="hybridMultilevel"/>
    <w:tmpl w:val="111A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166AFE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37D30"/>
    <w:multiLevelType w:val="hybridMultilevel"/>
    <w:tmpl w:val="CACC71D0"/>
    <w:lvl w:ilvl="0" w:tplc="C8DACF14">
      <w:numFmt w:val="bullet"/>
      <w:lvlText w:val="-"/>
      <w:lvlJc w:val="left"/>
      <w:pPr>
        <w:ind w:left="1777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17FF566D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F143A"/>
    <w:multiLevelType w:val="hybridMultilevel"/>
    <w:tmpl w:val="7E3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0343C"/>
    <w:multiLevelType w:val="hybridMultilevel"/>
    <w:tmpl w:val="6BD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5" w15:restartNumberingAfterBreak="0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75E5C"/>
    <w:multiLevelType w:val="hybridMultilevel"/>
    <w:tmpl w:val="052A89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9D7A60"/>
    <w:multiLevelType w:val="hybridMultilevel"/>
    <w:tmpl w:val="3F423E22"/>
    <w:lvl w:ilvl="0" w:tplc="296A25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41401"/>
    <w:multiLevelType w:val="hybridMultilevel"/>
    <w:tmpl w:val="8AA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77206"/>
    <w:multiLevelType w:val="hybridMultilevel"/>
    <w:tmpl w:val="46FA5F6A"/>
    <w:lvl w:ilvl="0" w:tplc="D588681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662D"/>
    <w:multiLevelType w:val="hybridMultilevel"/>
    <w:tmpl w:val="12D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C41BB"/>
    <w:multiLevelType w:val="hybridMultilevel"/>
    <w:tmpl w:val="ABCA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27C13"/>
    <w:multiLevelType w:val="hybridMultilevel"/>
    <w:tmpl w:val="348A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03D4"/>
    <w:multiLevelType w:val="hybridMultilevel"/>
    <w:tmpl w:val="46FA5F6A"/>
    <w:lvl w:ilvl="0" w:tplc="D588681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2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26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0"/>
  </w:num>
  <w:num w:numId="23">
    <w:abstractNumId w:val="23"/>
  </w:num>
  <w:num w:numId="24">
    <w:abstractNumId w:val="19"/>
  </w:num>
  <w:num w:numId="25">
    <w:abstractNumId w:val="16"/>
  </w:num>
  <w:num w:numId="26">
    <w:abstractNumId w:val="2"/>
  </w:num>
  <w:num w:numId="27">
    <w:abstractNumId w:val="10"/>
  </w:num>
  <w:num w:numId="28">
    <w:abstractNumId w:val="5"/>
  </w:num>
  <w:num w:numId="29">
    <w:abstractNumId w:val="20"/>
  </w:num>
  <w:num w:numId="30">
    <w:abstractNumId w:val="28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F6"/>
    <w:rsid w:val="00004354"/>
    <w:rsid w:val="00007181"/>
    <w:rsid w:val="0001247E"/>
    <w:rsid w:val="00013AA2"/>
    <w:rsid w:val="000255DD"/>
    <w:rsid w:val="000352D6"/>
    <w:rsid w:val="00037D51"/>
    <w:rsid w:val="000533EA"/>
    <w:rsid w:val="00075C99"/>
    <w:rsid w:val="000856D5"/>
    <w:rsid w:val="0008621E"/>
    <w:rsid w:val="000A50E5"/>
    <w:rsid w:val="000A5763"/>
    <w:rsid w:val="000A782D"/>
    <w:rsid w:val="000B12C8"/>
    <w:rsid w:val="000B26A8"/>
    <w:rsid w:val="000B3B98"/>
    <w:rsid w:val="000B4A22"/>
    <w:rsid w:val="000C7CDC"/>
    <w:rsid w:val="000D18A6"/>
    <w:rsid w:val="000E3AF7"/>
    <w:rsid w:val="000F3B7B"/>
    <w:rsid w:val="00104228"/>
    <w:rsid w:val="00105583"/>
    <w:rsid w:val="001113AC"/>
    <w:rsid w:val="00112BFD"/>
    <w:rsid w:val="0012011A"/>
    <w:rsid w:val="001206A6"/>
    <w:rsid w:val="00122023"/>
    <w:rsid w:val="001269D1"/>
    <w:rsid w:val="00130B72"/>
    <w:rsid w:val="001362CC"/>
    <w:rsid w:val="001368CC"/>
    <w:rsid w:val="00146B5D"/>
    <w:rsid w:val="00160A22"/>
    <w:rsid w:val="00170620"/>
    <w:rsid w:val="00171DC8"/>
    <w:rsid w:val="00173C5D"/>
    <w:rsid w:val="00173D1F"/>
    <w:rsid w:val="00176BCC"/>
    <w:rsid w:val="00181137"/>
    <w:rsid w:val="00185FBE"/>
    <w:rsid w:val="00187A13"/>
    <w:rsid w:val="0019732C"/>
    <w:rsid w:val="001A0A05"/>
    <w:rsid w:val="001B18C1"/>
    <w:rsid w:val="001B41A7"/>
    <w:rsid w:val="001C4DB4"/>
    <w:rsid w:val="001C5EC8"/>
    <w:rsid w:val="001E051F"/>
    <w:rsid w:val="001E4A23"/>
    <w:rsid w:val="001E5F03"/>
    <w:rsid w:val="001E6A11"/>
    <w:rsid w:val="00202424"/>
    <w:rsid w:val="00204597"/>
    <w:rsid w:val="00210920"/>
    <w:rsid w:val="0021768A"/>
    <w:rsid w:val="00217B2D"/>
    <w:rsid w:val="00220067"/>
    <w:rsid w:val="00225033"/>
    <w:rsid w:val="0023313B"/>
    <w:rsid w:val="00234404"/>
    <w:rsid w:val="00241487"/>
    <w:rsid w:val="00243F67"/>
    <w:rsid w:val="00244253"/>
    <w:rsid w:val="00245E68"/>
    <w:rsid w:val="0025270B"/>
    <w:rsid w:val="00253024"/>
    <w:rsid w:val="002572B2"/>
    <w:rsid w:val="0027403D"/>
    <w:rsid w:val="002748C3"/>
    <w:rsid w:val="00276BD1"/>
    <w:rsid w:val="00280A1D"/>
    <w:rsid w:val="00296CD2"/>
    <w:rsid w:val="002A1248"/>
    <w:rsid w:val="002A538D"/>
    <w:rsid w:val="002B2405"/>
    <w:rsid w:val="002B5037"/>
    <w:rsid w:val="002D012D"/>
    <w:rsid w:val="002D1A73"/>
    <w:rsid w:val="002D3F66"/>
    <w:rsid w:val="002E29E3"/>
    <w:rsid w:val="002E6C5F"/>
    <w:rsid w:val="002F4463"/>
    <w:rsid w:val="003039E3"/>
    <w:rsid w:val="003045F5"/>
    <w:rsid w:val="0030526C"/>
    <w:rsid w:val="00311371"/>
    <w:rsid w:val="0031360E"/>
    <w:rsid w:val="003144A3"/>
    <w:rsid w:val="00330B1D"/>
    <w:rsid w:val="0033366A"/>
    <w:rsid w:val="003354DE"/>
    <w:rsid w:val="00343D9C"/>
    <w:rsid w:val="003474B5"/>
    <w:rsid w:val="00355466"/>
    <w:rsid w:val="0036187C"/>
    <w:rsid w:val="0036441A"/>
    <w:rsid w:val="00365733"/>
    <w:rsid w:val="00365C7C"/>
    <w:rsid w:val="0036637A"/>
    <w:rsid w:val="003673F6"/>
    <w:rsid w:val="00375EC5"/>
    <w:rsid w:val="003916B9"/>
    <w:rsid w:val="003A33FF"/>
    <w:rsid w:val="003A6E79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4AF8"/>
    <w:rsid w:val="003E79A1"/>
    <w:rsid w:val="003F1DD0"/>
    <w:rsid w:val="003F20FF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3662B"/>
    <w:rsid w:val="004418D5"/>
    <w:rsid w:val="00445347"/>
    <w:rsid w:val="00475AF8"/>
    <w:rsid w:val="00476A95"/>
    <w:rsid w:val="004829BD"/>
    <w:rsid w:val="0048755F"/>
    <w:rsid w:val="00492DFD"/>
    <w:rsid w:val="0049416B"/>
    <w:rsid w:val="00496106"/>
    <w:rsid w:val="00496A20"/>
    <w:rsid w:val="004A15DA"/>
    <w:rsid w:val="004A77B5"/>
    <w:rsid w:val="004B3469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54E1"/>
    <w:rsid w:val="00511F20"/>
    <w:rsid w:val="00511FE0"/>
    <w:rsid w:val="005237EA"/>
    <w:rsid w:val="0052412A"/>
    <w:rsid w:val="00532F09"/>
    <w:rsid w:val="00533C02"/>
    <w:rsid w:val="00533DFA"/>
    <w:rsid w:val="00536528"/>
    <w:rsid w:val="0054109D"/>
    <w:rsid w:val="00542B46"/>
    <w:rsid w:val="00553877"/>
    <w:rsid w:val="00553E74"/>
    <w:rsid w:val="0057046C"/>
    <w:rsid w:val="00572717"/>
    <w:rsid w:val="00580972"/>
    <w:rsid w:val="00581703"/>
    <w:rsid w:val="0058648A"/>
    <w:rsid w:val="005940C8"/>
    <w:rsid w:val="005A3E89"/>
    <w:rsid w:val="005B0573"/>
    <w:rsid w:val="005B47F1"/>
    <w:rsid w:val="005C30F0"/>
    <w:rsid w:val="005D32FF"/>
    <w:rsid w:val="005D4CBB"/>
    <w:rsid w:val="005D57BD"/>
    <w:rsid w:val="005D712C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25B9F"/>
    <w:rsid w:val="00640C01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279D"/>
    <w:rsid w:val="00693411"/>
    <w:rsid w:val="006A6D2D"/>
    <w:rsid w:val="006B105C"/>
    <w:rsid w:val="006B7C06"/>
    <w:rsid w:val="006C2B5C"/>
    <w:rsid w:val="006C4F9C"/>
    <w:rsid w:val="006D02E4"/>
    <w:rsid w:val="006D37F8"/>
    <w:rsid w:val="006D5CF2"/>
    <w:rsid w:val="006D6C60"/>
    <w:rsid w:val="00700F48"/>
    <w:rsid w:val="00702542"/>
    <w:rsid w:val="0070448E"/>
    <w:rsid w:val="00713768"/>
    <w:rsid w:val="00713DED"/>
    <w:rsid w:val="007143DE"/>
    <w:rsid w:val="00715C75"/>
    <w:rsid w:val="00715D0D"/>
    <w:rsid w:val="007229BA"/>
    <w:rsid w:val="0072509F"/>
    <w:rsid w:val="00727701"/>
    <w:rsid w:val="007351F6"/>
    <w:rsid w:val="00740D21"/>
    <w:rsid w:val="00751DC0"/>
    <w:rsid w:val="00772231"/>
    <w:rsid w:val="00783606"/>
    <w:rsid w:val="007876B2"/>
    <w:rsid w:val="00794A2A"/>
    <w:rsid w:val="0079748A"/>
    <w:rsid w:val="007A4AF7"/>
    <w:rsid w:val="007A5B78"/>
    <w:rsid w:val="007B00BC"/>
    <w:rsid w:val="007B1889"/>
    <w:rsid w:val="007B6F2C"/>
    <w:rsid w:val="007C5E54"/>
    <w:rsid w:val="007D00DD"/>
    <w:rsid w:val="007D0C13"/>
    <w:rsid w:val="007D0E1B"/>
    <w:rsid w:val="007D1004"/>
    <w:rsid w:val="007D692A"/>
    <w:rsid w:val="007D729C"/>
    <w:rsid w:val="007E7753"/>
    <w:rsid w:val="007F262A"/>
    <w:rsid w:val="007F3453"/>
    <w:rsid w:val="007F458A"/>
    <w:rsid w:val="007F7713"/>
    <w:rsid w:val="007F7D83"/>
    <w:rsid w:val="00805B52"/>
    <w:rsid w:val="00805E75"/>
    <w:rsid w:val="008079AB"/>
    <w:rsid w:val="008177F9"/>
    <w:rsid w:val="00820F92"/>
    <w:rsid w:val="00822492"/>
    <w:rsid w:val="00830D0D"/>
    <w:rsid w:val="0085258B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FF"/>
    <w:rsid w:val="008A116B"/>
    <w:rsid w:val="008A2F7E"/>
    <w:rsid w:val="008A3E61"/>
    <w:rsid w:val="008B24B6"/>
    <w:rsid w:val="008B4BD0"/>
    <w:rsid w:val="008B7273"/>
    <w:rsid w:val="008B73A4"/>
    <w:rsid w:val="008D0C95"/>
    <w:rsid w:val="008D3D79"/>
    <w:rsid w:val="008D5844"/>
    <w:rsid w:val="008D7ECE"/>
    <w:rsid w:val="008E54F2"/>
    <w:rsid w:val="008F4560"/>
    <w:rsid w:val="0090429E"/>
    <w:rsid w:val="009109EA"/>
    <w:rsid w:val="00915B51"/>
    <w:rsid w:val="00921AE2"/>
    <w:rsid w:val="0092483D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2E3F"/>
    <w:rsid w:val="00993BB6"/>
    <w:rsid w:val="00997E0A"/>
    <w:rsid w:val="009A1264"/>
    <w:rsid w:val="009A2636"/>
    <w:rsid w:val="009A5A9C"/>
    <w:rsid w:val="009B0EF3"/>
    <w:rsid w:val="009B3073"/>
    <w:rsid w:val="009C7F05"/>
    <w:rsid w:val="009D06A6"/>
    <w:rsid w:val="009D1185"/>
    <w:rsid w:val="009E730D"/>
    <w:rsid w:val="009F132D"/>
    <w:rsid w:val="00A02711"/>
    <w:rsid w:val="00A12793"/>
    <w:rsid w:val="00A22D15"/>
    <w:rsid w:val="00A2699D"/>
    <w:rsid w:val="00A27303"/>
    <w:rsid w:val="00A30917"/>
    <w:rsid w:val="00A30A85"/>
    <w:rsid w:val="00A31086"/>
    <w:rsid w:val="00A31B39"/>
    <w:rsid w:val="00A32800"/>
    <w:rsid w:val="00A377AD"/>
    <w:rsid w:val="00A41950"/>
    <w:rsid w:val="00A442CC"/>
    <w:rsid w:val="00A54618"/>
    <w:rsid w:val="00A6666C"/>
    <w:rsid w:val="00A70723"/>
    <w:rsid w:val="00A8095F"/>
    <w:rsid w:val="00A8657C"/>
    <w:rsid w:val="00A878B4"/>
    <w:rsid w:val="00A96425"/>
    <w:rsid w:val="00AA4371"/>
    <w:rsid w:val="00AA5290"/>
    <w:rsid w:val="00AA7B16"/>
    <w:rsid w:val="00AB1158"/>
    <w:rsid w:val="00AB296B"/>
    <w:rsid w:val="00AB3540"/>
    <w:rsid w:val="00AB3FC6"/>
    <w:rsid w:val="00AE2D9E"/>
    <w:rsid w:val="00AF2264"/>
    <w:rsid w:val="00B037F6"/>
    <w:rsid w:val="00B13F2F"/>
    <w:rsid w:val="00B45879"/>
    <w:rsid w:val="00B47480"/>
    <w:rsid w:val="00B530B3"/>
    <w:rsid w:val="00B6053C"/>
    <w:rsid w:val="00B6264D"/>
    <w:rsid w:val="00B8171F"/>
    <w:rsid w:val="00B83465"/>
    <w:rsid w:val="00B86EC6"/>
    <w:rsid w:val="00B94DF1"/>
    <w:rsid w:val="00BA07BC"/>
    <w:rsid w:val="00BB3163"/>
    <w:rsid w:val="00BC0662"/>
    <w:rsid w:val="00BD07FE"/>
    <w:rsid w:val="00BD3C66"/>
    <w:rsid w:val="00BF0CE6"/>
    <w:rsid w:val="00BF1A06"/>
    <w:rsid w:val="00C01AC7"/>
    <w:rsid w:val="00C01DBD"/>
    <w:rsid w:val="00C03727"/>
    <w:rsid w:val="00C071BC"/>
    <w:rsid w:val="00C22252"/>
    <w:rsid w:val="00C325B9"/>
    <w:rsid w:val="00C364B5"/>
    <w:rsid w:val="00C44236"/>
    <w:rsid w:val="00C5588B"/>
    <w:rsid w:val="00C62CCF"/>
    <w:rsid w:val="00C64A29"/>
    <w:rsid w:val="00C66021"/>
    <w:rsid w:val="00C71074"/>
    <w:rsid w:val="00C71282"/>
    <w:rsid w:val="00C71B64"/>
    <w:rsid w:val="00C74F31"/>
    <w:rsid w:val="00C75A08"/>
    <w:rsid w:val="00C77562"/>
    <w:rsid w:val="00C81B9C"/>
    <w:rsid w:val="00C82380"/>
    <w:rsid w:val="00C82D99"/>
    <w:rsid w:val="00C858C3"/>
    <w:rsid w:val="00C94CDA"/>
    <w:rsid w:val="00C96DD4"/>
    <w:rsid w:val="00C9777B"/>
    <w:rsid w:val="00CA5C9F"/>
    <w:rsid w:val="00CB51A6"/>
    <w:rsid w:val="00CB66E7"/>
    <w:rsid w:val="00CE3D35"/>
    <w:rsid w:val="00CE4AB0"/>
    <w:rsid w:val="00CE55AA"/>
    <w:rsid w:val="00CE6DBF"/>
    <w:rsid w:val="00CE776F"/>
    <w:rsid w:val="00D000D3"/>
    <w:rsid w:val="00D07EAD"/>
    <w:rsid w:val="00D1343E"/>
    <w:rsid w:val="00D15DA4"/>
    <w:rsid w:val="00D17FA7"/>
    <w:rsid w:val="00D220A6"/>
    <w:rsid w:val="00D26A14"/>
    <w:rsid w:val="00D26E68"/>
    <w:rsid w:val="00D31F91"/>
    <w:rsid w:val="00D33DA4"/>
    <w:rsid w:val="00D34ACC"/>
    <w:rsid w:val="00D35A22"/>
    <w:rsid w:val="00D3624F"/>
    <w:rsid w:val="00D41F24"/>
    <w:rsid w:val="00D43D2F"/>
    <w:rsid w:val="00D43DF6"/>
    <w:rsid w:val="00D4496F"/>
    <w:rsid w:val="00D45B6A"/>
    <w:rsid w:val="00D55B6B"/>
    <w:rsid w:val="00D662C0"/>
    <w:rsid w:val="00D66F27"/>
    <w:rsid w:val="00D85CF8"/>
    <w:rsid w:val="00D85D02"/>
    <w:rsid w:val="00DB4B95"/>
    <w:rsid w:val="00DB5219"/>
    <w:rsid w:val="00DD6F28"/>
    <w:rsid w:val="00DE07BA"/>
    <w:rsid w:val="00DF44DC"/>
    <w:rsid w:val="00E015B0"/>
    <w:rsid w:val="00E02534"/>
    <w:rsid w:val="00E32471"/>
    <w:rsid w:val="00E3255E"/>
    <w:rsid w:val="00E429F2"/>
    <w:rsid w:val="00E43212"/>
    <w:rsid w:val="00E445B3"/>
    <w:rsid w:val="00E449BA"/>
    <w:rsid w:val="00E4529E"/>
    <w:rsid w:val="00E45C79"/>
    <w:rsid w:val="00E5673E"/>
    <w:rsid w:val="00E67262"/>
    <w:rsid w:val="00E74E72"/>
    <w:rsid w:val="00E755F6"/>
    <w:rsid w:val="00E9555F"/>
    <w:rsid w:val="00EC344E"/>
    <w:rsid w:val="00ED233E"/>
    <w:rsid w:val="00ED3149"/>
    <w:rsid w:val="00ED41B9"/>
    <w:rsid w:val="00EE1BE0"/>
    <w:rsid w:val="00EE1D79"/>
    <w:rsid w:val="00F21797"/>
    <w:rsid w:val="00F2313C"/>
    <w:rsid w:val="00F24D70"/>
    <w:rsid w:val="00F3019D"/>
    <w:rsid w:val="00F30F1E"/>
    <w:rsid w:val="00F3155B"/>
    <w:rsid w:val="00F34A7B"/>
    <w:rsid w:val="00F34EB3"/>
    <w:rsid w:val="00F51E0B"/>
    <w:rsid w:val="00F527B1"/>
    <w:rsid w:val="00F54662"/>
    <w:rsid w:val="00F54A78"/>
    <w:rsid w:val="00F63E90"/>
    <w:rsid w:val="00F64B5A"/>
    <w:rsid w:val="00F679A1"/>
    <w:rsid w:val="00F74E40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02BF"/>
  <w15:docId w15:val="{32685845-8B43-4CDF-B399-8BF2C98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stParagraph1">
    <w:name w:val="List Paragraph1"/>
    <w:basedOn w:val="Normal"/>
    <w:qFormat/>
    <w:rsid w:val="0008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621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ps">
    <w:name w:val="hps"/>
    <w:rsid w:val="00355466"/>
  </w:style>
  <w:style w:type="paragraph" w:customStyle="1" w:styleId="Normal1">
    <w:name w:val="Normal1"/>
    <w:rsid w:val="003554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bua2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emo.ge./shr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24</cp:revision>
  <cp:lastPrinted>2013-11-14T12:24:00Z</cp:lastPrinted>
  <dcterms:created xsi:type="dcterms:W3CDTF">2019-05-25T18:12:00Z</dcterms:created>
  <dcterms:modified xsi:type="dcterms:W3CDTF">2020-09-23T16:37:00Z</dcterms:modified>
</cp:coreProperties>
</file>