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0C" w:rsidRPr="0019490C" w:rsidRDefault="0019490C" w:rsidP="0019490C">
      <w:pPr>
        <w:pStyle w:val="a3"/>
        <w:rPr>
          <w:rFonts w:ascii="Sylfaen" w:hAnsi="Sylfaen"/>
          <w:b/>
          <w:bCs/>
          <w:i/>
          <w:sz w:val="22"/>
          <w:szCs w:val="22"/>
          <w:lang w:val="fi-FI"/>
        </w:rPr>
      </w:pPr>
      <w:r w:rsidRPr="0019490C">
        <w:rPr>
          <w:rFonts w:ascii="Sylfaen" w:hAnsi="Sylfaen"/>
          <w:b/>
          <w:i/>
          <w:noProof/>
          <w:sz w:val="24"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4D" w:rsidRPr="0019490C" w:rsidRDefault="00A5124D" w:rsidP="00A5124D">
      <w:pPr>
        <w:pStyle w:val="a3"/>
        <w:rPr>
          <w:rFonts w:ascii="Sylfaen" w:hAnsi="Sylfaen"/>
          <w:b/>
          <w:bCs/>
          <w:sz w:val="22"/>
          <w:szCs w:val="22"/>
          <w:lang w:val="fi-FI"/>
        </w:rPr>
      </w:pPr>
      <w:r w:rsidRPr="0019490C">
        <w:rPr>
          <w:rFonts w:ascii="Sylfaen" w:hAnsi="Sylfaen"/>
          <w:b/>
          <w:bCs/>
          <w:sz w:val="22"/>
          <w:szCs w:val="22"/>
          <w:lang w:val="fi-FI"/>
        </w:rPr>
        <w:t>TBILISI   HUMANITARIAN  TEACHING UNIVERSITY</w:t>
      </w:r>
    </w:p>
    <w:p w:rsidR="00A5124D" w:rsidRPr="0019490C" w:rsidRDefault="00FD1F73" w:rsidP="00A5124D">
      <w:pPr>
        <w:rPr>
          <w:rFonts w:ascii="Sylfaen" w:hAnsi="Sylfaen"/>
          <w:b/>
          <w:i/>
          <w:lang w:val="fi-FI"/>
        </w:rPr>
      </w:pPr>
      <w:r w:rsidRPr="0019490C">
        <w:rPr>
          <w:rFonts w:ascii="Sylfaen" w:hAnsi="Sylfaen"/>
          <w:b/>
          <w:i/>
          <w:lang w:val="fi-FI"/>
        </w:rPr>
        <w:t xml:space="preserve">SILLABUS 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2155"/>
        <w:gridCol w:w="8105"/>
      </w:tblGrid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Name of educational course</w:t>
            </w:r>
          </w:p>
        </w:tc>
        <w:tc>
          <w:tcPr>
            <w:tcW w:w="8105" w:type="dxa"/>
          </w:tcPr>
          <w:p w:rsidR="00A5124D" w:rsidRPr="001B0D27" w:rsidRDefault="00BA6608" w:rsidP="00526BCF">
            <w:pPr>
              <w:rPr>
                <w:rFonts w:ascii="Sylfaen" w:hAnsi="Sylfaen"/>
                <w:b/>
                <w:lang w:val="fi-FI"/>
              </w:rPr>
            </w:pPr>
            <w:r w:rsidRPr="001B0D27">
              <w:rPr>
                <w:rFonts w:ascii="Sylfaen" w:hAnsi="Sylfaen" w:cs="Sylfaen"/>
              </w:rPr>
              <w:t>Orthodontics dentistry (Alveolar arches deformations and treatment)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Code of educational course</w:t>
            </w:r>
          </w:p>
        </w:tc>
        <w:tc>
          <w:tcPr>
            <w:tcW w:w="8105" w:type="dxa"/>
          </w:tcPr>
          <w:p w:rsidR="00A5124D" w:rsidRPr="001B0D27" w:rsidRDefault="003F4E9C" w:rsidP="003F4E9C">
            <w:pPr>
              <w:rPr>
                <w:rFonts w:ascii="Sylfaen" w:hAnsi="Sylfaen"/>
                <w:color w:val="FF0000"/>
                <w:lang w:val="fi-FI"/>
              </w:rPr>
            </w:pPr>
            <w:r w:rsidRPr="003D5C95">
              <w:rPr>
                <w:rFonts w:cstheme="minorHAnsi"/>
              </w:rPr>
              <w:t>STOM0435DM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Status  of educational course</w:t>
            </w:r>
          </w:p>
        </w:tc>
        <w:tc>
          <w:tcPr>
            <w:tcW w:w="8105" w:type="dxa"/>
          </w:tcPr>
          <w:p w:rsidR="003F4E9C" w:rsidRPr="000A6533" w:rsidRDefault="003F4E9C" w:rsidP="003F4E9C">
            <w:pPr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0A6533">
              <w:rPr>
                <w:rStyle w:val="ae"/>
                <w:rFonts w:ascii="Sylfaen" w:hAnsi="Sylfaen"/>
                <w:sz w:val="24"/>
              </w:rPr>
              <w:t>C</w:t>
            </w:r>
            <w:r w:rsidRPr="000A6533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0A6533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:rsidR="00A5124D" w:rsidRPr="001B0D27" w:rsidRDefault="003F4E9C" w:rsidP="003F4E9C">
            <w:pPr>
              <w:rPr>
                <w:rFonts w:ascii="Sylfaen" w:hAnsi="Sylfaen"/>
                <w:lang w:val="fi-FI"/>
              </w:rPr>
            </w:pPr>
            <w:r w:rsidRPr="000A6533">
              <w:rPr>
                <w:rFonts w:ascii="Sylfaen" w:hAnsi="Sylfaen"/>
              </w:rPr>
              <w:t xml:space="preserve">for the one-cycle higher educational </w:t>
            </w:r>
            <w:proofErr w:type="spellStart"/>
            <w:r w:rsidRPr="000A6533">
              <w:rPr>
                <w:rFonts w:ascii="Sylfaen" w:hAnsi="Sylfaen"/>
              </w:rPr>
              <w:t>Programme</w:t>
            </w:r>
            <w:proofErr w:type="spellEnd"/>
            <w:r w:rsidRPr="000A6533">
              <w:rPr>
                <w:rFonts w:ascii="Sylfaen" w:hAnsi="Sylfaen"/>
              </w:rPr>
              <w:t>-Dentistry</w:t>
            </w:r>
          </w:p>
        </w:tc>
      </w:tr>
      <w:tr w:rsidR="00A5124D" w:rsidRPr="0019490C" w:rsidTr="00A5124D">
        <w:tc>
          <w:tcPr>
            <w:tcW w:w="2155" w:type="dxa"/>
          </w:tcPr>
          <w:p w:rsidR="00A5124D" w:rsidRPr="0019490C" w:rsidRDefault="00A5124D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ECTS</w:t>
            </w:r>
          </w:p>
        </w:tc>
        <w:tc>
          <w:tcPr>
            <w:tcW w:w="8105" w:type="dxa"/>
          </w:tcPr>
          <w:p w:rsidR="00F24706" w:rsidRPr="00A50C99" w:rsidRDefault="00F24706" w:rsidP="00F24706">
            <w:pPr>
              <w:jc w:val="both"/>
              <w:rPr>
                <w:rFonts w:ascii="Sylfaen" w:hAnsi="Sylfaen"/>
              </w:rPr>
            </w:pPr>
            <w:r w:rsidRPr="00A50C99">
              <w:rPr>
                <w:rFonts w:ascii="Sylfaen" w:hAnsi="Sylfaen"/>
                <w:b/>
              </w:rPr>
              <w:t>4 credits</w:t>
            </w:r>
            <w:r w:rsidRPr="00A50C99">
              <w:rPr>
                <w:rFonts w:ascii="Sylfaen" w:hAnsi="Sylfaen"/>
                <w:b/>
                <w:lang w:val="ka-GE"/>
              </w:rPr>
              <w:t>.</w:t>
            </w:r>
            <w:r w:rsidRPr="00A50C99">
              <w:rPr>
                <w:rFonts w:ascii="Sylfaen" w:hAnsi="Sylfaen"/>
                <w:b/>
              </w:rPr>
              <w:t xml:space="preserve"> Total: 100 hours</w:t>
            </w:r>
          </w:p>
          <w:p w:rsidR="00F24706" w:rsidRPr="00A50C99" w:rsidRDefault="00F24706" w:rsidP="00F24706">
            <w:pPr>
              <w:jc w:val="both"/>
              <w:rPr>
                <w:rFonts w:ascii="Sylfaen" w:hAnsi="Sylfaen"/>
                <w:lang w:val="ka-GE"/>
              </w:rPr>
            </w:pPr>
            <w:r w:rsidRPr="00A50C99">
              <w:rPr>
                <w:rFonts w:ascii="Sylfaen" w:hAnsi="Sylfaen"/>
                <w:lang w:val="ka-GE"/>
              </w:rPr>
              <w:t>Contact Hours–</w:t>
            </w:r>
            <w:r>
              <w:rPr>
                <w:rFonts w:ascii="Sylfaen" w:hAnsi="Sylfaen"/>
              </w:rPr>
              <w:t>43</w:t>
            </w:r>
            <w:r w:rsidRPr="00A50C99">
              <w:rPr>
                <w:rFonts w:ascii="Sylfaen" w:hAnsi="Sylfaen"/>
              </w:rPr>
              <w:t xml:space="preserve"> </w:t>
            </w:r>
            <w:r w:rsidRPr="00A50C99">
              <w:rPr>
                <w:rFonts w:ascii="Sylfaen" w:hAnsi="Sylfaen"/>
                <w:lang w:val="ka-GE"/>
              </w:rPr>
              <w:t>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>
              <w:rPr>
                <w:rFonts w:ascii="Sylfaen" w:hAnsi="Sylfaen"/>
              </w:rPr>
              <w:t>Class Meeting Time Period: 14L/25</w:t>
            </w:r>
            <w:r w:rsidRPr="00A50C99">
              <w:rPr>
                <w:rFonts w:ascii="Sylfaen" w:hAnsi="Sylfaen"/>
              </w:rPr>
              <w:t xml:space="preserve"> </w:t>
            </w:r>
            <w:proofErr w:type="spellStart"/>
            <w:r w:rsidRPr="00A50C99">
              <w:rPr>
                <w:rFonts w:ascii="Sylfaen" w:hAnsi="Sylfaen"/>
              </w:rPr>
              <w:t>Pr</w:t>
            </w:r>
            <w:proofErr w:type="spellEnd"/>
            <w:r w:rsidRPr="00A50C99">
              <w:rPr>
                <w:rFonts w:ascii="Sylfaen" w:hAnsi="Sylfaen"/>
                <w:lang w:val="ka-GE"/>
              </w:rPr>
              <w:t xml:space="preserve">)  + </w:t>
            </w:r>
            <w:r w:rsidRPr="00A50C99">
              <w:rPr>
                <w:rFonts w:ascii="Sylfaen" w:hAnsi="Sylfaen"/>
              </w:rPr>
              <w:t>4</w:t>
            </w:r>
            <w:r w:rsidRPr="00A50C99">
              <w:rPr>
                <w:rFonts w:ascii="Sylfaen" w:hAnsi="Sylfaen"/>
                <w:lang w:val="ka-GE"/>
              </w:rPr>
              <w:t xml:space="preserve"> h</w:t>
            </w:r>
            <w:r w:rsidRPr="00A50C99">
              <w:rPr>
                <w:rFonts w:ascii="Sylfaen" w:hAnsi="Sylfaen"/>
              </w:rPr>
              <w:t>ours</w:t>
            </w:r>
            <w:r w:rsidRPr="00A50C99">
              <w:rPr>
                <w:rFonts w:ascii="Sylfaen" w:hAnsi="Sylfaen"/>
                <w:lang w:val="ka-GE"/>
              </w:rPr>
              <w:t xml:space="preserve"> (</w:t>
            </w:r>
            <w:r w:rsidRPr="00A50C99">
              <w:rPr>
                <w:rFonts w:ascii="Sylfaen" w:hAnsi="Sylfaen"/>
              </w:rPr>
              <w:t>Midterm:2h  and Final Examinations 2h</w:t>
            </w:r>
            <w:r w:rsidRPr="00A50C99">
              <w:rPr>
                <w:rFonts w:ascii="Sylfaen" w:hAnsi="Sylfaen"/>
                <w:lang w:val="ka-GE"/>
              </w:rPr>
              <w:t>):</w:t>
            </w:r>
          </w:p>
          <w:p w:rsidR="00F24706" w:rsidRPr="001B0D27" w:rsidRDefault="00F24706" w:rsidP="00F24706">
            <w:pPr>
              <w:rPr>
                <w:rFonts w:ascii="Sylfaen" w:hAnsi="Sylfaen"/>
                <w:lang w:val="fi-FI"/>
              </w:rPr>
            </w:pPr>
            <w:r w:rsidRPr="00A50C99">
              <w:rPr>
                <w:rFonts w:ascii="Sylfaen" w:hAnsi="Sylfaen"/>
                <w:lang w:val="ka-GE"/>
              </w:rPr>
              <w:t>Individual Work</w:t>
            </w:r>
            <w:r>
              <w:rPr>
                <w:rFonts w:ascii="Sylfaen" w:hAnsi="Sylfaen"/>
              </w:rPr>
              <w:t>-57</w:t>
            </w:r>
            <w:r w:rsidRPr="00A50C99">
              <w:rPr>
                <w:rFonts w:ascii="Sylfaen" w:hAnsi="Sylfaen"/>
                <w:lang w:val="ka-GE"/>
              </w:rPr>
              <w:t xml:space="preserve"> hours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Lecturer </w:t>
            </w:r>
          </w:p>
        </w:tc>
        <w:tc>
          <w:tcPr>
            <w:tcW w:w="8105" w:type="dxa"/>
          </w:tcPr>
          <w:p w:rsidR="00D35446" w:rsidRPr="00B33327" w:rsidRDefault="00D35446" w:rsidP="00D35446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Jaba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GB"/>
              </w:rPr>
              <w:t>Adamia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GB"/>
              </w:rPr>
              <w:t>-</w:t>
            </w:r>
            <w:r w:rsidRPr="00833371">
              <w:rPr>
                <w:bCs/>
              </w:rPr>
              <w:t xml:space="preserve"> THTU</w:t>
            </w:r>
            <w:r>
              <w:rPr>
                <w:bCs/>
              </w:rPr>
              <w:t xml:space="preserve"> associate</w:t>
            </w:r>
            <w:r w:rsidRPr="00833371">
              <w:rPr>
                <w:bCs/>
              </w:rPr>
              <w:t xml:space="preserve"> professor</w:t>
            </w:r>
          </w:p>
          <w:p w:rsidR="003F4E9C" w:rsidRPr="00DD7761" w:rsidRDefault="003F4E9C" w:rsidP="00F86E17">
            <w:pPr>
              <w:ind w:left="34" w:hanging="12"/>
              <w:rPr>
                <w:b/>
                <w:lang w:val="en-GB"/>
              </w:rPr>
            </w:pPr>
            <w:bookmarkStart w:id="0" w:name="_GoBack"/>
            <w:bookmarkEnd w:id="0"/>
            <w:r>
              <w:rPr>
                <w:rFonts w:cs="Times New Roman"/>
                <w:shd w:val="clear" w:color="auto" w:fill="FFFFFF"/>
              </w:rPr>
              <w:t>c</w:t>
            </w:r>
            <w:r w:rsidRPr="00955788">
              <w:rPr>
                <w:rFonts w:cs="Times New Roman"/>
                <w:shd w:val="clear" w:color="auto" w:fill="FFFFFF"/>
              </w:rPr>
              <w:t>onsultation days: according to consultation schedule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Goal of educational course</w:t>
            </w:r>
          </w:p>
        </w:tc>
        <w:tc>
          <w:tcPr>
            <w:tcW w:w="8105" w:type="dxa"/>
          </w:tcPr>
          <w:p w:rsidR="003F4E9C" w:rsidRPr="001B0D27" w:rsidRDefault="003F4E9C" w:rsidP="00F74326">
            <w:pPr>
              <w:rPr>
                <w:rFonts w:ascii="Sylfaen" w:hAnsi="Sylfaen"/>
                <w:lang w:val="fi-FI"/>
              </w:rPr>
            </w:pPr>
            <w:r w:rsidRPr="001B0D27">
              <w:rPr>
                <w:rStyle w:val="tlid-translation"/>
                <w:rFonts w:ascii="Sylfaen" w:hAnsi="Sylfaen"/>
              </w:rPr>
              <w:t xml:space="preserve">The goal of the course is to teach the </w:t>
            </w:r>
            <w:proofErr w:type="spellStart"/>
            <w:r w:rsidRPr="001B0D27">
              <w:rPr>
                <w:rStyle w:val="tlid-translation"/>
                <w:rFonts w:ascii="Sylfaen" w:hAnsi="Sylfaen"/>
              </w:rPr>
              <w:t>studentsfunction</w:t>
            </w:r>
            <w:proofErr w:type="spellEnd"/>
            <w:r w:rsidRPr="001B0D27">
              <w:rPr>
                <w:rStyle w:val="tlid-translation"/>
                <w:rFonts w:ascii="Sylfaen" w:hAnsi="Sylfaen"/>
              </w:rPr>
              <w:t xml:space="preserve"> and mechanical action of fixed appliances. Treatment with combined appliances. Treatment with retention appliances and affection of orthodontic appliances on periodontal tissue.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Precondition for admission </w:t>
            </w:r>
          </w:p>
        </w:tc>
        <w:tc>
          <w:tcPr>
            <w:tcW w:w="8105" w:type="dxa"/>
          </w:tcPr>
          <w:p w:rsidR="003F4E9C" w:rsidRPr="001B0D27" w:rsidRDefault="003F4E9C" w:rsidP="00D34C8B">
            <w:pPr>
              <w:rPr>
                <w:rFonts w:ascii="Sylfaen" w:hAnsi="Sylfaen"/>
                <w:color w:val="FF0000"/>
                <w:lang w:val="fi-FI"/>
              </w:rPr>
            </w:pPr>
            <w:r w:rsidRPr="001B0D27">
              <w:rPr>
                <w:rFonts w:ascii="Sylfaen" w:hAnsi="Sylfaen" w:cs="Sylfaen"/>
              </w:rPr>
              <w:t>Orthodontics dentistry (Alveolar arches deformations); Orthodontics dentistry (Patient survey and teeth anomalies)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System of students’ assessment</w:t>
            </w:r>
          </w:p>
        </w:tc>
        <w:tc>
          <w:tcPr>
            <w:tcW w:w="8105" w:type="dxa"/>
          </w:tcPr>
          <w:p w:rsidR="003F4E9C" w:rsidRPr="001B0D27" w:rsidRDefault="003F4E9C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The assessment system at the </w:t>
            </w:r>
            <w:r w:rsidRPr="001B0D27">
              <w:rPr>
                <w:rFonts w:ascii="Sylfaen" w:hAnsi="Sylfaen"/>
                <w:b/>
                <w:bCs/>
                <w:sz w:val="22"/>
                <w:szCs w:val="22"/>
                <w:lang w:val="fi-FI"/>
              </w:rPr>
              <w:t xml:space="preserve">Tbilisi   Humanitarian Teaching University </w:t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is divided into the following components: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>Out of the total score (100 points) the intermediate assessment makes totally 60 points that are distributed as follows: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 student’s activity during the educational semester</w:t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-30 points;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Intermediate exam</w:t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- 30 points;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and the final exam</w:t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- 40 points.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The limit of minimum competence in the component of intermediate assessments totals at least </w:t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1</w:t>
            </w:r>
            <w:r w:rsidR="00D54F2A">
              <w:rPr>
                <w:rStyle w:val="tlid-translation"/>
                <w:rFonts w:ascii="Sylfaen" w:hAnsi="Sylfaen"/>
                <w:b/>
                <w:sz w:val="22"/>
                <w:szCs w:val="22"/>
              </w:rPr>
              <w:t xml:space="preserve">8 </w:t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points.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The limit of minimum competence of the final assessment is </w:t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50%</w:t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of the total sum of the final assessment, i.e.</w:t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20 points out of 40 points.</w:t>
            </w:r>
          </w:p>
          <w:p w:rsidR="003F4E9C" w:rsidRPr="001B0D27" w:rsidRDefault="003F4E9C" w:rsidP="00BF544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hAnsi="Sylfaen"/>
                <w:sz w:val="22"/>
                <w:szCs w:val="22"/>
              </w:rPr>
            </w:pP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  <w:sz w:val="22"/>
                <w:szCs w:val="22"/>
              </w:rPr>
              <w:t>The assessment system allows: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Fonts w:ascii="Sylfaen" w:hAnsi="Sylfaen"/>
                <w:b/>
                <w:sz w:val="22"/>
                <w:szCs w:val="22"/>
                <w:shd w:val="clear" w:color="auto" w:fill="FFFFFF"/>
              </w:rPr>
              <w:t>A) Five types of positive assessment: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proofErr w:type="spellStart"/>
            <w:r w:rsidRPr="001B0D2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>a.a</w:t>
            </w:r>
            <w:proofErr w:type="spellEnd"/>
            <w:r w:rsidRPr="001B0D2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) </w:t>
            </w:r>
            <w:r w:rsidRPr="001B0D27">
              <w:rPr>
                <w:rFonts w:ascii="Sylfaen" w:hAnsi="Sylfaen"/>
                <w:b/>
                <w:sz w:val="22"/>
                <w:szCs w:val="22"/>
                <w:bdr w:val="none" w:sz="0" w:space="0" w:color="auto" w:frame="1"/>
              </w:rPr>
              <w:t>(A) Excellent</w:t>
            </w:r>
            <w:r w:rsidRPr="001B0D2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 xml:space="preserve"> - 91-100 points of the assessment;</w:t>
            </w:r>
          </w:p>
          <w:p w:rsidR="003F4E9C" w:rsidRPr="001B0D27" w:rsidRDefault="003F4E9C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a.b</w:t>
            </w:r>
            <w:proofErr w:type="spellEnd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(B) Very good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- 81-90 points from maximum marks;</w:t>
            </w:r>
          </w:p>
          <w:p w:rsidR="003F4E9C" w:rsidRPr="001B0D27" w:rsidRDefault="003F4E9C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a.c</w:t>
            </w:r>
            <w:proofErr w:type="spellEnd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(C) Good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- 71-80 points from maximum marks;</w:t>
            </w:r>
          </w:p>
          <w:p w:rsidR="003F4E9C" w:rsidRPr="001B0D27" w:rsidRDefault="003F4E9C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a.d</w:t>
            </w:r>
            <w:proofErr w:type="spellEnd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(D) Satisfactory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- 61-70 points from maximum marks;</w:t>
            </w:r>
          </w:p>
          <w:p w:rsidR="003F4E9C" w:rsidRPr="001B0D27" w:rsidRDefault="003F4E9C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a.e</w:t>
            </w:r>
            <w:proofErr w:type="spellEnd"/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) </w:t>
            </w:r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(E) Sufficient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 xml:space="preserve"> - 51-60 points from maximum marks.</w:t>
            </w:r>
          </w:p>
          <w:p w:rsidR="003F4E9C" w:rsidRPr="001B0D27" w:rsidRDefault="003F4E9C" w:rsidP="00BF5442">
            <w:pPr>
              <w:shd w:val="clear" w:color="auto" w:fill="FFFFFF"/>
              <w:spacing w:line="270" w:lineRule="atLeast"/>
              <w:textAlignment w:val="baseline"/>
              <w:outlineLvl w:val="5"/>
              <w:rPr>
                <w:rFonts w:ascii="Sylfaen" w:eastAsia="Times New Roman" w:hAnsi="Sylfaen" w:cs="Times New Roman"/>
                <w:b/>
                <w:bCs/>
              </w:rPr>
            </w:pPr>
            <w:r w:rsidRPr="001B0D27">
              <w:rPr>
                <w:rFonts w:ascii="Sylfaen" w:eastAsia="Times New Roman" w:hAnsi="Sylfaen" w:cs="Times New Roman"/>
                <w:b/>
                <w:bCs/>
                <w:bdr w:val="none" w:sz="0" w:space="0" w:color="auto" w:frame="1"/>
              </w:rPr>
              <w:t>B) Two types of negative assessment:</w:t>
            </w:r>
          </w:p>
          <w:p w:rsidR="003F4E9C" w:rsidRPr="001B0D27" w:rsidRDefault="003F4E9C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lastRenderedPageBreak/>
              <w:t>b.a</w:t>
            </w:r>
            <w:proofErr w:type="spellEnd"/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) (FX) D</w:t>
            </w:r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id not pass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- 41-50 points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that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a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student needs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harder work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to pass and is granted one additional attempt with independent work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;</w:t>
            </w:r>
          </w:p>
          <w:p w:rsidR="003F4E9C" w:rsidRPr="001B0D27" w:rsidRDefault="003F4E9C" w:rsidP="00BF5442">
            <w:pPr>
              <w:shd w:val="clear" w:color="auto" w:fill="FFFFFF"/>
              <w:textAlignment w:val="baseline"/>
              <w:rPr>
                <w:rFonts w:ascii="Sylfaen" w:eastAsia="Times New Roman" w:hAnsi="Sylfaen" w:cs="Times New Roman"/>
              </w:rPr>
            </w:pPr>
            <w:proofErr w:type="spellStart"/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b.b</w:t>
            </w:r>
            <w:proofErr w:type="spellEnd"/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</w:rPr>
              <w:t>) (F) </w:t>
            </w:r>
            <w:r w:rsidRPr="001B0D27">
              <w:rPr>
                <w:rFonts w:ascii="Sylfaen" w:eastAsia="Times New Roman" w:hAnsi="Sylfaen" w:cs="Times New Roman"/>
                <w:b/>
                <w:bdr w:val="none" w:sz="0" w:space="0" w:color="auto" w:frame="1"/>
                <w:lang w:val="ka-GE"/>
              </w:rPr>
              <w:t>Fail-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 xml:space="preserve"> 40 points and less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from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maximum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marks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, which means the 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performance a student is not sufficient and he/she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  <w:lang w:val="ka-GE"/>
              </w:rPr>
              <w:t> has to learn the subject from the beginning</w:t>
            </w:r>
            <w:r w:rsidRPr="001B0D27">
              <w:rPr>
                <w:rFonts w:ascii="Sylfaen" w:eastAsia="Times New Roman" w:hAnsi="Sylfaen" w:cs="Times New Roman"/>
                <w:bdr w:val="none" w:sz="0" w:space="0" w:color="auto" w:frame="1"/>
              </w:rPr>
              <w:t>.</w:t>
            </w:r>
          </w:p>
          <w:p w:rsidR="003F4E9C" w:rsidRPr="001B0D27" w:rsidRDefault="003F4E9C" w:rsidP="0065458F">
            <w:pPr>
              <w:pStyle w:val="a3"/>
              <w:jc w:val="left"/>
              <w:rPr>
                <w:rFonts w:ascii="Sylfaen" w:hAnsi="Sylfaen"/>
                <w:bCs/>
                <w:sz w:val="22"/>
                <w:szCs w:val="22"/>
                <w:lang w:val="fi-FI"/>
              </w:rPr>
            </w:pP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1. In case of one of the negative assessments: (FX) </w:t>
            </w:r>
            <w:r w:rsidRPr="001B0D2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>D</w:t>
            </w:r>
            <w:r w:rsidRPr="001B0D27">
              <w:rPr>
                <w:rFonts w:ascii="Sylfaen" w:hAnsi="Sylfaen"/>
                <w:sz w:val="22"/>
                <w:szCs w:val="22"/>
                <w:bdr w:val="none" w:sz="0" w:space="0" w:color="auto" w:frame="1"/>
                <w:lang w:val="ka-GE"/>
              </w:rPr>
              <w:t>id not pass</w:t>
            </w:r>
            <w:r w:rsidRPr="001B0D27">
              <w:rPr>
                <w:rFonts w:ascii="Sylfaen" w:hAnsi="Sylfaen"/>
                <w:sz w:val="22"/>
                <w:szCs w:val="22"/>
                <w:bdr w:val="none" w:sz="0" w:space="0" w:color="auto" w:frame="1"/>
              </w:rPr>
              <w:t>,</w:t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Teaching University shall appoint an additional exam within at least 5 days after the final exam results are announced and reflected in the exam table.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2. The </w:t>
            </w:r>
            <w:proofErr w:type="spellStart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>assessmentreceivedat</w:t>
            </w:r>
            <w:proofErr w:type="spellEnd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the additional exam is the student's final assessment, which does not reflect the negative points received at the </w:t>
            </w:r>
            <w:proofErr w:type="spellStart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>basicfinal</w:t>
            </w:r>
            <w:proofErr w:type="spellEnd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exam.</w:t>
            </w:r>
            <w:r w:rsidRPr="001B0D27">
              <w:rPr>
                <w:rFonts w:ascii="Sylfaen" w:hAnsi="Sylfaen"/>
                <w:sz w:val="22"/>
                <w:szCs w:val="22"/>
              </w:rPr>
              <w:br/>
            </w:r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If the student receives </w:t>
            </w:r>
            <w:proofErr w:type="spellStart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>atthe</w:t>
            </w:r>
            <w:proofErr w:type="spellEnd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additional exam from 0 to 50 points, (F) -0 score </w:t>
            </w:r>
            <w:proofErr w:type="gramStart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>will be recorded</w:t>
            </w:r>
            <w:proofErr w:type="gramEnd"/>
            <w:r w:rsidRPr="001B0D27">
              <w:rPr>
                <w:rStyle w:val="tlid-translation"/>
                <w:rFonts w:ascii="Sylfaen" w:hAnsi="Sylfaen"/>
                <w:sz w:val="22"/>
                <w:szCs w:val="22"/>
              </w:rPr>
              <w:t xml:space="preserve"> in the student’s final examination record list. 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Content of educationla course</w:t>
            </w:r>
          </w:p>
        </w:tc>
        <w:tc>
          <w:tcPr>
            <w:tcW w:w="8105" w:type="dxa"/>
          </w:tcPr>
          <w:p w:rsidR="003F4E9C" w:rsidRPr="001B0D27" w:rsidRDefault="003F4E9C" w:rsidP="00A5124D">
            <w:pPr>
              <w:rPr>
                <w:rFonts w:ascii="Sylfaen" w:hAnsi="Sylfaen"/>
                <w:lang w:val="fi-FI"/>
              </w:rPr>
            </w:pPr>
            <w:r w:rsidRPr="001B0D27">
              <w:rPr>
                <w:rStyle w:val="tlid-translation"/>
                <w:rFonts w:ascii="Sylfaen" w:hAnsi="Sylfaen"/>
              </w:rPr>
              <w:t>See Appendix 1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Assessment forms/methods/</w:t>
            </w:r>
          </w:p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criteria/activities</w:t>
            </w:r>
          </w:p>
        </w:tc>
        <w:tc>
          <w:tcPr>
            <w:tcW w:w="8105" w:type="dxa"/>
          </w:tcPr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  <w:b/>
              </w:rPr>
              <w:t>Activity - 30 points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 xml:space="preserve"> It is to be assessed by the current </w:t>
            </w:r>
            <w:r w:rsidRPr="001B0D27">
              <w:rPr>
                <w:rStyle w:val="tlid-translation"/>
                <w:rFonts w:ascii="Sylfaen" w:hAnsi="Sylfaen"/>
                <w:b/>
              </w:rPr>
              <w:t xml:space="preserve">oral interview </w:t>
            </w:r>
            <w:r w:rsidRPr="001B0D27">
              <w:rPr>
                <w:rStyle w:val="tlid-translation"/>
                <w:rFonts w:ascii="Sylfaen" w:hAnsi="Sylfaen"/>
              </w:rPr>
              <w:t>8 times during curation, the maximum score is 2 points, (</w:t>
            </w:r>
            <w:proofErr w:type="gramStart"/>
            <w:r w:rsidRPr="001B0D27">
              <w:rPr>
                <w:rStyle w:val="tlid-translation"/>
                <w:rFonts w:ascii="Sylfaen" w:hAnsi="Sylfaen"/>
                <w:b/>
              </w:rPr>
              <w:t>16  points</w:t>
            </w:r>
            <w:proofErr w:type="gramEnd"/>
            <w:r w:rsidRPr="001B0D27">
              <w:rPr>
                <w:rStyle w:val="tlid-translation"/>
                <w:rFonts w:ascii="Sylfaen" w:hAnsi="Sylfaen"/>
                <w:b/>
              </w:rPr>
              <w:t xml:space="preserve"> in total</w:t>
            </w:r>
            <w:r w:rsidRPr="001B0D27">
              <w:rPr>
                <w:rStyle w:val="tlid-translation"/>
                <w:rFonts w:ascii="Sylfaen" w:hAnsi="Sylfaen"/>
              </w:rPr>
              <w:t>).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Assessment criteria: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>2 points: The Student demonstrates comprehensive, convincing and detailed knowledge of the material, freely uses the specific terminology, actively fulfills the assigned tasks; uses the information from the learned material, and is interactive.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>1.5 points: The Student demonstrates significant knowledge of the material, knows the specific terminology, fulfills the assigned tasks; uses the information from the learned material, and is interactive.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 xml:space="preserve">1 point: The Student’s knowledge of </w:t>
            </w:r>
            <w:proofErr w:type="gramStart"/>
            <w:r w:rsidRPr="001B0D27">
              <w:rPr>
                <w:rStyle w:val="tlid-translation"/>
                <w:rFonts w:ascii="Sylfaen" w:hAnsi="Sylfaen"/>
              </w:rPr>
              <w:t>the  material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 xml:space="preserve"> is not sufficient, demonstrates only schematic knowledge, does not know the specific terminology sufficiently, has difficulties in fulfillment of tasks.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>0 points: The student is passive, has not reviewed the material.</w:t>
            </w:r>
          </w:p>
          <w:p w:rsidR="003F4E9C" w:rsidRPr="001B0D27" w:rsidRDefault="003F4E9C" w:rsidP="00780069">
            <w:pPr>
              <w:rPr>
                <w:rFonts w:ascii="Sylfaen" w:hAnsi="Sylfaen"/>
              </w:rPr>
            </w:pP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</w:rPr>
              <w:t>Presentation - Assessed by 5 points, assessment criteria: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</w:rPr>
              <w:t>A) Contents of the presentation, use of sources - 2 points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The presentation provides full data, a large number of different sources are used, the topic is fully covered -</w:t>
            </w:r>
            <w:r w:rsidRPr="001B0D27">
              <w:rPr>
                <w:rStyle w:val="tlid-translation"/>
                <w:rFonts w:ascii="Sylfaen" w:hAnsi="Sylfaen"/>
                <w:b/>
              </w:rPr>
              <w:t>2 points;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The data is limited, the conclusions are not made, the less sources are used -</w:t>
            </w:r>
            <w:r w:rsidRPr="001B0D27">
              <w:rPr>
                <w:rStyle w:val="tlid-translation"/>
                <w:rFonts w:ascii="Sylfaen" w:hAnsi="Sylfaen"/>
                <w:b/>
              </w:rPr>
              <w:t>1 point;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  <w:b/>
              </w:rPr>
            </w:pPr>
            <w:r w:rsidRPr="001B0D27">
              <w:rPr>
                <w:rStyle w:val="tlid-translation"/>
                <w:rFonts w:ascii="Sylfaen" w:hAnsi="Sylfaen"/>
              </w:rPr>
              <w:t xml:space="preserve">There is no sources used at all, the contents </w:t>
            </w:r>
            <w:proofErr w:type="gramStart"/>
            <w:r w:rsidRPr="001B0D27">
              <w:rPr>
                <w:rStyle w:val="tlid-translation"/>
                <w:rFonts w:ascii="Sylfaen" w:hAnsi="Sylfaen"/>
              </w:rPr>
              <w:t>are not correctly provided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 xml:space="preserve"> -</w:t>
            </w:r>
            <w:r w:rsidRPr="001B0D27">
              <w:rPr>
                <w:rStyle w:val="tlid-translation"/>
                <w:rFonts w:ascii="Sylfaen" w:hAnsi="Sylfaen"/>
                <w:b/>
              </w:rPr>
              <w:t>0 point.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  <w:b/>
              </w:rPr>
              <w:t>B) Presentation design (layout) -1 point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All the points of layout are observed, the presentation background is well perceivable, the slides are relevant to the presentation topic, various means of imaging are used in slide design: animations, pictures, and other objects -</w:t>
            </w:r>
            <w:r w:rsidRPr="001B0D27">
              <w:rPr>
                <w:rStyle w:val="tlid-translation"/>
                <w:rFonts w:ascii="Sylfaen" w:hAnsi="Sylfaen"/>
                <w:b/>
              </w:rPr>
              <w:t>1 point;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 xml:space="preserve">No title layout </w:t>
            </w:r>
            <w:proofErr w:type="gramStart"/>
            <w:r w:rsidRPr="001B0D27">
              <w:rPr>
                <w:rStyle w:val="tlid-translation"/>
                <w:rFonts w:ascii="Sylfaen" w:hAnsi="Sylfaen"/>
              </w:rPr>
              <w:t>is provided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>, none of the points is correctly specified, no slides and other means of designing are used -</w:t>
            </w:r>
            <w:r w:rsidRPr="001B0D27">
              <w:rPr>
                <w:rStyle w:val="tlid-translation"/>
                <w:rFonts w:ascii="Sylfaen" w:hAnsi="Sylfaen"/>
                <w:b/>
              </w:rPr>
              <w:t>0 point.</w:t>
            </w:r>
            <w:r w:rsidRPr="001B0D27">
              <w:rPr>
                <w:rFonts w:ascii="Sylfaen" w:hAnsi="Sylfaen"/>
              </w:rPr>
              <w:br/>
            </w:r>
            <w:proofErr w:type="gramStart"/>
            <w:r w:rsidRPr="001B0D27">
              <w:rPr>
                <w:rStyle w:val="tlid-translation"/>
                <w:rFonts w:ascii="Sylfaen" w:hAnsi="Sylfaen"/>
                <w:b/>
              </w:rPr>
              <w:t>C) Presentation technology / contact with the audience - 2 points</w:t>
            </w:r>
            <w:r w:rsidRPr="001B0D27">
              <w:rPr>
                <w:rFonts w:ascii="Sylfaen" w:hAnsi="Sylfaen"/>
                <w:b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The contact with the audience is established and is effective, speech is correct, good and interesting, the audience reaction is adequate -</w:t>
            </w:r>
            <w:r w:rsidRPr="001B0D27">
              <w:rPr>
                <w:rStyle w:val="tlid-translation"/>
                <w:rFonts w:ascii="Sylfaen" w:hAnsi="Sylfaen"/>
                <w:b/>
              </w:rPr>
              <w:t>2 points;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lastRenderedPageBreak/>
              <w:t>The contact with the audience is weak, sometimes uninteresting, no problems are arisen, the audience is experiencing difficulty in the process of perception of the presenter and presentation -</w:t>
            </w:r>
            <w:r w:rsidRPr="001B0D27">
              <w:rPr>
                <w:rStyle w:val="tlid-translation"/>
                <w:rFonts w:ascii="Sylfaen" w:hAnsi="Sylfaen"/>
                <w:b/>
              </w:rPr>
              <w:t>1 point;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The contact between the presenter and the audience is lost, the audience cannot perceive the presentation -</w:t>
            </w:r>
            <w:r w:rsidRPr="001B0D27">
              <w:rPr>
                <w:rStyle w:val="tlid-translation"/>
                <w:rFonts w:ascii="Sylfaen" w:hAnsi="Sylfaen"/>
                <w:b/>
              </w:rPr>
              <w:t>0 point.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 </w:t>
            </w:r>
            <w:proofErr w:type="gramEnd"/>
            <w:r w:rsidRPr="001B0D27">
              <w:rPr>
                <w:rStyle w:val="tlid-translation"/>
                <w:rFonts w:ascii="Sylfaen" w:hAnsi="Sylfaen"/>
                <w:b/>
              </w:rPr>
              <w:t>Practical training  is conducted Five  times in the semester - Maximum assessment – 1  points (Total  5  points)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1  points - The student analyzes principles of treatment and has ability to fulfill  practical skills well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>0.5  points – The student analyzes principles of treatment and hasn’t ability to fulfill practical skills well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 xml:space="preserve"> 0 points - The student cannot analyzes principles of treatment and hasn’t ability to fulfill practical skills  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>Writing quiz will be held on fifth week and will be assessed by 4 points (2 open questions will be assessed by 2 points)</w:t>
            </w:r>
          </w:p>
          <w:p w:rsidR="003F4E9C" w:rsidRPr="001B0D27" w:rsidRDefault="003F4E9C" w:rsidP="00780069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rStyle w:val="tlid-translation"/>
                <w:sz w:val="22"/>
                <w:szCs w:val="22"/>
                <w:lang w:val="en-US"/>
              </w:rPr>
              <w:t xml:space="preserve">2 points- 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Answer is complete. The student has profoundly acquired the past material and has deep and profound knowledge of basic as well as supplementary literature. No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3F4E9C" w:rsidRPr="001B0D27" w:rsidRDefault="003F4E9C" w:rsidP="00780069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rStyle w:val="tlid-translation"/>
                <w:sz w:val="22"/>
                <w:szCs w:val="22"/>
                <w:lang w:val="en-US"/>
              </w:rPr>
              <w:t>1.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5 points-the answer is complete. No essential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The student has good knowledge of past material envisaged under the program. He/she has acquired basic literature.  </w:t>
            </w:r>
          </w:p>
          <w:p w:rsidR="003F4E9C" w:rsidRPr="001B0D27" w:rsidRDefault="003F4E9C" w:rsidP="00780069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rStyle w:val="tlid-translation"/>
                <w:sz w:val="22"/>
                <w:szCs w:val="22"/>
                <w:lang w:val="en-US"/>
              </w:rPr>
              <w:t>1 point-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The answer is incomplete. Material relevant to the issue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provided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>.</w:t>
            </w:r>
          </w:p>
          <w:p w:rsidR="003F4E9C" w:rsidRPr="001B0D27" w:rsidRDefault="003F4E9C" w:rsidP="00780069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rStyle w:val="tlid-translation"/>
                <w:sz w:val="22"/>
                <w:szCs w:val="22"/>
                <w:lang w:val="en-US"/>
              </w:rPr>
              <w:t>0 point-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The answer is irrelevant to the issue or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not presented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at all.  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  <w:b/>
              </w:rPr>
              <w:t>Intermediate exam evaluation - in combined form, maximum 30 points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 xml:space="preserve">A) Writing (Test) – </w:t>
            </w:r>
            <w:r w:rsidRPr="001B0D27">
              <w:rPr>
                <w:rStyle w:val="tlid-translation"/>
                <w:rFonts w:ascii="Sylfaen" w:hAnsi="Sylfaen"/>
                <w:b/>
              </w:rPr>
              <w:t xml:space="preserve">20 </w:t>
            </w:r>
            <w:r w:rsidRPr="001B0D27">
              <w:rPr>
                <w:rStyle w:val="tlid-translation"/>
                <w:rFonts w:ascii="Sylfaen" w:hAnsi="Sylfaen"/>
              </w:rPr>
              <w:t xml:space="preserve">points. The test   consists of 20 multiple </w:t>
            </w:r>
            <w:proofErr w:type="spellStart"/>
            <w:proofErr w:type="gramStart"/>
            <w:r w:rsidRPr="001B0D27">
              <w:rPr>
                <w:rStyle w:val="tlid-translation"/>
                <w:rFonts w:ascii="Sylfaen" w:hAnsi="Sylfaen"/>
              </w:rPr>
              <w:t>choise</w:t>
            </w:r>
            <w:proofErr w:type="spellEnd"/>
            <w:r w:rsidRPr="001B0D27">
              <w:rPr>
                <w:rStyle w:val="tlid-translation"/>
                <w:rFonts w:ascii="Sylfaen" w:hAnsi="Sylfaen"/>
              </w:rPr>
              <w:t xml:space="preserve">  questions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 xml:space="preserve"> reflecting the previous material and each correct answer in the test is assessed by 1 point, the incorrect answer - 0 point.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 xml:space="preserve">B) </w:t>
            </w:r>
            <w:proofErr w:type="gramStart"/>
            <w:r w:rsidRPr="001B0D27">
              <w:rPr>
                <w:rStyle w:val="tlid-translation"/>
                <w:rFonts w:ascii="Sylfaen" w:hAnsi="Sylfaen"/>
              </w:rPr>
              <w:t>open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 xml:space="preserve"> question (two )-10. Each open question will be evaluated by 5 points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5 points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Answer is complete. It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presented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in precise and exhaustive manner.  The student has profoundly acquired the past material and has deep and profound knowledge of basic as well as supplementary literature. No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Student provides top-level reasoning. 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4 points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the answer is complete, however compressed. No essential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The student has good knowledge of past material envisaged under the program. He/she has acquired basic literature.  Reasoning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well.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3 points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-  Answer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is incomplete. The student has acquired material envisaged under the program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however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shortcomings are evident. Reasoning is fragmented.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2 points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The answer is incomplete. Material relevant to the issue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provided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1 point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-  The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answer is deficient. The answer is essentially wrong. Only certain fragments of material relevant to the issue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presented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lastRenderedPageBreak/>
              <w:t>0 point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The answer is irrelevant to the issue or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not presented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at all.  </w:t>
            </w: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</w:p>
          <w:p w:rsidR="003F4E9C" w:rsidRPr="001B0D27" w:rsidRDefault="003F4E9C" w:rsidP="00780069">
            <w:pPr>
              <w:rPr>
                <w:rStyle w:val="tlid-translation"/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  <w:b/>
              </w:rPr>
              <w:t xml:space="preserve">Final exam: </w:t>
            </w:r>
            <w:r w:rsidRPr="001B0D27">
              <w:rPr>
                <w:rStyle w:val="tlid-translation"/>
                <w:rFonts w:ascii="Sylfaen" w:hAnsi="Sylfaen"/>
              </w:rPr>
              <w:t>40 points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 xml:space="preserve">A) </w:t>
            </w:r>
            <w:proofErr w:type="gramStart"/>
            <w:r w:rsidRPr="001B0D27">
              <w:rPr>
                <w:rStyle w:val="tlid-translation"/>
                <w:rFonts w:ascii="Sylfaen" w:hAnsi="Sylfaen"/>
              </w:rPr>
              <w:t>Is conducted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 xml:space="preserve"> in written form (tested) – 30 tests are given to the student, reflecting the learnt material, one question is assessed by one point, maximum 20 points.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B) Open question (</w:t>
            </w:r>
            <w:proofErr w:type="gramStart"/>
            <w:r w:rsidRPr="001B0D27">
              <w:rPr>
                <w:rStyle w:val="tlid-translation"/>
                <w:rFonts w:ascii="Sylfaen" w:hAnsi="Sylfaen"/>
              </w:rPr>
              <w:t>two  )</w:t>
            </w:r>
            <w:proofErr w:type="gramEnd"/>
            <w:r w:rsidRPr="001B0D27">
              <w:rPr>
                <w:rStyle w:val="tlid-translation"/>
                <w:rFonts w:ascii="Sylfaen" w:hAnsi="Sylfaen"/>
              </w:rPr>
              <w:t xml:space="preserve">-10. Each open question will be evaluated by 5 points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5 points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Answer is complete. It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presented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in precise and exhaustive manner.  The student has profoundly acquired the past material and has deep and profound knowledge of basic as well as supplementary literature. No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Student provides top-level reasoning. 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4 points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the answer is complete, however compressed. No essential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The student has good knowledge of past material envisaged under the program. He/she has acquired basic literature.  Reasoning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well.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3 points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-  Answer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is incomplete. The student has acquired material envisaged under the program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however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shortcomings are evident. Reasoning is fragmented. </w:t>
            </w:r>
          </w:p>
          <w:p w:rsidR="003F4E9C" w:rsidRPr="001B0D27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2 points</w:t>
            </w:r>
            <w:r w:rsidRPr="001B0D27">
              <w:rPr>
                <w:color w:val="auto"/>
                <w:sz w:val="22"/>
                <w:szCs w:val="22"/>
                <w:lang w:val="en-US"/>
              </w:rPr>
              <w:t xml:space="preserve"> – The answer is incomplete. Material relevant to the issue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is provided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partially.  Student has insufficiently acquired basic literature. Several essential mistakes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made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D54F2A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1B0D27">
              <w:rPr>
                <w:b/>
                <w:color w:val="auto"/>
                <w:sz w:val="22"/>
                <w:szCs w:val="22"/>
                <w:lang w:val="en-US"/>
              </w:rPr>
              <w:t>1 point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-  The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 answer is deficient. The answer is essentially wrong. Only certain fragments of material relevant to the issue </w:t>
            </w:r>
            <w:proofErr w:type="gramStart"/>
            <w:r w:rsidRPr="001B0D27">
              <w:rPr>
                <w:color w:val="auto"/>
                <w:sz w:val="22"/>
                <w:szCs w:val="22"/>
                <w:lang w:val="en-US"/>
              </w:rPr>
              <w:t>are presented</w:t>
            </w:r>
            <w:proofErr w:type="gramEnd"/>
            <w:r w:rsidRPr="001B0D27">
              <w:rPr>
                <w:color w:val="auto"/>
                <w:sz w:val="22"/>
                <w:szCs w:val="22"/>
                <w:lang w:val="en-US"/>
              </w:rPr>
              <w:t xml:space="preserve">. </w:t>
            </w:r>
          </w:p>
          <w:p w:rsidR="003F4E9C" w:rsidRPr="00D54F2A" w:rsidRDefault="003F4E9C" w:rsidP="00780069">
            <w:pPr>
              <w:pStyle w:val="Default"/>
              <w:numPr>
                <w:ilvl w:val="0"/>
                <w:numId w:val="22"/>
              </w:numPr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D54F2A">
              <w:rPr>
                <w:b/>
                <w:lang w:val="en-US"/>
              </w:rPr>
              <w:t>0 point</w:t>
            </w:r>
            <w:r w:rsidRPr="00D54F2A">
              <w:rPr>
                <w:lang w:val="en-US"/>
              </w:rPr>
              <w:t xml:space="preserve"> – The answer is irrelevant to the issue or is not presented at all</w:t>
            </w:r>
          </w:p>
          <w:p w:rsidR="003F4E9C" w:rsidRPr="001B0D27" w:rsidRDefault="003F4E9C" w:rsidP="003953A0">
            <w:pPr>
              <w:rPr>
                <w:rFonts w:ascii="Sylfaen" w:hAnsi="Sylfaen"/>
                <w:color w:val="FF0000"/>
              </w:rPr>
            </w:pPr>
          </w:p>
        </w:tc>
      </w:tr>
      <w:tr w:rsidR="003F4E9C" w:rsidRPr="0019490C" w:rsidTr="00444DBF">
        <w:trPr>
          <w:trHeight w:val="225"/>
        </w:trPr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lastRenderedPageBreak/>
              <w:t>Mandatory literature</w:t>
            </w:r>
          </w:p>
        </w:tc>
        <w:tc>
          <w:tcPr>
            <w:tcW w:w="8105" w:type="dxa"/>
          </w:tcPr>
          <w:p w:rsidR="003F4E9C" w:rsidRPr="001B0D27" w:rsidRDefault="003F4E9C" w:rsidP="00665AA5">
            <w:pPr>
              <w:rPr>
                <w:rFonts w:ascii="Sylfaen" w:hAnsi="Sylfaen"/>
                <w:color w:val="FF0000"/>
                <w:lang w:val="fi-FI"/>
              </w:rPr>
            </w:pPr>
            <w:r w:rsidRPr="001B0D27">
              <w:rPr>
                <w:rFonts w:ascii="Sylfaen" w:eastAsia="Calibri" w:hAnsi="Sylfaen" w:cs="Sylfaen"/>
                <w:noProof/>
              </w:rPr>
              <w:t>Contemporary Orthodontics. William R. Proffit, Dds, Phd. 2013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Additional</w:t>
            </w:r>
          </w:p>
          <w:p w:rsidR="003F4E9C" w:rsidRPr="0019490C" w:rsidRDefault="003F4E9C" w:rsidP="0044214F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 xml:space="preserve">literature </w:t>
            </w:r>
          </w:p>
        </w:tc>
        <w:tc>
          <w:tcPr>
            <w:tcW w:w="8105" w:type="dxa"/>
          </w:tcPr>
          <w:p w:rsidR="003F4E9C" w:rsidRPr="001B0D27" w:rsidRDefault="00F64A35" w:rsidP="00CE6EA3">
            <w:pPr>
              <w:rPr>
                <w:rFonts w:ascii="Sylfaen" w:hAnsi="Sylfaen"/>
                <w:color w:val="FF0000"/>
                <w:lang w:val="fi-FI"/>
              </w:rPr>
            </w:pPr>
            <w:r w:rsidRPr="00F64A35">
              <w:rPr>
                <w:rFonts w:ascii="Sylfaen" w:hAnsi="Sylfaen" w:cs="Fd2080235-Identity-H"/>
                <w:color w:val="242020"/>
                <w:szCs w:val="20"/>
              </w:rPr>
              <w:t xml:space="preserve">Orthodontic therapy: fundamental treatment concepts I Andrea </w:t>
            </w:r>
            <w:proofErr w:type="spellStart"/>
            <w:r w:rsidRPr="00F64A35">
              <w:rPr>
                <w:rFonts w:ascii="Sylfaen" w:hAnsi="Sylfaen" w:cs="Fd2080235-Identity-H"/>
                <w:color w:val="242020"/>
                <w:szCs w:val="20"/>
              </w:rPr>
              <w:t>Wichelhaus</w:t>
            </w:r>
            <w:proofErr w:type="spellEnd"/>
            <w:proofErr w:type="gramStart"/>
            <w:r w:rsidRPr="00F64A35">
              <w:rPr>
                <w:rFonts w:ascii="Sylfaen" w:hAnsi="Sylfaen" w:cs="Fd2080235-Identity-H"/>
                <w:color w:val="242020"/>
                <w:szCs w:val="20"/>
              </w:rPr>
              <w:t>;</w:t>
            </w:r>
            <w:proofErr w:type="gramEnd"/>
            <w:r w:rsidRPr="00F64A35">
              <w:rPr>
                <w:rFonts w:ascii="Sylfaen" w:hAnsi="Sylfaen" w:cs="Fd2080235-Identity-H"/>
                <w:color w:val="242020"/>
                <w:szCs w:val="20"/>
              </w:rPr>
              <w:t xml:space="preserve"> with the assistance </w:t>
            </w:r>
            <w:proofErr w:type="spellStart"/>
            <w:r w:rsidRPr="00F64A35">
              <w:rPr>
                <w:rFonts w:ascii="Sylfaen" w:hAnsi="Sylfaen" w:cs="Fd2080235-Identity-H"/>
                <w:color w:val="242020"/>
                <w:szCs w:val="20"/>
              </w:rPr>
              <w:t>o f</w:t>
            </w:r>
            <w:proofErr w:type="spellEnd"/>
            <w:r w:rsidRPr="00F64A35">
              <w:rPr>
                <w:rFonts w:ascii="Sylfaen" w:hAnsi="Sylfaen" w:cs="Fd2080235-Identity-H"/>
                <w:color w:val="242020"/>
                <w:szCs w:val="20"/>
              </w:rPr>
              <w:t xml:space="preserve"> Tena </w:t>
            </w:r>
            <w:proofErr w:type="spellStart"/>
            <w:r w:rsidRPr="00F64A35">
              <w:rPr>
                <w:rFonts w:ascii="Sylfaen" w:hAnsi="Sylfaen" w:cs="Fd2080235-Identity-H"/>
                <w:color w:val="242020"/>
                <w:szCs w:val="20"/>
              </w:rPr>
              <w:t>Eichenberg</w:t>
            </w:r>
            <w:proofErr w:type="spellEnd"/>
            <w:r w:rsidRPr="00F64A35">
              <w:rPr>
                <w:rFonts w:ascii="Sylfaen" w:hAnsi="Sylfaen" w:cs="Fd2080235-Identity-H"/>
                <w:color w:val="242020"/>
                <w:szCs w:val="20"/>
              </w:rPr>
              <w:t xml:space="preserve">. 2018 by Georg </w:t>
            </w:r>
            <w:proofErr w:type="spellStart"/>
            <w:r w:rsidRPr="00F64A35">
              <w:rPr>
                <w:rFonts w:ascii="Sylfaen" w:hAnsi="Sylfaen" w:cs="Fd2080235-Identity-H"/>
                <w:color w:val="242020"/>
                <w:szCs w:val="20"/>
              </w:rPr>
              <w:t>Thieme</w:t>
            </w:r>
            <w:proofErr w:type="spellEnd"/>
            <w:r w:rsidRPr="00F64A35">
              <w:rPr>
                <w:rFonts w:ascii="Sylfaen" w:hAnsi="Sylfaen" w:cs="Fd2080235-Identity-H"/>
                <w:color w:val="242020"/>
                <w:szCs w:val="20"/>
              </w:rPr>
              <w:t xml:space="preserve"> </w:t>
            </w:r>
            <w:proofErr w:type="spellStart"/>
            <w:r w:rsidRPr="00F64A35">
              <w:rPr>
                <w:rFonts w:ascii="Sylfaen" w:hAnsi="Sylfaen" w:cs="Fd2080235-Identity-H"/>
                <w:color w:val="242020"/>
                <w:szCs w:val="20"/>
              </w:rPr>
              <w:t>Verlag</w:t>
            </w:r>
            <w:proofErr w:type="spellEnd"/>
            <w:r w:rsidRPr="00F64A35">
              <w:rPr>
                <w:rFonts w:ascii="Sylfaen" w:hAnsi="Sylfaen" w:cs="Fd2080235-Identity-H"/>
                <w:color w:val="242020"/>
                <w:szCs w:val="20"/>
              </w:rPr>
              <w:t xml:space="preserve"> KG</w:t>
            </w: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Study results.  Field competences</w:t>
            </w:r>
          </w:p>
        </w:tc>
        <w:tc>
          <w:tcPr>
            <w:tcW w:w="8105" w:type="dxa"/>
          </w:tcPr>
          <w:p w:rsidR="003F4E9C" w:rsidRPr="005E6499" w:rsidRDefault="003F4E9C" w:rsidP="001B0D27">
            <w:pPr>
              <w:shd w:val="clear" w:color="auto" w:fill="DEEAF6" w:themeFill="accent1" w:themeFillTint="33"/>
              <w:rPr>
                <w:rFonts w:ascii="Sylfaen" w:hAnsi="Sylfaen"/>
                <w:b/>
              </w:rPr>
            </w:pPr>
            <w:r w:rsidRPr="005E6499">
              <w:rPr>
                <w:rFonts w:ascii="Sylfaen" w:hAnsi="Sylfaen"/>
                <w:b/>
              </w:rPr>
              <w:t>Skills</w:t>
            </w:r>
          </w:p>
          <w:p w:rsidR="003F4E9C" w:rsidRDefault="003177A2" w:rsidP="001B0D27">
            <w:pPr>
              <w:pStyle w:val="HTML"/>
              <w:numPr>
                <w:ilvl w:val="0"/>
                <w:numId w:val="23"/>
              </w:numPr>
              <w:spacing w:line="276" w:lineRule="auto"/>
              <w:rPr>
                <w:rFonts w:ascii="Sylfaen" w:hAnsi="Sylfaen" w:cs="Courier New"/>
                <w:sz w:val="22"/>
                <w:szCs w:val="22"/>
                <w:lang w:val="en-US"/>
              </w:rPr>
            </w:pPr>
            <w:r>
              <w:rPr>
                <w:rFonts w:ascii="Sylfaen" w:hAnsi="Sylfaen"/>
                <w:sz w:val="22"/>
                <w:szCs w:val="22"/>
              </w:rPr>
              <w:t>Student applies</w:t>
            </w:r>
            <w:r w:rsidR="003F4E9C">
              <w:rPr>
                <w:rFonts w:ascii="Sylfaen" w:hAnsi="Sylfaen"/>
                <w:sz w:val="22"/>
                <w:szCs w:val="22"/>
              </w:rPr>
              <w:t xml:space="preserve"> the </w:t>
            </w:r>
            <w:r w:rsidR="003F4E9C" w:rsidRPr="001B0D27">
              <w:rPr>
                <w:rFonts w:ascii="Sylfaen" w:hAnsi="Sylfaen"/>
                <w:sz w:val="22"/>
                <w:szCs w:val="22"/>
              </w:rPr>
              <w:t>general</w:t>
            </w:r>
            <w:r w:rsidR="003F4E9C" w:rsidRPr="001B0D27">
              <w:rPr>
                <w:rFonts w:ascii="Sylfaen" w:hAnsi="Sylfaen" w:cs="Courier New"/>
                <w:sz w:val="22"/>
                <w:szCs w:val="22"/>
                <w:lang w:val="en-US"/>
              </w:rPr>
              <w:t xml:space="preserve"> principles of treatment of deficiencies of development of teeth, anomalies and deformations of dental arches, jaws and occlusion. </w:t>
            </w:r>
          </w:p>
          <w:p w:rsidR="003F4E9C" w:rsidRDefault="003177A2" w:rsidP="001B0D27">
            <w:pPr>
              <w:pStyle w:val="HTML"/>
              <w:numPr>
                <w:ilvl w:val="0"/>
                <w:numId w:val="23"/>
              </w:numPr>
              <w:spacing w:line="276" w:lineRule="auto"/>
              <w:rPr>
                <w:rStyle w:val="tlid-translation"/>
                <w:rFonts w:ascii="Sylfaen" w:hAnsi="Sylfaen"/>
                <w:sz w:val="22"/>
                <w:szCs w:val="22"/>
              </w:rPr>
            </w:pPr>
            <w:r>
              <w:rPr>
                <w:rStyle w:val="tlid-translation"/>
                <w:rFonts w:ascii="Sylfaen" w:hAnsi="Sylfaen"/>
                <w:sz w:val="22"/>
                <w:szCs w:val="22"/>
              </w:rPr>
              <w:t>Student defines f</w:t>
            </w:r>
            <w:r w:rsidR="003F4E9C" w:rsidRPr="001B0D27">
              <w:rPr>
                <w:rStyle w:val="tlid-translation"/>
                <w:rFonts w:ascii="Sylfaen" w:hAnsi="Sylfaen"/>
                <w:sz w:val="22"/>
                <w:szCs w:val="22"/>
              </w:rPr>
              <w:t>unction and mechanical action of fixed appliances.</w:t>
            </w:r>
          </w:p>
          <w:p w:rsidR="003F4E9C" w:rsidRPr="001B0D27" w:rsidRDefault="003177A2" w:rsidP="001B0D27">
            <w:pPr>
              <w:pStyle w:val="ac"/>
              <w:numPr>
                <w:ilvl w:val="0"/>
                <w:numId w:val="23"/>
              </w:numPr>
              <w:rPr>
                <w:rStyle w:val="tlid-translation"/>
                <w:rFonts w:ascii="Sylfaen" w:hAnsi="Sylfaen"/>
              </w:rPr>
            </w:pPr>
            <w:r>
              <w:rPr>
                <w:rStyle w:val="tlid-translation"/>
                <w:rFonts w:ascii="Sylfaen" w:hAnsi="Sylfaen"/>
              </w:rPr>
              <w:t>Student m</w:t>
            </w:r>
            <w:r w:rsidR="003F4E9C" w:rsidRPr="001B0D27">
              <w:rPr>
                <w:rStyle w:val="tlid-translation"/>
                <w:rFonts w:ascii="Sylfaen" w:hAnsi="Sylfaen"/>
              </w:rPr>
              <w:t>ake</w:t>
            </w:r>
            <w:r>
              <w:rPr>
                <w:rStyle w:val="tlid-translation"/>
                <w:rFonts w:ascii="Sylfaen" w:hAnsi="Sylfaen"/>
              </w:rPr>
              <w:t>s</w:t>
            </w:r>
            <w:r w:rsidR="003F4E9C" w:rsidRPr="001B0D27">
              <w:rPr>
                <w:rStyle w:val="tlid-translation"/>
                <w:rFonts w:ascii="Sylfaen" w:hAnsi="Sylfaen"/>
              </w:rPr>
              <w:t xml:space="preserve"> a treatment plan by using the approaches of treatment with combined appliances and  treatment with retention appliances </w:t>
            </w:r>
          </w:p>
          <w:p w:rsidR="003F4E9C" w:rsidRDefault="003177A2" w:rsidP="001B0D27">
            <w:pPr>
              <w:pStyle w:val="ac"/>
              <w:numPr>
                <w:ilvl w:val="0"/>
                <w:numId w:val="23"/>
              </w:numPr>
              <w:rPr>
                <w:rStyle w:val="tlid-translation"/>
                <w:rFonts w:ascii="Sylfaen" w:hAnsi="Sylfaen"/>
              </w:rPr>
            </w:pPr>
            <w:r>
              <w:rPr>
                <w:rFonts w:ascii="Times New Roman" w:eastAsia="Times New Roman" w:hAnsi="Times New Roman"/>
              </w:rPr>
              <w:t xml:space="preserve">Student </w:t>
            </w:r>
            <w:r>
              <w:rPr>
                <w:rFonts w:ascii="Times New Roman" w:eastAsia="Times New Roman" w:hAnsi="Times New Roman"/>
                <w:lang w:val="en-GB"/>
              </w:rPr>
              <w:t>e</w:t>
            </w:r>
            <w:r w:rsidR="003F4E9C" w:rsidRPr="001B0D27">
              <w:rPr>
                <w:rFonts w:ascii="Times New Roman" w:eastAsia="Times New Roman" w:hAnsi="Times New Roman"/>
                <w:lang w:val="en-GB"/>
              </w:rPr>
              <w:t>valuate</w:t>
            </w:r>
            <w:r>
              <w:rPr>
                <w:rFonts w:ascii="Times New Roman" w:eastAsia="Times New Roman" w:hAnsi="Times New Roman"/>
                <w:lang w:val="en-GB"/>
              </w:rPr>
              <w:t>s</w:t>
            </w:r>
            <w:r w:rsidR="003F4E9C" w:rsidRPr="001B0D27">
              <w:rPr>
                <w:rStyle w:val="tlid-translation"/>
                <w:rFonts w:ascii="Sylfaen" w:hAnsi="Sylfaen"/>
              </w:rPr>
              <w:t xml:space="preserve"> affection of orthodontic appliances on periodontal tissue, correction of form and size of jawbones in case of unsuccessful treatment with appliances.</w:t>
            </w:r>
          </w:p>
          <w:p w:rsidR="003F4E9C" w:rsidRPr="005A159E" w:rsidRDefault="003F4E9C" w:rsidP="001B0D27">
            <w:pPr>
              <w:shd w:val="clear" w:color="auto" w:fill="DEEAF6" w:themeFill="accent1" w:themeFillTint="33"/>
              <w:rPr>
                <w:rFonts w:ascii="Sylfaen" w:hAnsi="Sylfaen"/>
                <w:noProof/>
                <w:sz w:val="24"/>
                <w:szCs w:val="24"/>
              </w:rPr>
            </w:pPr>
            <w:r w:rsidRPr="005A159E">
              <w:rPr>
                <w:rFonts w:ascii="Sylfaen" w:hAnsi="Sylfaen"/>
                <w:b/>
                <w:shd w:val="clear" w:color="auto" w:fill="DEEAF6" w:themeFill="accent1" w:themeFillTint="33"/>
              </w:rPr>
              <w:t>Responsibilities</w:t>
            </w:r>
          </w:p>
          <w:p w:rsidR="003F4E9C" w:rsidRPr="000A06ED" w:rsidRDefault="003177A2" w:rsidP="001B0D27">
            <w:pPr>
              <w:pStyle w:val="ac"/>
              <w:numPr>
                <w:ilvl w:val="0"/>
                <w:numId w:val="23"/>
              </w:numPr>
              <w:spacing w:after="160" w:line="259" w:lineRule="auto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Student identifies</w:t>
            </w:r>
            <w:r w:rsidR="003F4E9C" w:rsidRPr="000A06ED">
              <w:rPr>
                <w:rFonts w:ascii="Sylfaen" w:hAnsi="Sylfaen" w:cs="Arial"/>
              </w:rPr>
              <w:t xml:space="preserve"> appropriate learning resources for future learning.</w:t>
            </w:r>
          </w:p>
          <w:p w:rsidR="003F4E9C" w:rsidRPr="001B0D27" w:rsidRDefault="003F4E9C" w:rsidP="001B0D27">
            <w:pPr>
              <w:pStyle w:val="ac"/>
              <w:rPr>
                <w:rFonts w:ascii="Sylfaen" w:hAnsi="Sylfaen"/>
              </w:rPr>
            </w:pPr>
          </w:p>
        </w:tc>
      </w:tr>
      <w:tr w:rsidR="003F4E9C" w:rsidRPr="0019490C" w:rsidTr="00A5124D">
        <w:tc>
          <w:tcPr>
            <w:tcW w:w="2155" w:type="dxa"/>
          </w:tcPr>
          <w:p w:rsidR="003F4E9C" w:rsidRPr="0019490C" w:rsidRDefault="003F4E9C" w:rsidP="00A5124D">
            <w:pPr>
              <w:rPr>
                <w:rFonts w:ascii="Sylfaen" w:hAnsi="Sylfaen"/>
                <w:b/>
                <w:i/>
                <w:lang w:val="fi-FI"/>
              </w:rPr>
            </w:pPr>
            <w:r w:rsidRPr="0019490C">
              <w:rPr>
                <w:rFonts w:ascii="Sylfaen" w:hAnsi="Sylfaen"/>
                <w:b/>
                <w:i/>
                <w:lang w:val="fi-FI"/>
              </w:rPr>
              <w:t>Teaching methods and forms</w:t>
            </w:r>
          </w:p>
        </w:tc>
        <w:tc>
          <w:tcPr>
            <w:tcW w:w="8105" w:type="dxa"/>
          </w:tcPr>
          <w:p w:rsidR="003F4E9C" w:rsidRPr="008E14AC" w:rsidRDefault="003F4E9C" w:rsidP="008E14AC">
            <w:pPr>
              <w:rPr>
                <w:rFonts w:ascii="Sylfaen" w:hAnsi="Sylfaen"/>
              </w:rPr>
            </w:pPr>
            <w:r w:rsidRPr="001B0D27">
              <w:rPr>
                <w:rStyle w:val="tlid-translation"/>
                <w:rFonts w:ascii="Sylfaen" w:hAnsi="Sylfaen"/>
              </w:rPr>
              <w:t>Lecture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Practical training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Review of clinical cases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Discussion / debates</w:t>
            </w:r>
            <w:r w:rsidRPr="001B0D27">
              <w:rPr>
                <w:rFonts w:ascii="Sylfaen" w:hAnsi="Sylfaen"/>
              </w:rPr>
              <w:br/>
            </w:r>
            <w:r w:rsidRPr="001B0D27">
              <w:rPr>
                <w:rStyle w:val="tlid-translation"/>
                <w:rFonts w:ascii="Sylfaen" w:hAnsi="Sylfaen"/>
              </w:rPr>
              <w:t>Demonstration of practical skills</w:t>
            </w:r>
          </w:p>
        </w:tc>
      </w:tr>
    </w:tbl>
    <w:p w:rsidR="005D6404" w:rsidRDefault="005D6404">
      <w:pPr>
        <w:rPr>
          <w:rFonts w:ascii="Sylfaen" w:hAnsi="Sylfaen"/>
          <w:i/>
        </w:rPr>
      </w:pPr>
    </w:p>
    <w:p w:rsidR="000B2131" w:rsidRPr="0019490C" w:rsidRDefault="000B2131" w:rsidP="00AD061B">
      <w:pPr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lastRenderedPageBreak/>
        <w:t>Appendix 1</w:t>
      </w:r>
    </w:p>
    <w:p w:rsidR="000B2131" w:rsidRPr="0019490C" w:rsidRDefault="000B2131" w:rsidP="000B2131">
      <w:pPr>
        <w:jc w:val="center"/>
        <w:rPr>
          <w:rFonts w:ascii="Sylfaen" w:hAnsi="Sylfaen"/>
          <w:b/>
          <w:i/>
        </w:rPr>
      </w:pPr>
      <w:r w:rsidRPr="0019490C">
        <w:rPr>
          <w:rFonts w:ascii="Sylfaen" w:hAnsi="Sylfaen"/>
          <w:b/>
          <w:i/>
        </w:rPr>
        <w:t>Content of educational course</w:t>
      </w:r>
    </w:p>
    <w:tbl>
      <w:tblPr>
        <w:tblStyle w:val="a4"/>
        <w:tblW w:w="10260" w:type="dxa"/>
        <w:tblInd w:w="-455" w:type="dxa"/>
        <w:tblLook w:val="04A0" w:firstRow="1" w:lastRow="0" w:firstColumn="1" w:lastColumn="0" w:noHBand="0" w:noVBand="1"/>
      </w:tblPr>
      <w:tblGrid>
        <w:gridCol w:w="897"/>
        <w:gridCol w:w="739"/>
        <w:gridCol w:w="710"/>
        <w:gridCol w:w="6358"/>
        <w:gridCol w:w="1556"/>
      </w:tblGrid>
      <w:tr w:rsidR="00473305" w:rsidRPr="0019490C" w:rsidTr="006F29EA">
        <w:trPr>
          <w:cantSplit/>
          <w:trHeight w:val="2542"/>
        </w:trPr>
        <w:tc>
          <w:tcPr>
            <w:tcW w:w="897" w:type="dxa"/>
            <w:textDirection w:val="btLr"/>
          </w:tcPr>
          <w:p w:rsidR="004B0B5B" w:rsidRPr="0019490C" w:rsidRDefault="004B0B5B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 xml:space="preserve">Day   </w:t>
            </w: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Teaching method</w:t>
            </w:r>
          </w:p>
        </w:tc>
        <w:tc>
          <w:tcPr>
            <w:tcW w:w="710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Number of hours</w:t>
            </w:r>
          </w:p>
        </w:tc>
        <w:tc>
          <w:tcPr>
            <w:tcW w:w="6358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Topic of practical or laboratory training of Lecture/work in the working group</w:t>
            </w:r>
          </w:p>
        </w:tc>
        <w:tc>
          <w:tcPr>
            <w:tcW w:w="1556" w:type="dxa"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Literature</w:t>
            </w:r>
          </w:p>
        </w:tc>
      </w:tr>
      <w:tr w:rsidR="00473305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 </w:t>
            </w: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473305" w:rsidRPr="0019490C" w:rsidRDefault="006F29EA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4B0B5B" w:rsidRDefault="004B0B5B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 w:rsidRPr="00E153CF">
              <w:rPr>
                <w:rFonts w:ascii="Sylfaen" w:hAnsi="Sylfaen" w:cs="Courier New"/>
                <w:b/>
                <w:lang w:val="en-US"/>
              </w:rPr>
              <w:t xml:space="preserve">General principles of treatment of deficiencies of development of teeth, anomalies and deformations of dental arches, jaws and occlusion  </w:t>
            </w:r>
          </w:p>
          <w:p w:rsidR="00E02157" w:rsidRDefault="00E02157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</w:p>
          <w:p w:rsidR="00E02157" w:rsidRPr="00E153CF" w:rsidRDefault="00E02157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 w:rsidRPr="00E153CF">
              <w:rPr>
                <w:rFonts w:ascii="Sylfaen" w:eastAsia="Calibri" w:hAnsi="Sylfaen" w:cs="Sylfaen"/>
                <w:noProof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</w:rPr>
              <w:t>pp.278-295</w:t>
            </w:r>
          </w:p>
          <w:p w:rsidR="00A94C10" w:rsidRPr="0019490C" w:rsidRDefault="00A94C10" w:rsidP="00BA6608">
            <w:pPr>
              <w:pStyle w:val="HTML"/>
              <w:ind w:left="360"/>
              <w:jc w:val="both"/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6F29EA">
        <w:trPr>
          <w:cantSplit/>
          <w:trHeight w:val="2661"/>
        </w:trPr>
        <w:tc>
          <w:tcPr>
            <w:tcW w:w="897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473305" w:rsidRPr="0019490C" w:rsidRDefault="006F29EA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473305" w:rsidRPr="0019490C" w:rsidRDefault="006F29EA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473305" w:rsidRPr="0019490C" w:rsidRDefault="00F91E43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Syllabus presentation</w:t>
            </w:r>
          </w:p>
        </w:tc>
        <w:tc>
          <w:tcPr>
            <w:tcW w:w="1556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</w:p>
        </w:tc>
      </w:tr>
      <w:tr w:rsidR="00473305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473305" w:rsidRPr="0019490C" w:rsidRDefault="00473305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II </w:t>
            </w:r>
          </w:p>
        </w:tc>
        <w:tc>
          <w:tcPr>
            <w:tcW w:w="739" w:type="dxa"/>
            <w:textDirection w:val="btLr"/>
          </w:tcPr>
          <w:p w:rsidR="00473305" w:rsidRPr="0019490C" w:rsidRDefault="00473305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F91E43" w:rsidRPr="00F91E43" w:rsidRDefault="00F91E43" w:rsidP="00BA6608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  <w:p w:rsidR="004B0B5B" w:rsidRDefault="004B0B5B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 w:rsidRPr="00E153CF">
              <w:rPr>
                <w:rFonts w:ascii="Sylfaen" w:hAnsi="Sylfaen" w:cs="Courier New"/>
                <w:b/>
                <w:lang w:val="en-US"/>
              </w:rPr>
              <w:t xml:space="preserve">General principles of treatment of deficiencies of development of teeth, anomalies and deformations of dental arches, jaws and occlusion  </w:t>
            </w:r>
          </w:p>
          <w:p w:rsidR="00E02157" w:rsidRDefault="00E02157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</w:p>
          <w:p w:rsidR="00E02157" w:rsidRPr="00E153CF" w:rsidRDefault="00E02157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b/>
                <w:lang w:val="en-US"/>
              </w:rPr>
            </w:pPr>
            <w:r w:rsidRPr="00E153CF">
              <w:rPr>
                <w:rFonts w:ascii="Sylfaen" w:eastAsia="Calibri" w:hAnsi="Sylfaen" w:cs="Sylfaen"/>
                <w:noProof/>
              </w:rPr>
              <w:t>Contemporary Orthodontics. William R. Proffit, Dds, Phd. 2013</w:t>
            </w:r>
            <w:r w:rsidRPr="00E153CF">
              <w:rPr>
                <w:rFonts w:ascii="Sylfaen" w:hAnsi="Sylfaen"/>
                <w:b/>
              </w:rPr>
              <w:t>pp.266-278</w:t>
            </w:r>
          </w:p>
          <w:p w:rsidR="00F91E43" w:rsidRPr="00F91E43" w:rsidRDefault="00F91E43" w:rsidP="00F91E43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</w:p>
        </w:tc>
        <w:tc>
          <w:tcPr>
            <w:tcW w:w="1556" w:type="dxa"/>
          </w:tcPr>
          <w:p w:rsidR="00473305" w:rsidRPr="005027C4" w:rsidRDefault="00473305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473305" w:rsidRPr="0019490C" w:rsidTr="006F29EA">
        <w:trPr>
          <w:cantSplit/>
          <w:trHeight w:val="2385"/>
        </w:trPr>
        <w:tc>
          <w:tcPr>
            <w:tcW w:w="897" w:type="dxa"/>
            <w:vMerge/>
          </w:tcPr>
          <w:p w:rsidR="00473305" w:rsidRPr="0019490C" w:rsidRDefault="00473305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473305" w:rsidRPr="0019490C" w:rsidRDefault="006F29EA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473305" w:rsidRPr="0019490C" w:rsidRDefault="00473305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4B0B5B" w:rsidRPr="00E153CF" w:rsidRDefault="004B0B5B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lang w:val="en-US"/>
              </w:rPr>
            </w:pPr>
            <w:r w:rsidRPr="00E153CF">
              <w:rPr>
                <w:rFonts w:ascii="Sylfaen" w:hAnsi="Sylfaen" w:cs="Courier New"/>
                <w:b/>
                <w:lang w:val="en-US"/>
              </w:rPr>
              <w:t>Issues to be considered</w:t>
            </w:r>
            <w:r w:rsidRPr="00E153CF">
              <w:rPr>
                <w:rFonts w:ascii="Sylfaen" w:hAnsi="Sylfaen" w:cs="Courier New"/>
                <w:lang w:val="en-US"/>
              </w:rPr>
              <w:t>:</w:t>
            </w:r>
          </w:p>
          <w:p w:rsidR="00634BE3" w:rsidRPr="00424AD6" w:rsidRDefault="004B0B5B" w:rsidP="004B0B5B">
            <w:pPr>
              <w:rPr>
                <w:rFonts w:ascii="Sylfaen" w:hAnsi="Sylfaen"/>
                <w:i/>
              </w:rPr>
            </w:pPr>
            <w:r w:rsidRPr="00E153CF">
              <w:rPr>
                <w:rFonts w:ascii="Sylfaen" w:hAnsi="Sylfaen" w:cs="Sylfaen"/>
              </w:rPr>
              <w:t>Methods of treatment with appliances, preventive orthodontic appliances, classification of appliances used in orthodontics</w:t>
            </w:r>
          </w:p>
        </w:tc>
        <w:tc>
          <w:tcPr>
            <w:tcW w:w="1556" w:type="dxa"/>
          </w:tcPr>
          <w:p w:rsidR="00473305" w:rsidRPr="0019490C" w:rsidRDefault="00473305" w:rsidP="00E02157">
            <w:pPr>
              <w:pStyle w:val="HTML"/>
              <w:spacing w:line="276" w:lineRule="auto"/>
              <w:jc w:val="both"/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III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Default="00E02157" w:rsidP="00BA6608">
            <w:pPr>
              <w:ind w:left="360"/>
              <w:rPr>
                <w:rFonts w:ascii="Sylfaen" w:hAnsi="Sylfaen"/>
                <w:i/>
              </w:rPr>
            </w:pPr>
          </w:p>
          <w:p w:rsidR="00E02157" w:rsidRDefault="00E02157" w:rsidP="00E02157">
            <w:pPr>
              <w:pStyle w:val="HTML"/>
              <w:spacing w:line="276" w:lineRule="auto"/>
              <w:jc w:val="both"/>
              <w:rPr>
                <w:rFonts w:ascii="Sylfaen" w:eastAsia="Calibri" w:hAnsi="Sylfaen" w:cs="Sylfaen"/>
                <w:lang w:val="en-US" w:eastAsia="en-US"/>
              </w:rPr>
            </w:pPr>
            <w:r>
              <w:rPr>
                <w:rFonts w:ascii="Sylfaen" w:eastAsia="Calibri" w:hAnsi="Sylfaen" w:cs="Sylfaen"/>
                <w:lang w:val="en-US" w:eastAsia="en-US"/>
              </w:rPr>
              <w:t>Treatment methods applied with orthodontic appliances</w:t>
            </w:r>
          </w:p>
          <w:p w:rsidR="00E02157" w:rsidRPr="00E153CF" w:rsidRDefault="00E02157" w:rsidP="004B0B5B">
            <w:pPr>
              <w:pStyle w:val="HTML"/>
              <w:spacing w:line="276" w:lineRule="auto"/>
              <w:jc w:val="both"/>
              <w:rPr>
                <w:rFonts w:ascii="Sylfaen" w:eastAsia="Calibri" w:hAnsi="Sylfaen" w:cs="Sylfaen"/>
                <w:lang w:val="en-US" w:eastAsia="en-US"/>
              </w:rPr>
            </w:pPr>
          </w:p>
          <w:p w:rsidR="00E02157" w:rsidRPr="004B0B5B" w:rsidRDefault="00E02157" w:rsidP="00E02157">
            <w:pPr>
              <w:tabs>
                <w:tab w:val="left" w:pos="13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ab/>
            </w:r>
            <w:r w:rsidRPr="00E153CF">
              <w:rPr>
                <w:rFonts w:ascii="Sylfaen" w:eastAsia="Calibri" w:hAnsi="Sylfaen" w:cs="Sylfaen"/>
                <w:noProof/>
              </w:rPr>
              <w:t>Contemporary Orthodontics. William R. Proffit, Dds, Phd. 2013</w:t>
            </w:r>
            <w:r w:rsidRPr="00E153CF">
              <w:rPr>
                <w:rFonts w:ascii="Sylfaen" w:hAnsi="Sylfaen"/>
                <w:b/>
              </w:rPr>
              <w:t>pp. 295-304</w:t>
            </w:r>
          </w:p>
        </w:tc>
        <w:tc>
          <w:tcPr>
            <w:tcW w:w="1556" w:type="dxa"/>
          </w:tcPr>
          <w:p w:rsidR="00E02157" w:rsidRPr="005027C4" w:rsidRDefault="00E02157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E02157" w:rsidRPr="0019490C" w:rsidTr="006F29EA">
        <w:trPr>
          <w:cantSplit/>
          <w:trHeight w:val="2684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E153CF" w:rsidRDefault="00E02157" w:rsidP="004B0B5B">
            <w:pPr>
              <w:pStyle w:val="HTML"/>
              <w:spacing w:line="276" w:lineRule="auto"/>
              <w:jc w:val="both"/>
              <w:rPr>
                <w:rFonts w:ascii="Sylfaen" w:hAnsi="Sylfaen" w:cs="Courier New"/>
                <w:lang w:val="en-US"/>
              </w:rPr>
            </w:pPr>
            <w:r w:rsidRPr="00E153CF">
              <w:rPr>
                <w:rFonts w:ascii="Sylfaen" w:hAnsi="Sylfaen" w:cs="Courier New"/>
                <w:b/>
                <w:lang w:val="en-US"/>
              </w:rPr>
              <w:t>Issues to be considered</w:t>
            </w:r>
            <w:r w:rsidRPr="00E153CF">
              <w:rPr>
                <w:rFonts w:ascii="Sylfaen" w:hAnsi="Sylfaen" w:cs="Courier New"/>
                <w:lang w:val="en-US"/>
              </w:rPr>
              <w:t>:</w:t>
            </w:r>
          </w:p>
          <w:p w:rsidR="00E02157" w:rsidRPr="0019490C" w:rsidRDefault="00E02157" w:rsidP="004B0B5B">
            <w:pPr>
              <w:rPr>
                <w:rFonts w:ascii="Sylfaen" w:hAnsi="Sylfaen"/>
                <w:i/>
              </w:rPr>
            </w:pPr>
            <w:r>
              <w:rPr>
                <w:rFonts w:ascii="Sylfaen" w:hAnsi="Sylfaen" w:cs="Courier New"/>
              </w:rPr>
              <w:t xml:space="preserve">Curing exercises, </w:t>
            </w:r>
            <w:r w:rsidRPr="00E153CF">
              <w:rPr>
                <w:rFonts w:ascii="Sylfaen" w:hAnsi="Sylfaen" w:cs="Courier New"/>
              </w:rPr>
              <w:t>mechanisms of application.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IV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Default="00E02157" w:rsidP="004B0B5B">
            <w:pPr>
              <w:pStyle w:val="HTML"/>
              <w:spacing w:line="276" w:lineRule="auto"/>
              <w:jc w:val="both"/>
              <w:rPr>
                <w:rStyle w:val="tlid-translation"/>
                <w:rFonts w:ascii="Sylfaen" w:hAnsi="Sylfaen"/>
                <w:i/>
              </w:rPr>
            </w:pPr>
          </w:p>
          <w:p w:rsidR="00E02157" w:rsidRDefault="00E02157" w:rsidP="004B0B5B">
            <w:pPr>
              <w:pStyle w:val="HTML"/>
              <w:spacing w:line="276" w:lineRule="auto"/>
              <w:jc w:val="both"/>
              <w:rPr>
                <w:rStyle w:val="tlid-translation"/>
                <w:rFonts w:ascii="Sylfaen" w:hAnsi="Sylfaen"/>
                <w:i/>
              </w:rPr>
            </w:pPr>
          </w:p>
          <w:p w:rsidR="00E02157" w:rsidRPr="00E153CF" w:rsidRDefault="00E02157" w:rsidP="00E02157">
            <w:pPr>
              <w:pStyle w:val="HTML"/>
              <w:spacing w:line="276" w:lineRule="auto"/>
              <w:rPr>
                <w:rFonts w:ascii="Sylfaen" w:hAnsi="Sylfaen" w:cs="Sylfaen"/>
                <w:lang w:val="en-US"/>
              </w:rPr>
            </w:pPr>
            <w:r w:rsidRPr="00E153CF">
              <w:rPr>
                <w:rFonts w:ascii="Sylfaen" w:hAnsi="Sylfaen" w:cs="Sylfaen"/>
                <w:lang w:val="en-US"/>
              </w:rPr>
              <w:t>Fixed appliances of mechanical action.</w:t>
            </w:r>
            <w:r>
              <w:rPr>
                <w:rFonts w:ascii="Sylfaen" w:hAnsi="Sylfaen" w:cs="Sylfaen"/>
                <w:lang w:val="en-US"/>
              </w:rPr>
              <w:br/>
            </w:r>
            <w:r>
              <w:rPr>
                <w:rFonts w:ascii="Sylfaen" w:hAnsi="Sylfaen" w:cs="Sylfaen"/>
                <w:lang w:val="en-US"/>
              </w:rPr>
              <w:br/>
            </w:r>
            <w:r w:rsidRPr="00E153CF">
              <w:rPr>
                <w:rFonts w:ascii="Sylfaen" w:eastAsia="Calibri" w:hAnsi="Sylfaen" w:cs="Sylfaen"/>
                <w:noProof/>
              </w:rPr>
              <w:t>Contemporary Orthodontics. William R. Proffit, Dds, Phd. 2013</w:t>
            </w:r>
            <w:r w:rsidRPr="00E153CF">
              <w:rPr>
                <w:rFonts w:ascii="Sylfaen" w:hAnsi="Sylfaen"/>
                <w:b/>
              </w:rPr>
              <w:t>pp.347-357</w:t>
            </w:r>
          </w:p>
          <w:p w:rsidR="00E02157" w:rsidRPr="0019490C" w:rsidRDefault="00E02157" w:rsidP="00073D8E">
            <w:pPr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E02157" w:rsidRPr="004B0B5B" w:rsidRDefault="00E02157" w:rsidP="004B0B5B">
            <w:pPr>
              <w:ind w:left="360"/>
              <w:rPr>
                <w:rFonts w:ascii="Sylfaen" w:hAnsi="Sylfaen"/>
                <w:b/>
                <w:i/>
                <w:lang w:val="ka-GE"/>
              </w:rPr>
            </w:pPr>
          </w:p>
          <w:p w:rsidR="00E02157" w:rsidRPr="004B0B5B" w:rsidRDefault="00E02157" w:rsidP="004B0B5B">
            <w:pPr>
              <w:pStyle w:val="ac"/>
              <w:numPr>
                <w:ilvl w:val="0"/>
                <w:numId w:val="14"/>
              </w:numPr>
              <w:rPr>
                <w:rFonts w:ascii="Sylfaen" w:hAnsi="Sylfaen"/>
                <w:b/>
                <w:i/>
                <w:lang w:val="ka-GE"/>
              </w:rPr>
            </w:pPr>
            <w:r w:rsidRPr="004B0B5B">
              <w:rPr>
                <w:rFonts w:ascii="Sylfaen" w:hAnsi="Sylfaen" w:cs="Sylfaen"/>
                <w:noProof/>
              </w:rPr>
              <w:t>Clas</w:t>
            </w:r>
            <w:r>
              <w:rPr>
                <w:rFonts w:ascii="Sylfaen" w:hAnsi="Sylfaen" w:cs="Sylfaen"/>
                <w:noProof/>
              </w:rPr>
              <w:t>sifiction of curing appliances.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4"/>
              </w:num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 w:cs="Sylfaen"/>
                <w:noProof/>
              </w:rPr>
              <w:t>M</w:t>
            </w:r>
            <w:r w:rsidRPr="004B0B5B">
              <w:rPr>
                <w:rFonts w:ascii="Sylfaen" w:hAnsi="Sylfaen" w:cs="Sylfaen"/>
                <w:noProof/>
              </w:rPr>
              <w:t>echanical, fucntional and combined action</w:t>
            </w:r>
            <w:r>
              <w:rPr>
                <w:rFonts w:ascii="Sylfaen" w:hAnsi="Sylfaen" w:cs="Sylfaen"/>
                <w:noProof/>
              </w:rPr>
              <w:t xml:space="preserve"> of orthodontic appliances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Default="00E02157" w:rsidP="00B03507">
            <w:pPr>
              <w:pStyle w:val="ac"/>
              <w:autoSpaceDE w:val="0"/>
              <w:autoSpaceDN w:val="0"/>
              <w:adjustRightInd w:val="0"/>
              <w:rPr>
                <w:rFonts w:ascii="Sylfaen" w:hAnsi="Sylfaen" w:cs="Sylfaen"/>
                <w:b/>
              </w:rPr>
            </w:pPr>
          </w:p>
          <w:p w:rsidR="00E02157" w:rsidRPr="00B03507" w:rsidRDefault="00E02157" w:rsidP="00B03507">
            <w:pPr>
              <w:pStyle w:val="ac"/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Sylfaen" w:hAnsi="Sylfaen" w:cs="Sylfaen"/>
                <w:b/>
              </w:rPr>
              <w:t>F</w:t>
            </w:r>
            <w:r w:rsidRPr="00E153CF">
              <w:rPr>
                <w:rFonts w:ascii="Sylfaen" w:hAnsi="Sylfaen" w:cs="Sylfaen"/>
                <w:b/>
              </w:rPr>
              <w:t>unctional action</w:t>
            </w:r>
            <w:r>
              <w:rPr>
                <w:rFonts w:ascii="Sylfaen" w:hAnsi="Sylfaen" w:cs="Sylfaen"/>
                <w:b/>
              </w:rPr>
              <w:t xml:space="preserve"> or fixed appliances</w:t>
            </w:r>
            <w:r>
              <w:rPr>
                <w:rFonts w:ascii="Sylfaen" w:hAnsi="Sylfaen" w:cs="Sylfaen"/>
                <w:b/>
              </w:rPr>
              <w:br/>
            </w:r>
            <w:r>
              <w:rPr>
                <w:rFonts w:ascii="Sylfaen" w:hAnsi="Sylfaen" w:cs="Sylfaen"/>
                <w:b/>
              </w:rPr>
              <w:br/>
            </w:r>
            <w:r w:rsidRPr="00E153CF">
              <w:rPr>
                <w:rFonts w:ascii="Sylfaen" w:eastAsia="Calibri" w:hAnsi="Sylfaen" w:cs="Sylfaen"/>
                <w:noProof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</w:rPr>
              <w:t>pp.357-395</w:t>
            </w:r>
          </w:p>
        </w:tc>
        <w:tc>
          <w:tcPr>
            <w:tcW w:w="1556" w:type="dxa"/>
          </w:tcPr>
          <w:p w:rsidR="00E02157" w:rsidRPr="005027C4" w:rsidRDefault="00E02157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E02157" w:rsidRPr="0019490C" w:rsidTr="006F29EA">
        <w:trPr>
          <w:cantSplit/>
          <w:trHeight w:val="2589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4B0B5B" w:rsidRDefault="00E02157" w:rsidP="004B0B5B">
            <w:pPr>
              <w:pStyle w:val="ac"/>
              <w:numPr>
                <w:ilvl w:val="0"/>
                <w:numId w:val="15"/>
              </w:numPr>
              <w:rPr>
                <w:rFonts w:ascii="Sylfaen" w:hAnsi="Sylfaen"/>
                <w:i/>
                <w:lang w:val="ka-GE"/>
              </w:rPr>
            </w:pPr>
            <w:r w:rsidRPr="00E153CF">
              <w:rPr>
                <w:rFonts w:ascii="Sylfaen" w:hAnsi="Sylfaen" w:cs="Sylfaen"/>
              </w:rPr>
              <w:t xml:space="preserve">Ainsworth orthodontic appliance, 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5"/>
              </w:numPr>
              <w:rPr>
                <w:rFonts w:ascii="Sylfaen" w:hAnsi="Sylfaen"/>
                <w:i/>
                <w:lang w:val="ka-GE"/>
              </w:rPr>
            </w:pPr>
            <w:r w:rsidRPr="00E153CF">
              <w:rPr>
                <w:rFonts w:ascii="Sylfaen" w:hAnsi="Sylfaen" w:cs="Sylfaen"/>
              </w:rPr>
              <w:t xml:space="preserve">Simon orthodontic appliance, 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5"/>
              </w:numPr>
              <w:rPr>
                <w:rFonts w:ascii="Sylfaen" w:hAnsi="Sylfaen"/>
                <w:i/>
                <w:lang w:val="ka-GE"/>
              </w:rPr>
            </w:pPr>
            <w:proofErr w:type="spellStart"/>
            <w:r w:rsidRPr="00E153CF">
              <w:rPr>
                <w:rFonts w:ascii="Sylfaen" w:hAnsi="Sylfaen" w:cs="Sylfaen"/>
              </w:rPr>
              <w:t>Lourie</w:t>
            </w:r>
            <w:proofErr w:type="spellEnd"/>
            <w:r w:rsidRPr="00E153CF">
              <w:rPr>
                <w:rFonts w:ascii="Sylfaen" w:hAnsi="Sylfaen" w:cs="Sylfaen"/>
              </w:rPr>
              <w:t xml:space="preserve"> orthodontic appliance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5"/>
              </w:numPr>
              <w:rPr>
                <w:rFonts w:ascii="Sylfaen" w:hAnsi="Sylfaen"/>
                <w:i/>
                <w:lang w:val="ka-GE"/>
              </w:rPr>
            </w:pPr>
            <w:r w:rsidRPr="004B0B5B">
              <w:rPr>
                <w:rFonts w:ascii="Sylfaen" w:hAnsi="Sylfaen" w:cs="Sylfaen"/>
              </w:rPr>
              <w:t>screwed appliances fo</w:t>
            </w:r>
            <w:r>
              <w:rPr>
                <w:rFonts w:ascii="Sylfaen" w:hAnsi="Sylfaen" w:cs="Sylfaen"/>
              </w:rPr>
              <w:t>r quick expansion of upper jaw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5"/>
              </w:numPr>
              <w:rPr>
                <w:rFonts w:ascii="Sylfaen" w:hAnsi="Sylfaen"/>
                <w:i/>
                <w:lang w:val="ka-GE"/>
              </w:rPr>
            </w:pPr>
            <w:r w:rsidRPr="004B0B5B">
              <w:rPr>
                <w:rFonts w:ascii="Sylfaen" w:hAnsi="Sylfaen" w:cs="Sylfaen"/>
              </w:rPr>
              <w:t>fixed appliances for elimination of diastema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lastRenderedPageBreak/>
              <w:t xml:space="preserve">VI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Default="00E02157" w:rsidP="004B0B5B">
            <w:pPr>
              <w:tabs>
                <w:tab w:val="left" w:pos="180"/>
              </w:tabs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E02157" w:rsidRPr="00E153CF" w:rsidRDefault="00E02157" w:rsidP="004B0B5B">
            <w:pPr>
              <w:tabs>
                <w:tab w:val="left" w:pos="180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Orthodontic treatment with </w:t>
            </w:r>
            <w:r w:rsidRPr="00E153CF">
              <w:rPr>
                <w:rFonts w:ascii="Sylfaen" w:hAnsi="Sylfaen" w:cs="Sylfaen"/>
                <w:b/>
                <w:sz w:val="20"/>
                <w:szCs w:val="20"/>
              </w:rPr>
              <w:t>Combined appliances</w:t>
            </w:r>
          </w:p>
          <w:p w:rsidR="00E02157" w:rsidRDefault="00E02157" w:rsidP="00E22A6C">
            <w:pPr>
              <w:rPr>
                <w:rFonts w:ascii="Sylfaen" w:hAnsi="Sylfaen"/>
                <w:i/>
              </w:rPr>
            </w:pPr>
          </w:p>
          <w:p w:rsidR="00E02157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4B0B5B" w:rsidRDefault="00E02157" w:rsidP="00E22A6C">
            <w:pPr>
              <w:rPr>
                <w:rFonts w:ascii="Sylfaen" w:hAnsi="Sylfaen"/>
                <w:i/>
              </w:rPr>
            </w:pP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  <w:sz w:val="20"/>
                <w:szCs w:val="20"/>
              </w:rPr>
              <w:t>pp.324-328</w:t>
            </w:r>
          </w:p>
        </w:tc>
        <w:tc>
          <w:tcPr>
            <w:tcW w:w="1556" w:type="dxa"/>
          </w:tcPr>
          <w:p w:rsidR="00E02157" w:rsidRPr="005027C4" w:rsidRDefault="00E02157" w:rsidP="00E22A6C">
            <w:pPr>
              <w:rPr>
                <w:rFonts w:ascii="Sylfaen" w:hAnsi="Sylfaen"/>
                <w:i/>
                <w:lang w:val="ka-GE"/>
              </w:rPr>
            </w:pPr>
          </w:p>
        </w:tc>
      </w:tr>
      <w:tr w:rsidR="00E02157" w:rsidRPr="0019490C" w:rsidTr="006F29EA">
        <w:trPr>
          <w:cantSplit/>
          <w:trHeight w:val="3109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4B0B5B" w:rsidRDefault="00E02157" w:rsidP="004B0B5B">
            <w:pPr>
              <w:pStyle w:val="ac"/>
              <w:numPr>
                <w:ilvl w:val="0"/>
                <w:numId w:val="16"/>
              </w:numPr>
              <w:rPr>
                <w:rFonts w:ascii="Sylfaen" w:hAnsi="Sylfaen"/>
                <w:i/>
              </w:rPr>
            </w:pPr>
            <w:r w:rsidRPr="00E153CF">
              <w:rPr>
                <w:rFonts w:ascii="Sylfaen" w:hAnsi="Sylfaen" w:cs="Sylfaen"/>
              </w:rPr>
              <w:t>Biting Katz’ platform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6"/>
              </w:numPr>
              <w:rPr>
                <w:rFonts w:ascii="Sylfaen" w:hAnsi="Sylfaen"/>
                <w:i/>
              </w:rPr>
            </w:pPr>
            <w:proofErr w:type="spellStart"/>
            <w:r w:rsidRPr="00E153CF">
              <w:rPr>
                <w:rFonts w:ascii="Sylfaen" w:hAnsi="Sylfaen" w:cs="Sylfaen"/>
              </w:rPr>
              <w:t>Kurlanski</w:t>
            </w:r>
            <w:proofErr w:type="spellEnd"/>
            <w:r w:rsidRPr="00E153CF">
              <w:rPr>
                <w:rFonts w:ascii="Sylfaen" w:hAnsi="Sylfaen" w:cs="Sylfaen"/>
              </w:rPr>
              <w:t xml:space="preserve"> orthodontic appliance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6"/>
              </w:numPr>
              <w:rPr>
                <w:rFonts w:ascii="Sylfaen" w:hAnsi="Sylfaen"/>
                <w:i/>
              </w:rPr>
            </w:pPr>
            <w:r w:rsidRPr="00E153CF">
              <w:rPr>
                <w:rFonts w:ascii="Sylfaen" w:hAnsi="Sylfaen" w:cs="Sylfaen"/>
              </w:rPr>
              <w:t>Schwarz' gum shield.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6"/>
              </w:numPr>
              <w:rPr>
                <w:rFonts w:ascii="Sylfaen" w:hAnsi="Sylfaen"/>
                <w:i/>
              </w:rPr>
            </w:pPr>
            <w:r w:rsidRPr="00E153CF">
              <w:rPr>
                <w:rFonts w:ascii="Sylfaen" w:hAnsi="Sylfaen" w:cs="Sylfaen"/>
              </w:rPr>
              <w:t>lip pusher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070"/>
        </w:trPr>
        <w:tc>
          <w:tcPr>
            <w:tcW w:w="897" w:type="dxa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jc w:val="right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E153CF" w:rsidRDefault="00E02157" w:rsidP="00F1267F">
            <w:pPr>
              <w:tabs>
                <w:tab w:val="left" w:pos="180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Orthodontic treatment with </w:t>
            </w:r>
            <w:proofErr w:type="spellStart"/>
            <w:r>
              <w:rPr>
                <w:rFonts w:ascii="Sylfaen" w:hAnsi="Sylfaen" w:cs="Sylfaen"/>
                <w:b/>
                <w:sz w:val="20"/>
                <w:szCs w:val="20"/>
              </w:rPr>
              <w:t>extraoral</w:t>
            </w:r>
            <w:proofErr w:type="spellEnd"/>
            <w:r w:rsidRPr="00E153CF">
              <w:rPr>
                <w:rFonts w:ascii="Sylfaen" w:hAnsi="Sylfaen" w:cs="Sylfaen"/>
                <w:b/>
                <w:sz w:val="20"/>
                <w:szCs w:val="20"/>
              </w:rPr>
              <w:t xml:space="preserve"> appliances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br/>
            </w:r>
            <w:r>
              <w:rPr>
                <w:rFonts w:ascii="Sylfaen" w:hAnsi="Sylfaen" w:cs="Sylfaen"/>
                <w:b/>
                <w:sz w:val="20"/>
                <w:szCs w:val="20"/>
              </w:rPr>
              <w:br/>
            </w:r>
            <w:r>
              <w:rPr>
                <w:rFonts w:ascii="Sylfaen" w:hAnsi="Sylfaen" w:cs="Sylfaen"/>
                <w:b/>
                <w:sz w:val="20"/>
                <w:szCs w:val="20"/>
              </w:rPr>
              <w:br/>
            </w: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>Contemporary Orthodontics. William R. Proffit, Dds, Phd. 2013</w:t>
            </w:r>
            <w:r w:rsidRPr="00E153CF">
              <w:rPr>
                <w:rFonts w:ascii="Sylfaen" w:hAnsi="Sylfaen"/>
                <w:b/>
                <w:sz w:val="20"/>
                <w:szCs w:val="20"/>
              </w:rPr>
              <w:t>pp.328-336</w:t>
            </w: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690"/>
        </w:trPr>
        <w:tc>
          <w:tcPr>
            <w:tcW w:w="897" w:type="dxa"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Default="00E02157" w:rsidP="004B0B5B">
            <w:pPr>
              <w:ind w:left="360"/>
              <w:rPr>
                <w:rFonts w:ascii="MyriadPro-Bold" w:hAnsi="MyriadPro-Bold" w:cs="MyriadPro-Bold"/>
                <w:bCs/>
                <w:sz w:val="20"/>
                <w:szCs w:val="20"/>
              </w:rPr>
            </w:pPr>
          </w:p>
          <w:p w:rsidR="00E02157" w:rsidRPr="004B0B5B" w:rsidRDefault="00E02157" w:rsidP="004B0B5B">
            <w:pPr>
              <w:ind w:left="360"/>
              <w:rPr>
                <w:rFonts w:ascii="MyriadPro-Bold" w:hAnsi="MyriadPro-Bold" w:cs="MyriadPro-Bold"/>
                <w:bCs/>
                <w:sz w:val="20"/>
                <w:szCs w:val="20"/>
              </w:rPr>
            </w:pPr>
          </w:p>
          <w:p w:rsidR="00E02157" w:rsidRPr="004B0B5B" w:rsidRDefault="00E02157" w:rsidP="004B0B5B">
            <w:pPr>
              <w:pStyle w:val="ac"/>
              <w:numPr>
                <w:ilvl w:val="0"/>
                <w:numId w:val="17"/>
              </w:numPr>
              <w:rPr>
                <w:rFonts w:ascii="MyriadPro-Bold" w:hAnsi="MyriadPro-Bold" w:cs="MyriadPro-Bold"/>
                <w:bCs/>
                <w:sz w:val="20"/>
                <w:szCs w:val="20"/>
              </w:rPr>
            </w:pPr>
            <w:proofErr w:type="spellStart"/>
            <w:r w:rsidRPr="00E153CF">
              <w:rPr>
                <w:rFonts w:ascii="Sylfaen" w:hAnsi="Sylfaen" w:cs="Sylfaen"/>
                <w:sz w:val="20"/>
                <w:szCs w:val="20"/>
              </w:rPr>
              <w:t>Brukly’s</w:t>
            </w:r>
            <w:proofErr w:type="spellEnd"/>
            <w:r w:rsidRPr="00E153CF">
              <w:rPr>
                <w:rFonts w:ascii="Sylfaen" w:hAnsi="Sylfaen" w:cs="Sylfaen"/>
                <w:sz w:val="20"/>
                <w:szCs w:val="20"/>
              </w:rPr>
              <w:t xml:space="preserve"> appliance, activators and regulators of function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7"/>
              </w:numPr>
              <w:rPr>
                <w:rFonts w:ascii="MyriadPro-Bold" w:hAnsi="MyriadPro-Bold" w:cs="MyriadPro-Bold"/>
                <w:bCs/>
                <w:sz w:val="20"/>
                <w:szCs w:val="20"/>
              </w:rPr>
            </w:pPr>
            <w:r w:rsidRPr="00E153CF">
              <w:rPr>
                <w:rFonts w:ascii="Sylfaen" w:hAnsi="Sylfaen" w:cs="Sylfaen"/>
                <w:sz w:val="20"/>
                <w:szCs w:val="20"/>
              </w:rPr>
              <w:t xml:space="preserve">Andresen </w:t>
            </w:r>
            <w:proofErr w:type="spellStart"/>
            <w:r w:rsidRPr="00E153CF">
              <w:rPr>
                <w:rFonts w:ascii="Sylfaen" w:hAnsi="Sylfaen" w:cs="Sylfaen"/>
                <w:sz w:val="20"/>
                <w:szCs w:val="20"/>
              </w:rPr>
              <w:t>monoblock</w:t>
            </w:r>
            <w:proofErr w:type="spellEnd"/>
            <w:r w:rsidRPr="00E153CF">
              <w:rPr>
                <w:rFonts w:ascii="Sylfaen" w:hAnsi="Sylfaen" w:cs="Sylfaen"/>
                <w:sz w:val="20"/>
                <w:szCs w:val="20"/>
              </w:rPr>
              <w:t>,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7"/>
              </w:numPr>
              <w:rPr>
                <w:rFonts w:ascii="MyriadPro-Bold" w:hAnsi="MyriadPro-Bold" w:cs="MyriadPro-Bold"/>
                <w:bCs/>
                <w:sz w:val="20"/>
                <w:szCs w:val="20"/>
              </w:rPr>
            </w:pPr>
            <w:proofErr w:type="spellStart"/>
            <w:r w:rsidRPr="00E153CF">
              <w:rPr>
                <w:rFonts w:ascii="Sylfaen" w:hAnsi="Sylfaen" w:cs="Sylfaen"/>
                <w:sz w:val="20"/>
                <w:szCs w:val="20"/>
              </w:rPr>
              <w:t>Herbst</w:t>
            </w:r>
            <w:proofErr w:type="spellEnd"/>
            <w:r w:rsidRPr="00E153CF">
              <w:rPr>
                <w:rFonts w:ascii="Sylfaen" w:hAnsi="Sylfaen" w:cs="Sylfaen"/>
                <w:sz w:val="20"/>
                <w:szCs w:val="20"/>
              </w:rPr>
              <w:t xml:space="preserve"> appliance</w:t>
            </w:r>
          </w:p>
          <w:p w:rsidR="00E02157" w:rsidRPr="004B0B5B" w:rsidRDefault="00E02157" w:rsidP="004B0B5B">
            <w:pPr>
              <w:pStyle w:val="ac"/>
              <w:numPr>
                <w:ilvl w:val="0"/>
                <w:numId w:val="17"/>
              </w:numPr>
              <w:rPr>
                <w:rStyle w:val="tlid-translation"/>
                <w:rFonts w:ascii="MyriadPro-Bold" w:hAnsi="MyriadPro-Bold" w:cs="MyriadPro-Bold"/>
                <w:bCs/>
                <w:sz w:val="20"/>
                <w:szCs w:val="20"/>
              </w:rPr>
            </w:pPr>
            <w:proofErr w:type="spellStart"/>
            <w:r w:rsidRPr="00E153CF">
              <w:rPr>
                <w:rFonts w:ascii="Sylfaen" w:hAnsi="Sylfaen" w:cs="Sylfaen"/>
                <w:sz w:val="20"/>
                <w:szCs w:val="20"/>
              </w:rPr>
              <w:t>Frenkel</w:t>
            </w:r>
            <w:proofErr w:type="spellEnd"/>
            <w:r w:rsidRPr="00E153CF">
              <w:rPr>
                <w:rFonts w:ascii="Sylfaen" w:hAnsi="Sylfaen" w:cs="Sylfaen"/>
                <w:sz w:val="20"/>
                <w:szCs w:val="20"/>
              </w:rPr>
              <w:t xml:space="preserve">  functional regulator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484"/>
        </w:trPr>
        <w:tc>
          <w:tcPr>
            <w:tcW w:w="897" w:type="dxa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VIII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19490C" w:rsidRDefault="00E02157" w:rsidP="00E22A6C">
            <w:pPr>
              <w:rPr>
                <w:rStyle w:val="tlid-translation"/>
                <w:rFonts w:ascii="Sylfaen" w:hAnsi="Sylfaen"/>
                <w:i/>
              </w:rPr>
            </w:pPr>
            <w:r w:rsidRPr="0019490C">
              <w:rPr>
                <w:rStyle w:val="tlid-translation"/>
                <w:rFonts w:ascii="Sylfaen" w:hAnsi="Sylfaen"/>
                <w:i/>
              </w:rPr>
              <w:t xml:space="preserve">Intermediate exam 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IX </w:t>
            </w:r>
          </w:p>
          <w:p w:rsidR="00E02157" w:rsidRPr="0019490C" w:rsidRDefault="00E02157" w:rsidP="00C04082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C04082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C04082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C04082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C04082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C04082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C04082">
            <w:pPr>
              <w:tabs>
                <w:tab w:val="left" w:pos="437"/>
              </w:tabs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ab/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E153CF" w:rsidRDefault="00E02157" w:rsidP="00EB7A0A">
            <w:pPr>
              <w:tabs>
                <w:tab w:val="left" w:pos="180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 xml:space="preserve">Orthodontic treatment with retention </w:t>
            </w:r>
            <w:r w:rsidRPr="00E153CF">
              <w:rPr>
                <w:rFonts w:ascii="Sylfaen" w:hAnsi="Sylfaen" w:cs="Sylfaen"/>
                <w:b/>
                <w:sz w:val="20"/>
                <w:szCs w:val="20"/>
              </w:rPr>
              <w:t>appliances</w:t>
            </w:r>
          </w:p>
          <w:p w:rsidR="00E02157" w:rsidRPr="0019490C" w:rsidRDefault="00E02157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br/>
            </w: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  <w:sz w:val="20"/>
                <w:szCs w:val="20"/>
              </w:rPr>
              <w:t>pp.611-615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F29EA">
        <w:trPr>
          <w:cantSplit/>
          <w:trHeight w:val="2289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EB7A0A" w:rsidRDefault="00E02157" w:rsidP="00EB7A0A">
            <w:pPr>
              <w:pStyle w:val="ac"/>
              <w:numPr>
                <w:ilvl w:val="0"/>
                <w:numId w:val="18"/>
              </w:numPr>
              <w:rPr>
                <w:rFonts w:ascii="Sylfaen" w:hAnsi="Sylfaen"/>
                <w:b/>
                <w:i/>
              </w:rPr>
            </w:pP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>Deller appliance in case of treatment of upper micrognathia</w:t>
            </w:r>
          </w:p>
          <w:p w:rsidR="00E02157" w:rsidRPr="00EB7A0A" w:rsidRDefault="00E02157" w:rsidP="00EB7A0A">
            <w:pPr>
              <w:pStyle w:val="ac"/>
              <w:numPr>
                <w:ilvl w:val="0"/>
                <w:numId w:val="18"/>
              </w:numPr>
              <w:rPr>
                <w:rFonts w:ascii="Sylfaen" w:hAnsi="Sylfaen"/>
                <w:b/>
                <w:i/>
              </w:rPr>
            </w:pP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>Chin cup, external arch of face in case of treatment of upper prognathism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19490C" w:rsidRDefault="00E02157" w:rsidP="005F632D">
            <w:pPr>
              <w:rPr>
                <w:rFonts w:ascii="Sylfaen" w:hAnsi="Sylfaen"/>
                <w:i/>
              </w:rPr>
            </w:pPr>
            <w:proofErr w:type="spellStart"/>
            <w:r>
              <w:rPr>
                <w:rFonts w:ascii="Sylfaen" w:hAnsi="Sylfaen"/>
                <w:i/>
              </w:rPr>
              <w:t>Othodontic</w:t>
            </w:r>
            <w:proofErr w:type="spellEnd"/>
            <w:r>
              <w:rPr>
                <w:rFonts w:ascii="Sylfaen" w:hAnsi="Sylfaen"/>
                <w:i/>
              </w:rPr>
              <w:t xml:space="preserve"> treatment affection on periodontal tissue</w:t>
            </w:r>
            <w:r>
              <w:rPr>
                <w:rFonts w:ascii="Sylfaen" w:hAnsi="Sylfaen"/>
                <w:i/>
              </w:rPr>
              <w:br/>
            </w:r>
            <w:r>
              <w:rPr>
                <w:rFonts w:ascii="Sylfaen" w:hAnsi="Sylfaen"/>
                <w:i/>
              </w:rPr>
              <w:br/>
            </w: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  <w:sz w:val="20"/>
                <w:szCs w:val="20"/>
              </w:rPr>
              <w:t>pp.278-281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F29EA">
        <w:trPr>
          <w:cantSplit/>
          <w:trHeight w:val="2684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EB7A0A" w:rsidRDefault="00E02157" w:rsidP="00EB7A0A">
            <w:pPr>
              <w:pStyle w:val="ac"/>
              <w:numPr>
                <w:ilvl w:val="0"/>
                <w:numId w:val="19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Function of  </w:t>
            </w:r>
            <w:r w:rsidRPr="00EB7A0A">
              <w:rPr>
                <w:rFonts w:ascii="Sylfaen" w:eastAsia="Times New Roman" w:hAnsi="Sylfaen" w:cs="Sylfaen"/>
                <w:noProof/>
                <w:sz w:val="20"/>
                <w:szCs w:val="20"/>
                <w:lang w:eastAsia="en-GB"/>
              </w:rPr>
              <w:t>Fixed and removable retention appliances</w:t>
            </w:r>
          </w:p>
          <w:p w:rsidR="00E02157" w:rsidRPr="00EB7A0A" w:rsidRDefault="00E02157" w:rsidP="00EB7A0A">
            <w:pPr>
              <w:pStyle w:val="ac"/>
              <w:numPr>
                <w:ilvl w:val="0"/>
                <w:numId w:val="19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 xml:space="preserve">Mechanism of  </w:t>
            </w:r>
            <w:r w:rsidRPr="00EB7A0A">
              <w:rPr>
                <w:rFonts w:ascii="Sylfaen" w:eastAsia="Times New Roman" w:hAnsi="Sylfaen" w:cs="Sylfaen"/>
                <w:noProof/>
                <w:sz w:val="20"/>
                <w:szCs w:val="20"/>
                <w:lang w:eastAsia="en-GB"/>
              </w:rPr>
              <w:t>Fixed and removable retention appliances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 w:val="restart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E153CF" w:rsidRDefault="00E02157" w:rsidP="00EB7A0A">
            <w:pPr>
              <w:tabs>
                <w:tab w:val="left" w:pos="180"/>
              </w:tabs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Orthodontic treatment and mistakes.</w:t>
            </w:r>
          </w:p>
          <w:p w:rsidR="00E02157" w:rsidRDefault="00E02157" w:rsidP="005E3E37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5E3E37">
            <w:pPr>
              <w:rPr>
                <w:rFonts w:ascii="Sylfaen" w:hAnsi="Sylfaen"/>
                <w:i/>
              </w:rPr>
            </w:pPr>
            <w:r w:rsidRPr="00E153CF">
              <w:rPr>
                <w:rFonts w:ascii="Sylfaen" w:hAnsi="Sylfaen" w:cs="Sylfaen"/>
                <w:noProof/>
                <w:sz w:val="20"/>
                <w:szCs w:val="20"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  <w:sz w:val="20"/>
                <w:szCs w:val="20"/>
              </w:rPr>
              <w:t>pp.395-403</w:t>
            </w: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  <w:vMerge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E02157" w:rsidRDefault="00E02157" w:rsidP="00EB7A0A">
            <w:pPr>
              <w:pStyle w:val="ac"/>
              <w:numPr>
                <w:ilvl w:val="0"/>
                <w:numId w:val="20"/>
              </w:numPr>
              <w:rPr>
                <w:rFonts w:ascii="Sylfaen" w:hAnsi="Sylfaen"/>
                <w:i/>
              </w:rPr>
            </w:pPr>
            <w:r w:rsidRPr="00EB7A0A">
              <w:rPr>
                <w:rFonts w:ascii="Sylfaen" w:hAnsi="Sylfaen"/>
                <w:i/>
              </w:rPr>
              <w:t>Morphological changes developing on face</w:t>
            </w:r>
          </w:p>
          <w:p w:rsidR="00E02157" w:rsidRPr="00EB7A0A" w:rsidRDefault="00E02157" w:rsidP="00EB7A0A">
            <w:pPr>
              <w:pStyle w:val="ac"/>
              <w:numPr>
                <w:ilvl w:val="0"/>
                <w:numId w:val="20"/>
              </w:numPr>
              <w:rPr>
                <w:rFonts w:ascii="Sylfaen" w:hAnsi="Sylfaen"/>
                <w:i/>
              </w:rPr>
            </w:pPr>
            <w:r w:rsidRPr="00EB7A0A">
              <w:rPr>
                <w:rFonts w:ascii="Sylfaen" w:hAnsi="Sylfaen"/>
                <w:i/>
              </w:rPr>
              <w:t>Morpholo</w:t>
            </w:r>
            <w:r>
              <w:rPr>
                <w:rFonts w:ascii="Sylfaen" w:hAnsi="Sylfaen"/>
                <w:i/>
              </w:rPr>
              <w:t>gical changes developing on periodontium</w:t>
            </w:r>
          </w:p>
          <w:p w:rsidR="00E02157" w:rsidRPr="0019490C" w:rsidRDefault="00E02157" w:rsidP="005027C4">
            <w:pPr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746"/>
        </w:trPr>
        <w:tc>
          <w:tcPr>
            <w:tcW w:w="897" w:type="dxa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2A6C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19490C" w:rsidRDefault="00E02157" w:rsidP="008C14BA">
            <w:pPr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Surgical treatment of jaw, bone and teeth anomalies</w:t>
            </w:r>
            <w:r>
              <w:rPr>
                <w:rFonts w:ascii="Sylfaen" w:hAnsi="Sylfaen"/>
                <w:b/>
                <w:i/>
              </w:rPr>
              <w:br/>
            </w:r>
            <w:r>
              <w:rPr>
                <w:rFonts w:ascii="Sylfaen" w:hAnsi="Sylfaen"/>
                <w:b/>
                <w:i/>
              </w:rPr>
              <w:br/>
            </w:r>
            <w:r w:rsidRPr="00E153CF">
              <w:rPr>
                <w:rFonts w:ascii="Sylfaen" w:eastAsia="Calibri" w:hAnsi="Sylfaen" w:cs="Sylfaen"/>
                <w:noProof/>
              </w:rPr>
              <w:t xml:space="preserve">Contemporary Orthodontics. William R. Proffit, Dds, Phd. 2013 </w:t>
            </w:r>
            <w:r w:rsidRPr="00E153CF">
              <w:rPr>
                <w:rFonts w:ascii="Sylfaen" w:hAnsi="Sylfaen"/>
                <w:b/>
              </w:rPr>
              <w:t>pp.695-709</w:t>
            </w:r>
          </w:p>
          <w:p w:rsidR="00E02157" w:rsidRPr="0019490C" w:rsidRDefault="00E02157" w:rsidP="008C14BA">
            <w:pPr>
              <w:rPr>
                <w:rFonts w:ascii="Sylfaen" w:hAnsi="Sylfaen"/>
                <w:b/>
                <w:i/>
              </w:rPr>
            </w:pPr>
          </w:p>
          <w:p w:rsidR="00E02157" w:rsidRPr="0019490C" w:rsidRDefault="00E02157" w:rsidP="008C14BA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F29EA">
        <w:trPr>
          <w:cantSplit/>
          <w:trHeight w:val="3563"/>
        </w:trPr>
        <w:tc>
          <w:tcPr>
            <w:tcW w:w="897" w:type="dxa"/>
          </w:tcPr>
          <w:p w:rsidR="00E02157" w:rsidRPr="0019490C" w:rsidRDefault="00E02157" w:rsidP="00E22A6C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    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E02157" w:rsidRPr="0019490C" w:rsidRDefault="00E02157" w:rsidP="00795655">
            <w:pPr>
              <w:rPr>
                <w:rFonts w:ascii="Sylfaen" w:hAnsi="Sylfaen"/>
                <w:i/>
              </w:rPr>
            </w:pPr>
          </w:p>
          <w:p w:rsidR="00E02157" w:rsidRPr="00E153CF" w:rsidRDefault="00E02157" w:rsidP="006B56FA">
            <w:pPr>
              <w:tabs>
                <w:tab w:val="left" w:pos="180"/>
              </w:tabs>
              <w:rPr>
                <w:rFonts w:ascii="Sylfaen" w:hAnsi="Sylfaen" w:cs="Sylfaen"/>
                <w:sz w:val="20"/>
                <w:szCs w:val="20"/>
              </w:rPr>
            </w:pPr>
            <w:r w:rsidRPr="00E153CF">
              <w:rPr>
                <w:rFonts w:ascii="Sylfaen" w:hAnsi="Sylfaen" w:cs="Sylfaen"/>
                <w:sz w:val="20"/>
                <w:szCs w:val="20"/>
              </w:rPr>
              <w:t>Mistakes and complications during treatment with appliances.</w:t>
            </w:r>
          </w:p>
          <w:p w:rsidR="00E02157" w:rsidRPr="005027C4" w:rsidRDefault="00E02157" w:rsidP="00795655">
            <w:pPr>
              <w:rPr>
                <w:rFonts w:ascii="Sylfaen" w:hAnsi="Sylfaen"/>
                <w:b/>
                <w:i/>
                <w:lang w:val="ka-GE"/>
              </w:rPr>
            </w:pPr>
          </w:p>
          <w:p w:rsidR="00E02157" w:rsidRPr="0019490C" w:rsidRDefault="00E02157" w:rsidP="00795655">
            <w:pPr>
              <w:rPr>
                <w:rFonts w:ascii="Sylfaen" w:hAnsi="Sylfaen"/>
                <w:b/>
                <w:i/>
              </w:rPr>
            </w:pPr>
          </w:p>
          <w:p w:rsidR="00E02157" w:rsidRPr="0019490C" w:rsidRDefault="00E02157" w:rsidP="00795655">
            <w:pPr>
              <w:rPr>
                <w:rFonts w:ascii="Sylfaen" w:hAnsi="Sylfaen"/>
                <w:i/>
              </w:rPr>
            </w:pPr>
          </w:p>
        </w:tc>
        <w:tc>
          <w:tcPr>
            <w:tcW w:w="1556" w:type="dxa"/>
          </w:tcPr>
          <w:p w:rsidR="00E02157" w:rsidRPr="0019490C" w:rsidRDefault="00E02157" w:rsidP="00E22A6C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XIII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E153CF" w:rsidRDefault="00E02157" w:rsidP="006B56FA">
            <w:pPr>
              <w:pStyle w:val="HTML"/>
              <w:spacing w:line="276" w:lineRule="auto"/>
              <w:jc w:val="both"/>
              <w:rPr>
                <w:rFonts w:ascii="Sylfaen" w:hAnsi="Sylfaen" w:cs="Courier New"/>
                <w:noProof/>
                <w:lang w:val="en-US"/>
              </w:rPr>
            </w:pPr>
            <w:r w:rsidRPr="00E153CF">
              <w:rPr>
                <w:rFonts w:ascii="Sylfaen" w:hAnsi="Sylfaen" w:cs="Courier New"/>
                <w:noProof/>
                <w:lang w:val="en-US"/>
              </w:rPr>
              <w:t xml:space="preserve">Materials and biomechanics applied in orthodontics </w:t>
            </w:r>
          </w:p>
          <w:p w:rsidR="00E02157" w:rsidRPr="0019490C" w:rsidRDefault="00E02157" w:rsidP="00E02157">
            <w:pPr>
              <w:tabs>
                <w:tab w:val="left" w:pos="3664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ab/>
            </w:r>
            <w:r w:rsidRPr="00E153CF">
              <w:rPr>
                <w:rFonts w:ascii="Sylfaen" w:eastAsia="Calibri" w:hAnsi="Sylfaen" w:cs="Sylfaen"/>
                <w:noProof/>
              </w:rPr>
              <w:t>Contemporary Orthodontics. William R. Proffit, Dds, Phd. 2013</w:t>
            </w:r>
            <w:r w:rsidRPr="00E153CF">
              <w:rPr>
                <w:rFonts w:ascii="Sylfaen" w:hAnsi="Sylfaen"/>
                <w:b/>
              </w:rPr>
              <w:t>pp. 459-472</w:t>
            </w:r>
          </w:p>
        </w:tc>
        <w:tc>
          <w:tcPr>
            <w:tcW w:w="1556" w:type="dxa"/>
          </w:tcPr>
          <w:p w:rsidR="00E02157" w:rsidRPr="0019490C" w:rsidRDefault="00E02157" w:rsidP="00BA43A0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F29EA">
        <w:trPr>
          <w:cantSplit/>
          <w:trHeight w:val="2808"/>
        </w:trPr>
        <w:tc>
          <w:tcPr>
            <w:tcW w:w="897" w:type="dxa"/>
          </w:tcPr>
          <w:p w:rsidR="00E02157" w:rsidRPr="0019490C" w:rsidRDefault="00E02157" w:rsidP="00BA43A0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BA43A0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BA43A0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6548A1" w:rsidRDefault="00E02157" w:rsidP="006548A1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</w:rPr>
              <w:t>E</w:t>
            </w:r>
            <w:r w:rsidRPr="00E153CF">
              <w:rPr>
                <w:rFonts w:ascii="Sylfaen" w:hAnsi="Sylfaen" w:cs="Sylfaen"/>
              </w:rPr>
              <w:t>xtraction of teeth</w:t>
            </w:r>
          </w:p>
          <w:p w:rsidR="00E02157" w:rsidRPr="006548A1" w:rsidRDefault="00E02157" w:rsidP="006548A1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</w:rPr>
              <w:t>C</w:t>
            </w:r>
            <w:r w:rsidRPr="00E153CF">
              <w:rPr>
                <w:rFonts w:ascii="Sylfaen" w:hAnsi="Sylfaen" w:cs="Sylfaen"/>
              </w:rPr>
              <w:t xml:space="preserve">orrection of form and size of </w:t>
            </w:r>
            <w:proofErr w:type="gramStart"/>
            <w:r w:rsidRPr="00E153CF">
              <w:rPr>
                <w:rFonts w:ascii="Sylfaen" w:hAnsi="Sylfaen" w:cs="Sylfaen"/>
              </w:rPr>
              <w:t>jaw bones</w:t>
            </w:r>
            <w:proofErr w:type="gramEnd"/>
            <w:r w:rsidRPr="00E153CF">
              <w:rPr>
                <w:rFonts w:ascii="Sylfaen" w:hAnsi="Sylfaen" w:cs="Sylfaen"/>
              </w:rPr>
              <w:t xml:space="preserve"> in case of unsuccessful treatment with appliances.</w:t>
            </w:r>
          </w:p>
          <w:p w:rsidR="00E02157" w:rsidRPr="006548A1" w:rsidRDefault="00E02157" w:rsidP="006548A1">
            <w:pPr>
              <w:pStyle w:val="ac"/>
              <w:numPr>
                <w:ilvl w:val="0"/>
                <w:numId w:val="21"/>
              </w:numPr>
              <w:rPr>
                <w:rFonts w:ascii="Sylfaen" w:hAnsi="Sylfaen"/>
                <w:i/>
              </w:rPr>
            </w:pPr>
            <w:r>
              <w:rPr>
                <w:rFonts w:ascii="Sylfaen" w:hAnsi="Sylfaen" w:cs="Sylfaen"/>
              </w:rPr>
              <w:t>P</w:t>
            </w:r>
            <w:r w:rsidRPr="00E153CF">
              <w:rPr>
                <w:rFonts w:ascii="Sylfaen" w:hAnsi="Sylfaen" w:cs="Sylfaen"/>
              </w:rPr>
              <w:t>reparation of alveolar part of jaws</w:t>
            </w:r>
          </w:p>
        </w:tc>
        <w:tc>
          <w:tcPr>
            <w:tcW w:w="1556" w:type="dxa"/>
          </w:tcPr>
          <w:p w:rsidR="00E02157" w:rsidRPr="0019490C" w:rsidRDefault="00E02157" w:rsidP="00BA43A0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1134"/>
        </w:trPr>
        <w:tc>
          <w:tcPr>
            <w:tcW w:w="897" w:type="dxa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 xml:space="preserve">XIV 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667AB2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Lecture</w:t>
            </w:r>
          </w:p>
        </w:tc>
        <w:tc>
          <w:tcPr>
            <w:tcW w:w="710" w:type="dxa"/>
          </w:tcPr>
          <w:p w:rsidR="00E02157" w:rsidRPr="0019490C" w:rsidRDefault="00E02157" w:rsidP="00667AB2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1</w:t>
            </w:r>
          </w:p>
        </w:tc>
        <w:tc>
          <w:tcPr>
            <w:tcW w:w="6358" w:type="dxa"/>
          </w:tcPr>
          <w:p w:rsidR="00E02157" w:rsidRPr="0019490C" w:rsidRDefault="00E02157" w:rsidP="00667AB2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Summery</w:t>
            </w:r>
          </w:p>
        </w:tc>
        <w:tc>
          <w:tcPr>
            <w:tcW w:w="1556" w:type="dxa"/>
          </w:tcPr>
          <w:p w:rsidR="00E02157" w:rsidRPr="0019490C" w:rsidRDefault="00E02157" w:rsidP="00667AB2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F29EA">
        <w:trPr>
          <w:cantSplit/>
          <w:trHeight w:val="2681"/>
        </w:trPr>
        <w:tc>
          <w:tcPr>
            <w:tcW w:w="897" w:type="dxa"/>
          </w:tcPr>
          <w:p w:rsidR="00E02157" w:rsidRPr="0019490C" w:rsidRDefault="00E02157" w:rsidP="00667AB2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667AB2">
            <w:pPr>
              <w:ind w:left="113" w:right="113"/>
              <w:rPr>
                <w:rFonts w:ascii="Sylfaen" w:hAnsi="Sylfaen"/>
                <w:b/>
                <w:i/>
              </w:rPr>
            </w:pPr>
            <w:r w:rsidRPr="0019490C">
              <w:rPr>
                <w:rFonts w:ascii="Sylfaen" w:hAnsi="Sylfaen"/>
                <w:b/>
                <w:i/>
              </w:rPr>
              <w:t>Practical training</w:t>
            </w:r>
            <w:r>
              <w:rPr>
                <w:rFonts w:ascii="Sylfaen" w:hAnsi="Sylfaen"/>
                <w:b/>
                <w:i/>
              </w:rPr>
              <w:t>\seminar</w:t>
            </w:r>
          </w:p>
        </w:tc>
        <w:tc>
          <w:tcPr>
            <w:tcW w:w="710" w:type="dxa"/>
          </w:tcPr>
          <w:p w:rsidR="00E02157" w:rsidRPr="0019490C" w:rsidRDefault="00E02157" w:rsidP="00667AB2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19490C" w:rsidRDefault="00E02157" w:rsidP="005027C4">
            <w:pPr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Presentation</w:t>
            </w:r>
          </w:p>
        </w:tc>
        <w:tc>
          <w:tcPr>
            <w:tcW w:w="1556" w:type="dxa"/>
          </w:tcPr>
          <w:p w:rsidR="00E02157" w:rsidRPr="0019490C" w:rsidRDefault="00E02157" w:rsidP="00667AB2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692"/>
        </w:trPr>
        <w:tc>
          <w:tcPr>
            <w:tcW w:w="897" w:type="dxa"/>
          </w:tcPr>
          <w:p w:rsidR="00E02157" w:rsidRPr="0019490C" w:rsidRDefault="00E02157" w:rsidP="00C04082">
            <w:pPr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XV-XVI</w:t>
            </w:r>
          </w:p>
        </w:tc>
        <w:tc>
          <w:tcPr>
            <w:tcW w:w="739" w:type="dxa"/>
            <w:textDirection w:val="btLr"/>
          </w:tcPr>
          <w:p w:rsidR="00E02157" w:rsidRPr="0019490C" w:rsidRDefault="00E02157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0" w:type="dxa"/>
          </w:tcPr>
          <w:p w:rsidR="00E02157" w:rsidRPr="0019490C" w:rsidRDefault="00E02157" w:rsidP="00E20331">
            <w:pPr>
              <w:rPr>
                <w:rFonts w:ascii="Sylfaen" w:hAnsi="Sylfaen"/>
                <w:i/>
              </w:rPr>
            </w:pPr>
            <w:r w:rsidRPr="0019490C">
              <w:rPr>
                <w:rFonts w:ascii="Sylfaen" w:hAnsi="Sylfaen"/>
                <w:i/>
              </w:rPr>
              <w:t>2</w:t>
            </w:r>
          </w:p>
        </w:tc>
        <w:tc>
          <w:tcPr>
            <w:tcW w:w="6358" w:type="dxa"/>
          </w:tcPr>
          <w:p w:rsidR="00E02157" w:rsidRPr="005027C4" w:rsidRDefault="00E02157" w:rsidP="00E20331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Final Exam</w:t>
            </w:r>
          </w:p>
        </w:tc>
        <w:tc>
          <w:tcPr>
            <w:tcW w:w="1556" w:type="dxa"/>
          </w:tcPr>
          <w:p w:rsidR="00E02157" w:rsidRPr="0019490C" w:rsidRDefault="00E02157" w:rsidP="00E20331">
            <w:pPr>
              <w:rPr>
                <w:rFonts w:ascii="Sylfaen" w:hAnsi="Sylfaen"/>
                <w:i/>
              </w:rPr>
            </w:pPr>
          </w:p>
        </w:tc>
      </w:tr>
      <w:tr w:rsidR="00E02157" w:rsidRPr="0019490C" w:rsidTr="006070F4">
        <w:trPr>
          <w:cantSplit/>
          <w:trHeight w:val="809"/>
        </w:trPr>
        <w:tc>
          <w:tcPr>
            <w:tcW w:w="897" w:type="dxa"/>
          </w:tcPr>
          <w:p w:rsidR="00E02157" w:rsidRPr="0019490C" w:rsidRDefault="00E02157" w:rsidP="00E20331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739" w:type="dxa"/>
            <w:textDirection w:val="btLr"/>
          </w:tcPr>
          <w:p w:rsidR="00E02157" w:rsidRPr="0019490C" w:rsidRDefault="00E02157" w:rsidP="00E20331">
            <w:pPr>
              <w:ind w:left="113" w:right="113"/>
              <w:rPr>
                <w:rFonts w:ascii="Sylfaen" w:hAnsi="Sylfaen"/>
                <w:b/>
                <w:i/>
              </w:rPr>
            </w:pPr>
          </w:p>
        </w:tc>
        <w:tc>
          <w:tcPr>
            <w:tcW w:w="710" w:type="dxa"/>
          </w:tcPr>
          <w:p w:rsidR="00E02157" w:rsidRPr="0019490C" w:rsidRDefault="00E02157" w:rsidP="00E20331">
            <w:pPr>
              <w:rPr>
                <w:rFonts w:ascii="Sylfaen" w:hAnsi="Sylfaen"/>
                <w:i/>
              </w:rPr>
            </w:pPr>
          </w:p>
        </w:tc>
        <w:tc>
          <w:tcPr>
            <w:tcW w:w="6358" w:type="dxa"/>
          </w:tcPr>
          <w:p w:rsidR="00E02157" w:rsidRPr="005027C4" w:rsidRDefault="00E02157" w:rsidP="00E20331">
            <w:pPr>
              <w:rPr>
                <w:rFonts w:ascii="Sylfaen" w:hAnsi="Sylfaen"/>
                <w:b/>
                <w:i/>
                <w:lang w:val="ka-GE"/>
              </w:rPr>
            </w:pPr>
            <w:r w:rsidRPr="0019490C">
              <w:rPr>
                <w:rFonts w:ascii="Sylfaen" w:hAnsi="Sylfaen"/>
                <w:b/>
                <w:i/>
              </w:rPr>
              <w:t>Additional exam</w:t>
            </w:r>
          </w:p>
        </w:tc>
        <w:tc>
          <w:tcPr>
            <w:tcW w:w="1556" w:type="dxa"/>
          </w:tcPr>
          <w:p w:rsidR="00E02157" w:rsidRPr="0019490C" w:rsidRDefault="00E02157" w:rsidP="00E20331">
            <w:pPr>
              <w:rPr>
                <w:rFonts w:ascii="Sylfaen" w:hAnsi="Sylfaen"/>
                <w:i/>
              </w:rPr>
            </w:pPr>
          </w:p>
        </w:tc>
      </w:tr>
    </w:tbl>
    <w:p w:rsidR="000B2131" w:rsidRPr="0019490C" w:rsidRDefault="000B2131">
      <w:pPr>
        <w:rPr>
          <w:rFonts w:ascii="Sylfaen" w:hAnsi="Sylfaen"/>
          <w:i/>
        </w:rPr>
      </w:pPr>
    </w:p>
    <w:sectPr w:rsidR="000B2131" w:rsidRPr="0019490C" w:rsidSect="00AD061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d2080235-Identity-H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3B09"/>
    <w:multiLevelType w:val="hybridMultilevel"/>
    <w:tmpl w:val="1E06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B5DC1"/>
    <w:multiLevelType w:val="hybridMultilevel"/>
    <w:tmpl w:val="009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1998"/>
    <w:multiLevelType w:val="hybridMultilevel"/>
    <w:tmpl w:val="5B4E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68D"/>
    <w:multiLevelType w:val="hybridMultilevel"/>
    <w:tmpl w:val="C486C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3085A"/>
    <w:multiLevelType w:val="hybridMultilevel"/>
    <w:tmpl w:val="151A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3AC"/>
    <w:multiLevelType w:val="hybridMultilevel"/>
    <w:tmpl w:val="F40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0F7C"/>
    <w:multiLevelType w:val="hybridMultilevel"/>
    <w:tmpl w:val="6990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B2DD4"/>
    <w:multiLevelType w:val="hybridMultilevel"/>
    <w:tmpl w:val="A058D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92536"/>
    <w:multiLevelType w:val="hybridMultilevel"/>
    <w:tmpl w:val="E798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77C57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F76552"/>
    <w:multiLevelType w:val="hybridMultilevel"/>
    <w:tmpl w:val="886C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A0D62"/>
    <w:multiLevelType w:val="hybridMultilevel"/>
    <w:tmpl w:val="0F94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164E6"/>
    <w:multiLevelType w:val="hybridMultilevel"/>
    <w:tmpl w:val="226C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72382"/>
    <w:multiLevelType w:val="hybridMultilevel"/>
    <w:tmpl w:val="1F6606EE"/>
    <w:lvl w:ilvl="0" w:tplc="76B80F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9103550"/>
    <w:multiLevelType w:val="hybridMultilevel"/>
    <w:tmpl w:val="DF4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A66D3"/>
    <w:multiLevelType w:val="hybridMultilevel"/>
    <w:tmpl w:val="FA4C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73997"/>
    <w:multiLevelType w:val="hybridMultilevel"/>
    <w:tmpl w:val="3A3A1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F277F"/>
    <w:multiLevelType w:val="hybridMultilevel"/>
    <w:tmpl w:val="6990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B7803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0B0430"/>
    <w:multiLevelType w:val="hybridMultilevel"/>
    <w:tmpl w:val="4DEE1A10"/>
    <w:lvl w:ilvl="0" w:tplc="2BBE7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2907E2"/>
    <w:multiLevelType w:val="hybridMultilevel"/>
    <w:tmpl w:val="167845D0"/>
    <w:lvl w:ilvl="0" w:tplc="7046B6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66B294C"/>
    <w:multiLevelType w:val="hybridMultilevel"/>
    <w:tmpl w:val="EA08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015DD"/>
    <w:multiLevelType w:val="hybridMultilevel"/>
    <w:tmpl w:val="E9809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E6608"/>
    <w:multiLevelType w:val="hybridMultilevel"/>
    <w:tmpl w:val="3080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84274"/>
    <w:multiLevelType w:val="hybridMultilevel"/>
    <w:tmpl w:val="61B6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7"/>
  </w:num>
  <w:num w:numId="5">
    <w:abstractNumId w:val="23"/>
  </w:num>
  <w:num w:numId="6">
    <w:abstractNumId w:val="22"/>
  </w:num>
  <w:num w:numId="7">
    <w:abstractNumId w:val="8"/>
  </w:num>
  <w:num w:numId="8">
    <w:abstractNumId w:val="20"/>
  </w:num>
  <w:num w:numId="9">
    <w:abstractNumId w:val="13"/>
  </w:num>
  <w:num w:numId="10">
    <w:abstractNumId w:val="9"/>
  </w:num>
  <w:num w:numId="11">
    <w:abstractNumId w:val="3"/>
  </w:num>
  <w:num w:numId="12">
    <w:abstractNumId w:val="19"/>
  </w:num>
  <w:num w:numId="13">
    <w:abstractNumId w:val="18"/>
  </w:num>
  <w:num w:numId="14">
    <w:abstractNumId w:val="24"/>
  </w:num>
  <w:num w:numId="15">
    <w:abstractNumId w:val="14"/>
  </w:num>
  <w:num w:numId="16">
    <w:abstractNumId w:val="11"/>
  </w:num>
  <w:num w:numId="17">
    <w:abstractNumId w:val="1"/>
  </w:num>
  <w:num w:numId="18">
    <w:abstractNumId w:val="4"/>
  </w:num>
  <w:num w:numId="19">
    <w:abstractNumId w:val="10"/>
  </w:num>
  <w:num w:numId="20">
    <w:abstractNumId w:val="21"/>
  </w:num>
  <w:num w:numId="21">
    <w:abstractNumId w:val="0"/>
  </w:num>
  <w:num w:numId="22">
    <w:abstractNumId w:val="12"/>
  </w:num>
  <w:num w:numId="23">
    <w:abstractNumId w:val="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9"/>
    <w:rsid w:val="000051CA"/>
    <w:rsid w:val="000056E5"/>
    <w:rsid w:val="000407A1"/>
    <w:rsid w:val="00050820"/>
    <w:rsid w:val="000628AB"/>
    <w:rsid w:val="00073623"/>
    <w:rsid w:val="00073D8E"/>
    <w:rsid w:val="000A20A2"/>
    <w:rsid w:val="000A4681"/>
    <w:rsid w:val="000B2131"/>
    <w:rsid w:val="000E1DDC"/>
    <w:rsid w:val="00110FD2"/>
    <w:rsid w:val="00112501"/>
    <w:rsid w:val="00115F6F"/>
    <w:rsid w:val="0012712D"/>
    <w:rsid w:val="00132D06"/>
    <w:rsid w:val="001435ED"/>
    <w:rsid w:val="0015362D"/>
    <w:rsid w:val="00157AFE"/>
    <w:rsid w:val="001664F9"/>
    <w:rsid w:val="0019490C"/>
    <w:rsid w:val="001B0D27"/>
    <w:rsid w:val="001B38C5"/>
    <w:rsid w:val="001E62B7"/>
    <w:rsid w:val="00202A81"/>
    <w:rsid w:val="00224417"/>
    <w:rsid w:val="002245BB"/>
    <w:rsid w:val="002B3D1F"/>
    <w:rsid w:val="002E563E"/>
    <w:rsid w:val="003177A2"/>
    <w:rsid w:val="00325462"/>
    <w:rsid w:val="00342AAF"/>
    <w:rsid w:val="003953A0"/>
    <w:rsid w:val="003A3232"/>
    <w:rsid w:val="003D6762"/>
    <w:rsid w:val="003F2F02"/>
    <w:rsid w:val="003F4E9C"/>
    <w:rsid w:val="003F7C2D"/>
    <w:rsid w:val="00401F23"/>
    <w:rsid w:val="00410A0B"/>
    <w:rsid w:val="00424AD6"/>
    <w:rsid w:val="00432565"/>
    <w:rsid w:val="0043286C"/>
    <w:rsid w:val="00436CA7"/>
    <w:rsid w:val="0044214F"/>
    <w:rsid w:val="00444DBF"/>
    <w:rsid w:val="00473305"/>
    <w:rsid w:val="0047715F"/>
    <w:rsid w:val="004B0B5B"/>
    <w:rsid w:val="004B2107"/>
    <w:rsid w:val="004D7259"/>
    <w:rsid w:val="005027C4"/>
    <w:rsid w:val="00510076"/>
    <w:rsid w:val="00514324"/>
    <w:rsid w:val="00526BCF"/>
    <w:rsid w:val="00537909"/>
    <w:rsid w:val="00553DFF"/>
    <w:rsid w:val="00597162"/>
    <w:rsid w:val="005C45F2"/>
    <w:rsid w:val="005D6404"/>
    <w:rsid w:val="005E238E"/>
    <w:rsid w:val="005E3E37"/>
    <w:rsid w:val="005F632D"/>
    <w:rsid w:val="006070F4"/>
    <w:rsid w:val="0061492C"/>
    <w:rsid w:val="00634BE3"/>
    <w:rsid w:val="00642ECC"/>
    <w:rsid w:val="00644713"/>
    <w:rsid w:val="0065458F"/>
    <w:rsid w:val="006548A1"/>
    <w:rsid w:val="00665AA5"/>
    <w:rsid w:val="00667AB2"/>
    <w:rsid w:val="006903FF"/>
    <w:rsid w:val="00691A4E"/>
    <w:rsid w:val="006B56FA"/>
    <w:rsid w:val="006B70F5"/>
    <w:rsid w:val="006C5CD7"/>
    <w:rsid w:val="006C6E4A"/>
    <w:rsid w:val="006F29EA"/>
    <w:rsid w:val="006F3AD2"/>
    <w:rsid w:val="007175EC"/>
    <w:rsid w:val="00720B91"/>
    <w:rsid w:val="00746E62"/>
    <w:rsid w:val="00752354"/>
    <w:rsid w:val="007662EF"/>
    <w:rsid w:val="00780069"/>
    <w:rsid w:val="00795655"/>
    <w:rsid w:val="007C5393"/>
    <w:rsid w:val="007D1424"/>
    <w:rsid w:val="007E18A3"/>
    <w:rsid w:val="007E38E4"/>
    <w:rsid w:val="007E3930"/>
    <w:rsid w:val="00821A1A"/>
    <w:rsid w:val="008367CF"/>
    <w:rsid w:val="008931A1"/>
    <w:rsid w:val="008A0360"/>
    <w:rsid w:val="008B530F"/>
    <w:rsid w:val="008C14BA"/>
    <w:rsid w:val="008D341C"/>
    <w:rsid w:val="008D7208"/>
    <w:rsid w:val="008E14AC"/>
    <w:rsid w:val="008F2D22"/>
    <w:rsid w:val="009364F3"/>
    <w:rsid w:val="009733CC"/>
    <w:rsid w:val="00976EE9"/>
    <w:rsid w:val="00980CEB"/>
    <w:rsid w:val="00984F89"/>
    <w:rsid w:val="009F01AE"/>
    <w:rsid w:val="00A35926"/>
    <w:rsid w:val="00A374F5"/>
    <w:rsid w:val="00A501EF"/>
    <w:rsid w:val="00A5124D"/>
    <w:rsid w:val="00A60AC3"/>
    <w:rsid w:val="00A94C10"/>
    <w:rsid w:val="00AA145D"/>
    <w:rsid w:val="00AB4172"/>
    <w:rsid w:val="00AC2996"/>
    <w:rsid w:val="00AD061B"/>
    <w:rsid w:val="00AE690B"/>
    <w:rsid w:val="00B03507"/>
    <w:rsid w:val="00B57D9E"/>
    <w:rsid w:val="00BA43A0"/>
    <w:rsid w:val="00BA6608"/>
    <w:rsid w:val="00BF5442"/>
    <w:rsid w:val="00C04082"/>
    <w:rsid w:val="00C14A74"/>
    <w:rsid w:val="00C37679"/>
    <w:rsid w:val="00C4594C"/>
    <w:rsid w:val="00C50FB3"/>
    <w:rsid w:val="00C62C23"/>
    <w:rsid w:val="00C66731"/>
    <w:rsid w:val="00C82D4E"/>
    <w:rsid w:val="00C87CA7"/>
    <w:rsid w:val="00CD11A0"/>
    <w:rsid w:val="00CD4C04"/>
    <w:rsid w:val="00CE0351"/>
    <w:rsid w:val="00CE3219"/>
    <w:rsid w:val="00CE6EA3"/>
    <w:rsid w:val="00CF3D2B"/>
    <w:rsid w:val="00D34C8B"/>
    <w:rsid w:val="00D35446"/>
    <w:rsid w:val="00D54F2A"/>
    <w:rsid w:val="00D62841"/>
    <w:rsid w:val="00D87F01"/>
    <w:rsid w:val="00DE4699"/>
    <w:rsid w:val="00DE78B9"/>
    <w:rsid w:val="00E02157"/>
    <w:rsid w:val="00E05122"/>
    <w:rsid w:val="00E20331"/>
    <w:rsid w:val="00E22A6C"/>
    <w:rsid w:val="00E35C09"/>
    <w:rsid w:val="00E50AC0"/>
    <w:rsid w:val="00E5747F"/>
    <w:rsid w:val="00E664A6"/>
    <w:rsid w:val="00E900AD"/>
    <w:rsid w:val="00EB7A0A"/>
    <w:rsid w:val="00ED2D8D"/>
    <w:rsid w:val="00EE53EB"/>
    <w:rsid w:val="00EF46E5"/>
    <w:rsid w:val="00F1267F"/>
    <w:rsid w:val="00F207CB"/>
    <w:rsid w:val="00F24706"/>
    <w:rsid w:val="00F545D9"/>
    <w:rsid w:val="00F64A35"/>
    <w:rsid w:val="00F74326"/>
    <w:rsid w:val="00F77C65"/>
    <w:rsid w:val="00F800E4"/>
    <w:rsid w:val="00F91E43"/>
    <w:rsid w:val="00FD1F73"/>
    <w:rsid w:val="00FD3DB1"/>
    <w:rsid w:val="00FD523D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441E16-146E-4A88-B3D4-A35D9AAF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AE"/>
  </w:style>
  <w:style w:type="paragraph" w:styleId="6">
    <w:name w:val="heading 6"/>
    <w:basedOn w:val="a"/>
    <w:link w:val="60"/>
    <w:uiPriority w:val="9"/>
    <w:qFormat/>
    <w:rsid w:val="00BF54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124D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a4">
    <w:name w:val="Table Grid"/>
    <w:basedOn w:val="a1"/>
    <w:uiPriority w:val="39"/>
    <w:rsid w:val="00A5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qFormat/>
    <w:rsid w:val="0061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61492C"/>
    <w:rPr>
      <w:rFonts w:ascii="Times New Roman" w:eastAsia="Times New Roman" w:hAnsi="Times New Roman" w:cs="Times New Roman"/>
      <w:sz w:val="20"/>
      <w:szCs w:val="20"/>
    </w:rPr>
  </w:style>
  <w:style w:type="character" w:customStyle="1" w:styleId="tlid-translation">
    <w:name w:val="tlid-translation"/>
    <w:basedOn w:val="a0"/>
    <w:rsid w:val="0061492C"/>
  </w:style>
  <w:style w:type="character" w:customStyle="1" w:styleId="60">
    <w:name w:val="Заголовок 6 Знак"/>
    <w:basedOn w:val="a0"/>
    <w:link w:val="6"/>
    <w:uiPriority w:val="9"/>
    <w:rsid w:val="00BF5442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BF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73305"/>
    <w:rPr>
      <w:i/>
      <w:iCs/>
    </w:rPr>
  </w:style>
  <w:style w:type="character" w:styleId="a9">
    <w:name w:val="Hyperlink"/>
    <w:basedOn w:val="a0"/>
    <w:uiPriority w:val="99"/>
    <w:unhideWhenUsed/>
    <w:rsid w:val="00D87F0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2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7C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A94C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0">
    <w:name w:val="Стандартный HTML Знак"/>
    <w:basedOn w:val="a0"/>
    <w:link w:val="HTML"/>
    <w:rsid w:val="00A94C10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ac">
    <w:name w:val="List Paragraph"/>
    <w:basedOn w:val="a"/>
    <w:link w:val="ad"/>
    <w:uiPriority w:val="34"/>
    <w:qFormat/>
    <w:rsid w:val="00F91E43"/>
    <w:pPr>
      <w:ind w:left="720"/>
      <w:contextualSpacing/>
    </w:pPr>
  </w:style>
  <w:style w:type="paragraph" w:customStyle="1" w:styleId="Default">
    <w:name w:val="Default"/>
    <w:rsid w:val="0078006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locked/>
    <w:rsid w:val="001B0D27"/>
  </w:style>
  <w:style w:type="character" w:styleId="ae">
    <w:name w:val="Strong"/>
    <w:uiPriority w:val="22"/>
    <w:qFormat/>
    <w:rsid w:val="003F4E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2100</Words>
  <Characters>11972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Jejelava</dc:creator>
  <cp:keywords/>
  <dc:description/>
  <cp:lastModifiedBy>ACER</cp:lastModifiedBy>
  <cp:revision>3</cp:revision>
  <dcterms:created xsi:type="dcterms:W3CDTF">2021-02-24T07:11:00Z</dcterms:created>
  <dcterms:modified xsi:type="dcterms:W3CDTF">2021-09-21T19:22:00Z</dcterms:modified>
</cp:coreProperties>
</file>