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F6" w:rsidRPr="00295465" w:rsidRDefault="0031360E" w:rsidP="001D4125">
      <w:pPr>
        <w:tabs>
          <w:tab w:val="left" w:pos="9000"/>
        </w:tabs>
        <w:spacing w:after="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295465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EED" w:rsidRPr="00295465" w:rsidRDefault="009E3EED" w:rsidP="009E3EED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</w:pPr>
      <w:r w:rsidRPr="00295465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Тбилисский гуманитарный учебный университет</w:t>
      </w:r>
    </w:p>
    <w:p w:rsidR="009E3EED" w:rsidRPr="00295465" w:rsidRDefault="009E3EED" w:rsidP="009E3EED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</w:pPr>
      <w:r w:rsidRPr="00295465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TBILISI   HUMANITARIAN  TEACHING UNIVERSITY</w:t>
      </w:r>
      <w:r w:rsidRPr="00295465">
        <w:rPr>
          <w:rFonts w:ascii="Sylfaen" w:eastAsia="Times New Roman" w:hAnsi="Sylfaen" w:cs="Times New Roman"/>
          <w:noProof/>
          <w:sz w:val="24"/>
          <w:szCs w:val="24"/>
          <w:lang w:val="ru-RU"/>
        </w:rPr>
        <w:br/>
      </w:r>
    </w:p>
    <w:p w:rsidR="009E3EED" w:rsidRPr="00863D5E" w:rsidRDefault="009E3EED" w:rsidP="009E3EED">
      <w:pPr>
        <w:spacing w:after="0"/>
        <w:jc w:val="center"/>
        <w:rPr>
          <w:rFonts w:ascii="Sylfaen" w:eastAsia="Calibri" w:hAnsi="Sylfaen" w:cs="Times New Roman"/>
          <w:b/>
          <w:bCs/>
          <w:i/>
          <w:lang w:val="ru-RU"/>
        </w:rPr>
      </w:pPr>
      <w:r w:rsidRPr="00863D5E">
        <w:rPr>
          <w:rFonts w:ascii="Sylfaen" w:eastAsia="Calibri" w:hAnsi="Sylfaen" w:cs="Times New Roman"/>
          <w:b/>
          <w:bCs/>
          <w:i/>
          <w:lang w:val="ru-RU"/>
        </w:rPr>
        <w:t xml:space="preserve">Силлабус </w:t>
      </w:r>
    </w:p>
    <w:p w:rsidR="0031360E" w:rsidRPr="00863D5E" w:rsidRDefault="0031360E" w:rsidP="008177F9">
      <w:pPr>
        <w:spacing w:after="0" w:line="240" w:lineRule="auto"/>
        <w:jc w:val="center"/>
        <w:rPr>
          <w:rFonts w:ascii="Sylfaen" w:hAnsi="Sylfaen"/>
          <w:b/>
          <w:bCs/>
          <w:i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9E3EED" w:rsidRPr="00863D5E" w:rsidTr="00033450">
        <w:tc>
          <w:tcPr>
            <w:tcW w:w="2836" w:type="dxa"/>
          </w:tcPr>
          <w:p w:rsidR="009E3EED" w:rsidRPr="00863D5E" w:rsidRDefault="009E3EED" w:rsidP="009E3EED">
            <w:pPr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 xml:space="preserve">Наименование учебного курса </w:t>
            </w:r>
          </w:p>
        </w:tc>
        <w:tc>
          <w:tcPr>
            <w:tcW w:w="7938" w:type="dxa"/>
            <w:vAlign w:val="center"/>
          </w:tcPr>
          <w:p w:rsidR="009E3EED" w:rsidRPr="00863D5E" w:rsidRDefault="009E3EED" w:rsidP="009E3EED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r w:rsidRPr="00863D5E">
              <w:rPr>
                <w:rFonts w:ascii="Sylfaen" w:hAnsi="Sylfaen" w:cs="Sylfaen"/>
                <w:b/>
                <w:i/>
                <w:lang w:val="ru-RU"/>
              </w:rPr>
              <w:t xml:space="preserve">Юридические основы деятельности врача </w:t>
            </w:r>
          </w:p>
        </w:tc>
      </w:tr>
      <w:tr w:rsidR="009E3EED" w:rsidRPr="00863D5E" w:rsidTr="000B3B98">
        <w:tc>
          <w:tcPr>
            <w:tcW w:w="2836" w:type="dxa"/>
          </w:tcPr>
          <w:p w:rsidR="009E3EED" w:rsidRPr="00863D5E" w:rsidRDefault="009E3EED" w:rsidP="009E3EED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Код учебного курса (модуля)</w:t>
            </w:r>
          </w:p>
        </w:tc>
        <w:tc>
          <w:tcPr>
            <w:tcW w:w="7938" w:type="dxa"/>
          </w:tcPr>
          <w:p w:rsidR="009E3EED" w:rsidRPr="00863D5E" w:rsidRDefault="00876EF9" w:rsidP="009E3EED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  <w:t>EI041</w:t>
            </w:r>
            <w:r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  <w:t>0</w:t>
            </w:r>
            <w:r w:rsidR="009E3EED" w:rsidRPr="00863D5E"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  <w:t>DM</w:t>
            </w:r>
          </w:p>
        </w:tc>
      </w:tr>
      <w:tr w:rsidR="009E3EED" w:rsidRPr="00806F40" w:rsidTr="000B3B98">
        <w:tc>
          <w:tcPr>
            <w:tcW w:w="2836" w:type="dxa"/>
          </w:tcPr>
          <w:p w:rsidR="009E3EED" w:rsidRPr="00863D5E" w:rsidRDefault="009E3EED" w:rsidP="009E3EED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 xml:space="preserve">Ступени обучения </w:t>
            </w:r>
          </w:p>
        </w:tc>
        <w:tc>
          <w:tcPr>
            <w:tcW w:w="7938" w:type="dxa"/>
          </w:tcPr>
          <w:p w:rsidR="009E3EED" w:rsidRPr="00863D5E" w:rsidRDefault="009E3EED" w:rsidP="009E3EE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>Факультет здравоохранения, одноступенчатая образовательная программа – «Стоматология», 9 семестр, выборочный курс</w:t>
            </w:r>
          </w:p>
        </w:tc>
      </w:tr>
      <w:tr w:rsidR="009E3EED" w:rsidRPr="00575A07" w:rsidTr="000B3B98">
        <w:tc>
          <w:tcPr>
            <w:tcW w:w="2836" w:type="dxa"/>
          </w:tcPr>
          <w:p w:rsidR="009E3EED" w:rsidRPr="00863D5E" w:rsidRDefault="009E3EED" w:rsidP="009E3EE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ECTS</w:t>
            </w:r>
          </w:p>
          <w:p w:rsidR="009E3EED" w:rsidRPr="00863D5E" w:rsidRDefault="009E3EED" w:rsidP="009E3EED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  <w:p w:rsidR="009E3EED" w:rsidRPr="00863D5E" w:rsidRDefault="009E3EED" w:rsidP="009E3EED">
            <w:pPr>
              <w:spacing w:after="0" w:line="240" w:lineRule="auto"/>
              <w:jc w:val="right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7938" w:type="dxa"/>
          </w:tcPr>
          <w:p w:rsidR="009E3EED" w:rsidRPr="00863D5E" w:rsidRDefault="009E3EED" w:rsidP="009E3EED">
            <w:pPr>
              <w:spacing w:after="0"/>
              <w:jc w:val="both"/>
              <w:rPr>
                <w:rFonts w:ascii="Sylfaen" w:eastAsia="Calibri" w:hAnsi="Sylfaen" w:cs="Times New Roman"/>
                <w:i/>
                <w:lang w:val="ru-RU"/>
              </w:rPr>
            </w:pPr>
            <w:r w:rsidRPr="00863D5E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 xml:space="preserve">3 </w:t>
            </w:r>
            <w:r w:rsidRPr="00863D5E">
              <w:rPr>
                <w:rFonts w:ascii="Sylfaen" w:eastAsia="Calibri" w:hAnsi="Sylfaen" w:cs="Times New Roman"/>
                <w:b/>
                <w:i/>
                <w:lang w:val="ru-RU"/>
              </w:rPr>
              <w:t>кредита</w:t>
            </w:r>
            <w:r w:rsidRPr="00863D5E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>: 75 часов</w:t>
            </w:r>
            <w:r w:rsidRPr="00863D5E">
              <w:rPr>
                <w:rFonts w:ascii="Sylfaen" w:eastAsia="Calibri" w:hAnsi="Sylfaen" w:cs="Times New Roman"/>
                <w:i/>
                <w:noProof/>
                <w:lang w:val="ru-RU"/>
              </w:rPr>
              <w:t xml:space="preserve">. </w:t>
            </w:r>
            <w:r w:rsidRPr="00863D5E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>К</w:t>
            </w:r>
            <w:r w:rsidRPr="00863D5E">
              <w:rPr>
                <w:rFonts w:ascii="Sylfaen" w:eastAsia="Calibri" w:hAnsi="Sylfaen" w:cs="Sylfaen"/>
                <w:b/>
                <w:i/>
                <w:lang w:val="ru-RU"/>
              </w:rPr>
              <w:t>онтактные</w:t>
            </w:r>
            <w:r w:rsidRPr="00863D5E">
              <w:rPr>
                <w:rFonts w:ascii="Sylfaen" w:eastAsia="Calibri" w:hAnsi="Sylfaen" w:cs="Times New Roman"/>
                <w:b/>
                <w:i/>
                <w:lang w:val="ru-RU"/>
              </w:rPr>
              <w:t xml:space="preserve"> </w:t>
            </w:r>
            <w:r w:rsidR="002C7C02">
              <w:rPr>
                <w:rFonts w:ascii="Sylfaen" w:eastAsia="Calibri" w:hAnsi="Sylfaen" w:cs="Times New Roman"/>
                <w:b/>
                <w:i/>
                <w:lang w:val="ru-RU"/>
              </w:rPr>
              <w:t>–</w:t>
            </w:r>
            <w:r w:rsidRPr="00863D5E">
              <w:rPr>
                <w:rFonts w:ascii="Sylfaen" w:eastAsia="Calibri" w:hAnsi="Sylfaen" w:cs="Times New Roman"/>
                <w:b/>
                <w:i/>
                <w:lang w:val="ru-RU"/>
              </w:rPr>
              <w:t xml:space="preserve"> </w:t>
            </w:r>
            <w:r w:rsidR="002C7C02" w:rsidRPr="001D4125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 xml:space="preserve">14 </w:t>
            </w:r>
            <w:r w:rsidRPr="00863D5E">
              <w:rPr>
                <w:rFonts w:ascii="Sylfaen" w:eastAsia="Calibri" w:hAnsi="Sylfaen" w:cs="Sylfaen"/>
                <w:b/>
                <w:i/>
                <w:lang w:val="ru-RU"/>
              </w:rPr>
              <w:t>часа.:</w:t>
            </w:r>
          </w:p>
          <w:p w:rsidR="009E3EED" w:rsidRPr="00863D5E" w:rsidRDefault="009E3EED" w:rsidP="009E3EED">
            <w:pPr>
              <w:spacing w:after="0"/>
              <w:jc w:val="both"/>
              <w:rPr>
                <w:rFonts w:ascii="Sylfaen" w:eastAsia="Calibri" w:hAnsi="Sylfaen" w:cs="Times New Roman"/>
                <w:i/>
                <w:lang w:val="ru-RU"/>
              </w:rPr>
            </w:pPr>
            <w:r w:rsidRPr="00863D5E">
              <w:rPr>
                <w:rFonts w:ascii="Sylfaen" w:eastAsia="Calibri" w:hAnsi="Sylfaen" w:cs="Sylfaen"/>
                <w:i/>
                <w:lang w:val="ru-RU"/>
              </w:rPr>
              <w:t>Лекция -</w:t>
            </w:r>
            <w:r w:rsidRPr="00863D5E">
              <w:rPr>
                <w:rFonts w:ascii="Sylfaen" w:eastAsia="Calibri" w:hAnsi="Sylfaen" w:cs="Times New Roman"/>
                <w:i/>
                <w:lang w:val="ru-RU"/>
              </w:rPr>
              <w:t xml:space="preserve"> 5 часов.</w:t>
            </w:r>
          </w:p>
          <w:p w:rsidR="009E3EED" w:rsidRPr="00863D5E" w:rsidRDefault="002C7C02" w:rsidP="009E3EED">
            <w:pPr>
              <w:spacing w:after="0"/>
              <w:jc w:val="both"/>
              <w:rPr>
                <w:rFonts w:ascii="Sylfaen" w:eastAsia="Calibri" w:hAnsi="Sylfaen" w:cs="Sylfaen"/>
                <w:i/>
                <w:lang w:val="ru-RU"/>
              </w:rPr>
            </w:pPr>
            <w:r>
              <w:rPr>
                <w:rFonts w:ascii="Sylfaen" w:eastAsia="Calibri" w:hAnsi="Sylfaen" w:cs="Sylfaen"/>
                <w:i/>
                <w:lang w:val="ru-RU"/>
              </w:rPr>
              <w:t>Практические занятия -5</w:t>
            </w:r>
            <w:r w:rsidR="009E3EED" w:rsidRPr="00863D5E">
              <w:rPr>
                <w:rFonts w:ascii="Sylfaen" w:eastAsia="Calibri" w:hAnsi="Sylfaen" w:cs="Sylfaen"/>
                <w:i/>
                <w:lang w:val="ru-RU"/>
              </w:rPr>
              <w:t xml:space="preserve"> часов. </w:t>
            </w:r>
          </w:p>
          <w:p w:rsidR="009E3EED" w:rsidRPr="00863D5E" w:rsidRDefault="009E3EED" w:rsidP="009E3EED">
            <w:pPr>
              <w:spacing w:after="0"/>
              <w:jc w:val="both"/>
              <w:rPr>
                <w:rFonts w:ascii="Sylfaen" w:eastAsia="Calibri" w:hAnsi="Sylfaen" w:cs="Sylfaen"/>
                <w:i/>
                <w:lang w:val="ru-RU"/>
              </w:rPr>
            </w:pPr>
            <w:r w:rsidRPr="00863D5E">
              <w:rPr>
                <w:rFonts w:ascii="Sylfaen" w:eastAsia="Calibri" w:hAnsi="Sylfaen" w:cs="Sylfaen"/>
                <w:i/>
                <w:lang w:val="ru-RU"/>
              </w:rPr>
              <w:t>Промежуточный экзамен</w:t>
            </w:r>
            <w:r w:rsidRPr="00863D5E">
              <w:rPr>
                <w:rFonts w:ascii="Sylfaen" w:eastAsia="Calibri" w:hAnsi="Sylfaen" w:cs="Times New Roman"/>
                <w:i/>
                <w:lang w:val="ru-RU"/>
              </w:rPr>
              <w:t xml:space="preserve"> – 2</w:t>
            </w:r>
            <w:r w:rsidRPr="00863D5E">
              <w:rPr>
                <w:rFonts w:ascii="Sylfaen" w:eastAsia="Calibri" w:hAnsi="Sylfaen" w:cs="Sylfaen"/>
                <w:i/>
                <w:lang w:val="ru-RU"/>
              </w:rPr>
              <w:t>часа.</w:t>
            </w:r>
          </w:p>
          <w:p w:rsidR="009E3EED" w:rsidRPr="00FB479A" w:rsidRDefault="009E3EED" w:rsidP="009E3EED">
            <w:pPr>
              <w:spacing w:after="0"/>
              <w:jc w:val="both"/>
              <w:rPr>
                <w:rFonts w:ascii="Sylfaen" w:eastAsia="Calibri" w:hAnsi="Sylfaen" w:cs="Times New Roman"/>
                <w:i/>
                <w:lang w:val="ru-RU"/>
              </w:rPr>
            </w:pPr>
            <w:r w:rsidRPr="00863D5E">
              <w:rPr>
                <w:rFonts w:ascii="Sylfaen" w:eastAsia="Calibri" w:hAnsi="Sylfaen" w:cs="Sylfaen"/>
                <w:i/>
                <w:lang w:val="ru-RU"/>
              </w:rPr>
              <w:t xml:space="preserve">Заключительный экзамен </w:t>
            </w:r>
            <w:r w:rsidRPr="00863D5E">
              <w:rPr>
                <w:rFonts w:ascii="Sylfaen" w:eastAsia="Calibri" w:hAnsi="Sylfaen" w:cs="Times New Roman"/>
                <w:i/>
                <w:lang w:val="ru-RU"/>
              </w:rPr>
              <w:t xml:space="preserve">- 2 </w:t>
            </w:r>
            <w:r w:rsidRPr="00863D5E">
              <w:rPr>
                <w:rFonts w:ascii="Sylfaen" w:eastAsia="Calibri" w:hAnsi="Sylfaen" w:cs="Sylfaen"/>
                <w:i/>
                <w:lang w:val="ru-RU"/>
              </w:rPr>
              <w:t>часа</w:t>
            </w:r>
            <w:r w:rsidRPr="00863D5E">
              <w:rPr>
                <w:rFonts w:ascii="Sylfaen" w:eastAsia="Calibri" w:hAnsi="Sylfaen" w:cs="Times New Roman"/>
                <w:i/>
                <w:lang w:val="ru-RU"/>
              </w:rPr>
              <w:t>.</w:t>
            </w:r>
          </w:p>
        </w:tc>
      </w:tr>
      <w:tr w:rsidR="009E3EED" w:rsidRPr="00806F40" w:rsidTr="000B3B98">
        <w:tc>
          <w:tcPr>
            <w:tcW w:w="2836" w:type="dxa"/>
          </w:tcPr>
          <w:p w:rsidR="009E3EED" w:rsidRPr="00863D5E" w:rsidRDefault="002E099A" w:rsidP="009E3EE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Лектор</w:t>
            </w:r>
          </w:p>
        </w:tc>
        <w:tc>
          <w:tcPr>
            <w:tcW w:w="7938" w:type="dxa"/>
          </w:tcPr>
          <w:p w:rsidR="00A00D80" w:rsidRPr="00A00D80" w:rsidRDefault="00A00D80" w:rsidP="002E099A">
            <w:pPr>
              <w:spacing w:after="0"/>
              <w:jc w:val="both"/>
              <w:rPr>
                <w:rFonts w:ascii="Sylfaen" w:hAnsi="Sylfaen" w:cs="Sylfaen"/>
                <w:i/>
                <w:color w:val="000000"/>
                <w:lang w:val="ru-RU"/>
              </w:rPr>
            </w:pPr>
            <w:r>
              <w:rPr>
                <w:rFonts w:ascii="Sylfaen" w:hAnsi="Sylfaen" w:cs="Sylfaen"/>
                <w:i/>
                <w:color w:val="000000"/>
                <w:lang w:val="ru-RU"/>
              </w:rPr>
              <w:t xml:space="preserve">Ирина Садагашвили-приглашенный преподаватель, </w:t>
            </w:r>
            <w:bookmarkStart w:id="0" w:name="_GoBack"/>
            <w:bookmarkEnd w:id="0"/>
            <w:r>
              <w:rPr>
                <w:rFonts w:ascii="Sylfaen" w:hAnsi="Sylfaen" w:cs="Sylfaen"/>
                <w:i/>
                <w:color w:val="000000"/>
                <w:lang w:val="ru-RU"/>
              </w:rPr>
              <w:t>Тел.558797600</w:t>
            </w:r>
          </w:p>
          <w:p w:rsidR="002E099A" w:rsidRPr="00863D5E" w:rsidRDefault="002E099A" w:rsidP="002E099A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eastAsia="Calibri" w:hAnsi="Sylfaen" w:cs="Sylfaen"/>
                <w:i/>
                <w:lang w:val="ru-RU"/>
              </w:rPr>
              <w:t>Время и место консультации</w:t>
            </w:r>
            <w:r w:rsidRPr="00863D5E">
              <w:rPr>
                <w:rFonts w:ascii="Sylfaen" w:hAnsi="Sylfaen" w:cs="Calibri"/>
                <w:i/>
                <w:color w:val="000000"/>
                <w:lang w:val="ru-RU"/>
              </w:rPr>
              <w:t xml:space="preserve">: 4 </w:t>
            </w:r>
            <w:r w:rsidRPr="00863D5E">
              <w:rPr>
                <w:rFonts w:ascii="Sylfaen" w:hAnsi="Sylfaen" w:cs="Sylfaen"/>
                <w:i/>
                <w:color w:val="000000"/>
                <w:lang w:val="ru-RU"/>
              </w:rPr>
              <w:t>час</w:t>
            </w:r>
            <w:r w:rsidRPr="00863D5E">
              <w:rPr>
                <w:rFonts w:ascii="Sylfaen" w:hAnsi="Sylfaen" w:cs="Calibri"/>
                <w:i/>
                <w:color w:val="000000"/>
                <w:lang w:val="ru-RU"/>
              </w:rPr>
              <w:t xml:space="preserve">., </w:t>
            </w:r>
            <w:r w:rsidRPr="00863D5E">
              <w:rPr>
                <w:rFonts w:ascii="Sylfaen" w:hAnsi="Sylfaen" w:cs="Sylfaen"/>
                <w:i/>
                <w:color w:val="000000"/>
                <w:lang w:val="ru-RU"/>
              </w:rPr>
              <w:t>аудитория</w:t>
            </w:r>
            <w:r w:rsidRPr="00863D5E">
              <w:rPr>
                <w:rFonts w:ascii="Sylfaen" w:hAnsi="Sylfaen" w:cs="Calibri"/>
                <w:i/>
                <w:color w:val="000000"/>
                <w:lang w:val="ru-RU"/>
              </w:rPr>
              <w:t xml:space="preserve"> 32, </w:t>
            </w:r>
            <w:r w:rsidRPr="00863D5E">
              <w:rPr>
                <w:rFonts w:ascii="Sylfaen" w:hAnsi="Sylfaen" w:cs="Sylfaen"/>
                <w:i/>
                <w:color w:val="000000"/>
                <w:lang w:val="ru-RU"/>
              </w:rPr>
              <w:t>понедельник</w:t>
            </w:r>
            <w:r w:rsidRPr="00863D5E">
              <w:rPr>
                <w:rFonts w:ascii="Sylfaen" w:hAnsi="Sylfaen" w:cs="Calibri"/>
                <w:i/>
                <w:color w:val="000000"/>
                <w:lang w:val="ru-RU"/>
              </w:rPr>
              <w:t>1</w:t>
            </w:r>
            <w:r w:rsidR="00806F40">
              <w:rPr>
                <w:rFonts w:ascii="Sylfaen" w:hAnsi="Sylfaen" w:cs="Calibri"/>
                <w:i/>
                <w:color w:val="000000"/>
                <w:lang w:val="ru-RU"/>
              </w:rPr>
              <w:t>5</w:t>
            </w:r>
            <w:r w:rsidRPr="00863D5E">
              <w:rPr>
                <w:rFonts w:ascii="Sylfaen" w:hAnsi="Sylfaen" w:cs="Calibri"/>
                <w:i/>
                <w:color w:val="000000"/>
                <w:lang w:val="ru-RU"/>
              </w:rPr>
              <w:t>.00-1</w:t>
            </w:r>
            <w:r w:rsidR="00806F40">
              <w:rPr>
                <w:rFonts w:ascii="Sylfaen" w:hAnsi="Sylfaen" w:cs="Calibri"/>
                <w:i/>
                <w:color w:val="000000"/>
                <w:lang w:val="ru-RU"/>
              </w:rPr>
              <w:t>7</w:t>
            </w:r>
            <w:r w:rsidRPr="00863D5E">
              <w:rPr>
                <w:rFonts w:ascii="Sylfaen" w:hAnsi="Sylfaen" w:cs="Calibri"/>
                <w:i/>
                <w:color w:val="000000"/>
                <w:lang w:val="ru-RU"/>
              </w:rPr>
              <w:t>.</w:t>
            </w:r>
            <w:r w:rsidR="00806F40">
              <w:rPr>
                <w:rFonts w:ascii="Sylfaen" w:hAnsi="Sylfaen" w:cs="Calibri"/>
                <w:i/>
                <w:color w:val="000000"/>
                <w:lang w:val="ru-RU"/>
              </w:rPr>
              <w:t>00</w:t>
            </w:r>
          </w:p>
        </w:tc>
      </w:tr>
      <w:tr w:rsidR="00EA4D28" w:rsidRPr="00806F40" w:rsidTr="000B3B98">
        <w:tc>
          <w:tcPr>
            <w:tcW w:w="2836" w:type="dxa"/>
          </w:tcPr>
          <w:p w:rsidR="00EA4D28" w:rsidRPr="00863D5E" w:rsidRDefault="00EA4D28" w:rsidP="00EA4D28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Цели учебного курса</w:t>
            </w:r>
          </w:p>
        </w:tc>
        <w:tc>
          <w:tcPr>
            <w:tcW w:w="7938" w:type="dxa"/>
          </w:tcPr>
          <w:p w:rsidR="00EA4D28" w:rsidRPr="00863D5E" w:rsidRDefault="00EA4D28" w:rsidP="00EA4D28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>Цель курса - помочь будущим специалистам системы здравоохранения получить в оптимальном объеме правовые знания, которые позволят им/дадут им возможность принимать аргументированные правовые решения  в процессе осуществления профессиональной медицинской деятельности и в то же время сформировать у них уважительное отношение к закону.</w:t>
            </w:r>
          </w:p>
        </w:tc>
      </w:tr>
      <w:tr w:rsidR="00EA4D28" w:rsidRPr="00863D5E" w:rsidTr="000B3B98">
        <w:tc>
          <w:tcPr>
            <w:tcW w:w="2836" w:type="dxa"/>
          </w:tcPr>
          <w:p w:rsidR="00EA4D28" w:rsidRPr="00863D5E" w:rsidRDefault="00EA4D28" w:rsidP="00EA4D28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Предусловие допуска</w:t>
            </w:r>
          </w:p>
        </w:tc>
        <w:tc>
          <w:tcPr>
            <w:tcW w:w="7938" w:type="dxa"/>
          </w:tcPr>
          <w:p w:rsidR="00EA4D28" w:rsidRPr="00863D5E" w:rsidRDefault="00EA4D28" w:rsidP="00EA4D28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eastAsia="Calibri" w:hAnsi="Sylfaen" w:cs="Sylfaen"/>
                <w:i/>
                <w:iCs/>
                <w:lang w:val="ru-RU"/>
              </w:rPr>
              <w:t>Без предусловия</w:t>
            </w:r>
          </w:p>
        </w:tc>
      </w:tr>
      <w:tr w:rsidR="00EA4D28" w:rsidRPr="00806F40" w:rsidTr="000B3B98">
        <w:tc>
          <w:tcPr>
            <w:tcW w:w="2836" w:type="dxa"/>
          </w:tcPr>
          <w:p w:rsidR="00EA4D28" w:rsidRPr="00863D5E" w:rsidRDefault="00EA4D28" w:rsidP="00EA4D28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Система оценки студента</w:t>
            </w:r>
          </w:p>
        </w:tc>
        <w:tc>
          <w:tcPr>
            <w:tcW w:w="7938" w:type="dxa"/>
          </w:tcPr>
          <w:p w:rsidR="00EA4D28" w:rsidRPr="00863D5E" w:rsidRDefault="00EA4D28" w:rsidP="00EA4D28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EA4D28" w:rsidRPr="00863D5E" w:rsidRDefault="00EA4D28" w:rsidP="00EA4D28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Arial Unicode MS"/>
                <w:i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EA4D28" w:rsidRPr="00863D5E" w:rsidRDefault="00EA4D28" w:rsidP="00EA4D28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Активность студента в течение учебного семестра - </w:t>
            </w: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EA4D28" w:rsidRPr="00863D5E" w:rsidRDefault="00EA4D28" w:rsidP="00EA4D28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Промежуточный экзамен - </w:t>
            </w: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EA4D28" w:rsidRPr="00863D5E" w:rsidRDefault="00EA4D28" w:rsidP="00EA4D28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Arial Unicode MS"/>
                <w:i/>
                <w:lang w:val="ru-RU" w:eastAsia="ru-RU"/>
              </w:rPr>
              <w:t>А</w:t>
            </w:r>
            <w:r w:rsidRPr="00863D5E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 заключительный экзамен </w:t>
            </w: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- </w:t>
            </w: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>40 баллов.</w:t>
            </w:r>
          </w:p>
          <w:p w:rsidR="00EA4D28" w:rsidRPr="00863D5E" w:rsidRDefault="00EA4D28" w:rsidP="00EA4D28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11 баллов.</w:t>
            </w: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</w:p>
          <w:p w:rsidR="00EA4D28" w:rsidRPr="00863D5E" w:rsidRDefault="00EA4D28" w:rsidP="00EA4D2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Предел минимальной компетенции заключительной оценки составляет </w:t>
            </w: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50% </w:t>
            </w: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от общей суммы оценки т.е.  </w:t>
            </w: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20 баллов из 40 баллов.</w:t>
            </w:r>
          </w:p>
          <w:p w:rsidR="00EA4D28" w:rsidRPr="00863D5E" w:rsidRDefault="00EA4D28" w:rsidP="00EA4D28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</w:pPr>
          </w:p>
          <w:p w:rsidR="00EA4D28" w:rsidRPr="00863D5E" w:rsidRDefault="00EA4D28" w:rsidP="00EA4D28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Система оценки допускает:</w:t>
            </w:r>
          </w:p>
          <w:p w:rsidR="00EA4D28" w:rsidRPr="00863D5E" w:rsidRDefault="00EA4D28" w:rsidP="00EA4D28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а) </w:t>
            </w: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положительную оценку пяти видов:</w:t>
            </w:r>
          </w:p>
          <w:p w:rsidR="00EA4D28" w:rsidRPr="00863D5E" w:rsidRDefault="00EA4D28" w:rsidP="00EA4D2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а.а) </w:t>
            </w: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(A) отлично</w:t>
            </w: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оценка  91-100 баллов;</w:t>
            </w:r>
          </w:p>
          <w:p w:rsidR="00EA4D28" w:rsidRPr="00863D5E" w:rsidRDefault="00EA4D28" w:rsidP="00EA4D2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lastRenderedPageBreak/>
              <w:t>а.б) (</w:t>
            </w: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B) очень хорошо</w:t>
            </w: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81-90 баллов; </w:t>
            </w:r>
          </w:p>
          <w:p w:rsidR="00EA4D28" w:rsidRPr="00863D5E" w:rsidRDefault="00EA4D28" w:rsidP="00EA4D2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>а.в) (</w:t>
            </w: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C) хорошо – </w:t>
            </w: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71-80 баллов;</w:t>
            </w:r>
          </w:p>
          <w:p w:rsidR="00EA4D28" w:rsidRPr="00863D5E" w:rsidRDefault="00EA4D28" w:rsidP="00EA4D2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а.г) </w:t>
            </w: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(D) удовлетворительно</w:t>
            </w: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61-70 баллов;</w:t>
            </w:r>
          </w:p>
          <w:p w:rsidR="00EA4D28" w:rsidRPr="00863D5E" w:rsidRDefault="00EA4D28" w:rsidP="00EA4D2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а.д) (E) достаточно</w:t>
            </w: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51-60 баллов.</w:t>
            </w:r>
          </w:p>
          <w:p w:rsidR="00EA4D28" w:rsidRPr="00863D5E" w:rsidRDefault="00EA4D28" w:rsidP="00EA4D2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б) два вида отрицательной/неудовлетворительной оценки:</w:t>
            </w:r>
          </w:p>
          <w:p w:rsidR="00EA4D28" w:rsidRPr="00863D5E" w:rsidRDefault="00EA4D28" w:rsidP="00EA4D2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б.а) (FX) не смог(ла) сдать</w:t>
            </w: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и ему дается право выхода на дополнительный экзамен с самостоятельной работой один раз;</w:t>
            </w:r>
          </w:p>
          <w:p w:rsidR="00EA4D28" w:rsidRPr="00863D5E" w:rsidRDefault="00EA4D28" w:rsidP="00EA4D28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б.б) (F) срезался(срезалась)</w:t>
            </w: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EA4D28" w:rsidRPr="00863D5E" w:rsidRDefault="00EA4D28" w:rsidP="00EA4D28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Одна из отрицательных/неудовлетворительных оценок: в случае получения (FX)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отражается/указывается в экзаменационной таблице.   </w:t>
            </w:r>
          </w:p>
          <w:p w:rsidR="00EA4D28" w:rsidRPr="00863D5E" w:rsidRDefault="00EA4D28" w:rsidP="00EA4D28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EA4D28" w:rsidRPr="00863D5E" w:rsidRDefault="00EA4D28" w:rsidP="008910E5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eastAsia="Times New Roman" w:hAnsi="Sylfaen" w:cs="Sylfaen"/>
                <w:i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863D5E">
              <w:rPr>
                <w:rFonts w:ascii="Sylfaen" w:eastAsia="Calibri" w:hAnsi="Sylfaen" w:cs="Sylfaen"/>
                <w:i/>
                <w:lang w:val="ru-RU" w:eastAsia="ru-RU"/>
              </w:rPr>
              <w:t>от 0 до 50 баллов, в окончательной экзаменационной ведомости оформляется (F) -0 баллов</w:t>
            </w:r>
          </w:p>
        </w:tc>
      </w:tr>
      <w:tr w:rsidR="00EA4D28" w:rsidRPr="00863D5E" w:rsidTr="000B3B98">
        <w:tc>
          <w:tcPr>
            <w:tcW w:w="2836" w:type="dxa"/>
          </w:tcPr>
          <w:p w:rsidR="00EA4D28" w:rsidRPr="00863D5E" w:rsidRDefault="00EA4D28" w:rsidP="00EA4D28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EA4D28" w:rsidRPr="00863D5E" w:rsidRDefault="00EA4D28" w:rsidP="00EA4D28">
            <w:pPr>
              <w:spacing w:after="0"/>
              <w:rPr>
                <w:rFonts w:ascii="Sylfaen" w:hAnsi="Sylfaen"/>
                <w:i/>
                <w:noProof/>
                <w:lang w:val="ru-RU"/>
              </w:rPr>
            </w:pPr>
            <w:r w:rsidRPr="00863D5E">
              <w:rPr>
                <w:rFonts w:ascii="Sylfaen" w:eastAsia="Calibri" w:hAnsi="Sylfaen" w:cs="Times New Roman"/>
                <w:bCs/>
                <w:i/>
                <w:lang w:val="ru-RU"/>
              </w:rPr>
              <w:t>См. Приложение 1</w:t>
            </w:r>
          </w:p>
        </w:tc>
      </w:tr>
      <w:tr w:rsidR="00EA4D28" w:rsidRPr="00806F40" w:rsidTr="000B3B98">
        <w:trPr>
          <w:trHeight w:val="274"/>
        </w:trPr>
        <w:tc>
          <w:tcPr>
            <w:tcW w:w="2836" w:type="dxa"/>
          </w:tcPr>
          <w:p w:rsidR="00EA4D28" w:rsidRPr="00863D5E" w:rsidRDefault="00EA4D28" w:rsidP="00EA4D28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Формы, методы, критерии/активы оценки</w:t>
            </w:r>
          </w:p>
        </w:tc>
        <w:tc>
          <w:tcPr>
            <w:tcW w:w="7938" w:type="dxa"/>
          </w:tcPr>
          <w:p w:rsidR="00EA4D28" w:rsidRPr="00863D5E" w:rsidRDefault="00EA4D28" w:rsidP="00EA4D2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ru-RU"/>
              </w:rPr>
            </w:pPr>
            <w:r w:rsidRPr="00863D5E">
              <w:rPr>
                <w:rFonts w:ascii="Sylfaen" w:eastAsia="Calibri" w:hAnsi="Sylfaen" w:cs="Sylfaen"/>
                <w:b/>
                <w:i/>
                <w:lang w:val="ru-RU"/>
              </w:rPr>
              <w:t xml:space="preserve">Активность </w:t>
            </w:r>
            <w:r w:rsidRPr="00863D5E">
              <w:rPr>
                <w:rFonts w:ascii="Sylfaen" w:eastAsia="Calibri" w:hAnsi="Sylfaen" w:cs="Sylfaen"/>
                <w:i/>
                <w:lang w:val="ru-RU"/>
              </w:rPr>
              <w:t xml:space="preserve">оценивается  текущим устным опросом 5 раз на протяжении курации, максимальная оценка каждого 3 балла. </w:t>
            </w:r>
          </w:p>
          <w:p w:rsidR="00EA4D28" w:rsidRPr="00863D5E" w:rsidRDefault="00EA4D28" w:rsidP="00EA4D28">
            <w:pPr>
              <w:tabs>
                <w:tab w:val="left" w:pos="360"/>
              </w:tabs>
              <w:spacing w:after="0"/>
              <w:jc w:val="both"/>
              <w:rPr>
                <w:rFonts w:ascii="Sylfaen" w:eastAsia="Calibri" w:hAnsi="Sylfaen" w:cs="Times New Roman"/>
                <w:b/>
                <w:i/>
                <w:lang w:val="ru-RU"/>
              </w:rPr>
            </w:pPr>
            <w:r w:rsidRPr="00863D5E">
              <w:rPr>
                <w:rFonts w:ascii="Sylfaen" w:eastAsia="Calibri" w:hAnsi="Sylfaen" w:cs="Sylfaen"/>
                <w:b/>
                <w:i/>
                <w:lang w:val="ru-RU"/>
              </w:rPr>
              <w:t>Критерии оценки</w:t>
            </w:r>
            <w:r w:rsidRPr="00863D5E">
              <w:rPr>
                <w:rFonts w:ascii="Sylfaen" w:eastAsia="Calibri" w:hAnsi="Sylfaen" w:cs="Times New Roman"/>
                <w:b/>
                <w:i/>
                <w:lang w:val="ru-RU"/>
              </w:rPr>
              <w:t>:</w:t>
            </w:r>
          </w:p>
          <w:p w:rsidR="00EA4D28" w:rsidRPr="00863D5E" w:rsidRDefault="004D5FD4" w:rsidP="00EA4D28">
            <w:pPr>
              <w:widowControl w:val="0"/>
              <w:overflowPunct w:val="0"/>
              <w:autoSpaceDE w:val="0"/>
              <w:autoSpaceDN w:val="0"/>
              <w:adjustRightInd w:val="0"/>
              <w:ind w:firstLine="324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863D5E">
              <w:rPr>
                <w:rFonts w:ascii="Sylfaen" w:hAnsi="Sylfaen" w:cs="Sylfaen"/>
                <w:bCs/>
                <w:i/>
                <w:lang w:val="ru-RU"/>
              </w:rPr>
              <w:t>3 бала: Студент демонстрирует/</w:t>
            </w:r>
            <w:r w:rsidR="00EA4D28" w:rsidRPr="00863D5E">
              <w:rPr>
                <w:rFonts w:ascii="Sylfaen" w:hAnsi="Sylfaen" w:cs="Sylfaen"/>
                <w:bCs/>
                <w:i/>
                <w:lang w:val="ru-RU"/>
              </w:rPr>
              <w:t>показывает полные</w:t>
            </w:r>
            <w:r w:rsidRPr="00863D5E">
              <w:rPr>
                <w:rFonts w:ascii="Sylfaen" w:hAnsi="Sylfaen" w:cs="Sylfaen"/>
                <w:bCs/>
                <w:i/>
                <w:lang w:val="ru-RU"/>
              </w:rPr>
              <w:t>/полноценные</w:t>
            </w:r>
            <w:r w:rsidR="00EA4D28" w:rsidRPr="00863D5E">
              <w:rPr>
                <w:rFonts w:ascii="Sylfaen" w:hAnsi="Sylfaen" w:cs="Sylfaen"/>
                <w:bCs/>
                <w:i/>
                <w:lang w:val="ru-RU"/>
              </w:rPr>
              <w:t>, убедительные и детальные знания материала, свободно использует специфическую терминологию, активно выполняет данные ему задания. Использует информацию из пройденного материала, интерактивен.</w:t>
            </w:r>
          </w:p>
          <w:p w:rsidR="008910E5" w:rsidRPr="00863D5E" w:rsidRDefault="00EA4D28" w:rsidP="00EA4D28">
            <w:pPr>
              <w:widowControl w:val="0"/>
              <w:overflowPunct w:val="0"/>
              <w:autoSpaceDE w:val="0"/>
              <w:autoSpaceDN w:val="0"/>
              <w:adjustRightInd w:val="0"/>
              <w:ind w:firstLine="324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863D5E">
              <w:rPr>
                <w:rFonts w:ascii="Sylfaen" w:hAnsi="Sylfaen" w:cs="Sylfaen"/>
                <w:bCs/>
                <w:i/>
                <w:lang w:val="ru-RU"/>
              </w:rPr>
              <w:t>2 бала: Студент демонстрирует/показывает значительные знания материала, знаком с специфической терминологией, выполняет данные ему задания. Использует информацию из пройденного материала, интерактивен.</w:t>
            </w:r>
          </w:p>
          <w:p w:rsidR="00EA4D28" w:rsidRPr="00863D5E" w:rsidRDefault="00EA4D28" w:rsidP="00EA4D28">
            <w:pPr>
              <w:widowControl w:val="0"/>
              <w:overflowPunct w:val="0"/>
              <w:autoSpaceDE w:val="0"/>
              <w:autoSpaceDN w:val="0"/>
              <w:adjustRightInd w:val="0"/>
              <w:ind w:firstLine="324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863D5E">
              <w:rPr>
                <w:rFonts w:ascii="Sylfaen" w:hAnsi="Sylfaen" w:cs="Sylfaen"/>
                <w:bCs/>
                <w:i/>
                <w:lang w:val="ru-RU"/>
              </w:rPr>
              <w:t>1 балл: Студентом материал менее</w:t>
            </w:r>
            <w:r w:rsidR="006C2906" w:rsidRPr="00863D5E">
              <w:rPr>
                <w:rFonts w:ascii="Sylfaen" w:hAnsi="Sylfaen" w:cs="Sylfaen"/>
                <w:bCs/>
                <w:i/>
                <w:lang w:val="ru-RU"/>
              </w:rPr>
              <w:t xml:space="preserve"> освоен</w:t>
            </w:r>
            <w:r w:rsidRPr="00863D5E">
              <w:rPr>
                <w:rFonts w:ascii="Sylfaen" w:hAnsi="Sylfaen" w:cs="Sylfaen"/>
                <w:bCs/>
                <w:i/>
                <w:lang w:val="ru-RU"/>
              </w:rPr>
              <w:t xml:space="preserve">. Демонстрирует/показывает схематические знания, </w:t>
            </w:r>
            <w:r w:rsidR="006C2906" w:rsidRPr="00863D5E">
              <w:rPr>
                <w:rFonts w:ascii="Sylfaen" w:hAnsi="Sylfaen" w:cs="Sylfaen"/>
                <w:bCs/>
                <w:i/>
                <w:lang w:val="ru-RU"/>
              </w:rPr>
              <w:t xml:space="preserve">менее </w:t>
            </w:r>
            <w:r w:rsidRPr="00863D5E">
              <w:rPr>
                <w:rFonts w:ascii="Sylfaen" w:hAnsi="Sylfaen" w:cs="Sylfaen"/>
                <w:bCs/>
                <w:i/>
                <w:lang w:val="ru-RU"/>
              </w:rPr>
              <w:t>владеет специфической терминологией, ему трудно выполнить данные ему задания.</w:t>
            </w:r>
            <w:r w:rsidR="006C2906" w:rsidRPr="00863D5E">
              <w:rPr>
                <w:rFonts w:ascii="Sylfaen" w:hAnsi="Sylfaen" w:cs="Sylfaen"/>
                <w:bCs/>
                <w:i/>
                <w:lang w:val="ru-RU"/>
              </w:rPr>
              <w:t xml:space="preserve">  </w:t>
            </w:r>
          </w:p>
          <w:p w:rsidR="006C2906" w:rsidRPr="00863D5E" w:rsidRDefault="00EA4D28" w:rsidP="008910E5">
            <w:pPr>
              <w:widowControl w:val="0"/>
              <w:overflowPunct w:val="0"/>
              <w:autoSpaceDE w:val="0"/>
              <w:autoSpaceDN w:val="0"/>
              <w:adjustRightInd w:val="0"/>
              <w:ind w:firstLine="324"/>
              <w:jc w:val="both"/>
              <w:rPr>
                <w:rFonts w:ascii="Sylfaen" w:eastAsia="Times New Roman" w:hAnsi="Sylfaen" w:cs="Arial"/>
                <w:i/>
                <w:lang w:val="ru-RU"/>
              </w:rPr>
            </w:pPr>
            <w:r w:rsidRPr="00863D5E">
              <w:rPr>
                <w:rFonts w:ascii="Sylfaen" w:hAnsi="Sylfaen" w:cs="Sylfaen"/>
                <w:bCs/>
                <w:i/>
                <w:lang w:val="ru-RU"/>
              </w:rPr>
              <w:t>0 баллов: Студент пассивен, материал им не рассмотрен.</w:t>
            </w:r>
          </w:p>
          <w:p w:rsidR="006C2906" w:rsidRPr="00863D5E" w:rsidRDefault="006C2906" w:rsidP="006C290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ru-RU"/>
              </w:rPr>
            </w:pPr>
            <w:r w:rsidRPr="00863D5E">
              <w:rPr>
                <w:rFonts w:ascii="Sylfaen" w:eastAsia="Times New Roman" w:hAnsi="Sylfaen" w:cs="Sylfaen"/>
                <w:b/>
                <w:bCs/>
                <w:i/>
                <w:lang w:val="ru-RU"/>
              </w:rPr>
              <w:t xml:space="preserve">Квиз </w:t>
            </w:r>
            <w:r w:rsidRPr="00863D5E">
              <w:rPr>
                <w:rFonts w:ascii="Sylfaen" w:eastAsia="Times New Roman" w:hAnsi="Sylfaen" w:cs="Arial"/>
                <w:b/>
                <w:bCs/>
                <w:i/>
                <w:lang w:val="ru-RU"/>
              </w:rPr>
              <w:t>– 15 баллов</w:t>
            </w:r>
          </w:p>
          <w:p w:rsidR="006C2906" w:rsidRPr="00863D5E" w:rsidRDefault="006C2906" w:rsidP="006C290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ru-RU"/>
              </w:rPr>
            </w:pPr>
            <w:r w:rsidRPr="00863D5E">
              <w:rPr>
                <w:rFonts w:ascii="Sylfaen" w:eastAsia="Times New Roman" w:hAnsi="Sylfaen" w:cs="Arial"/>
                <w:bCs/>
                <w:i/>
                <w:lang w:val="ru-RU"/>
              </w:rPr>
              <w:t xml:space="preserve">В течение семестра проводится 1 раз, во время практических занятий (во время работы в рабочих группах) студентам даются задание, </w:t>
            </w:r>
            <w:r w:rsidR="00A43472" w:rsidRPr="00863D5E">
              <w:rPr>
                <w:rFonts w:ascii="Sylfaen" w:eastAsia="Times New Roman" w:hAnsi="Sylfaen" w:cs="Arial"/>
                <w:bCs/>
                <w:i/>
                <w:lang w:val="ru-RU"/>
              </w:rPr>
              <w:t>содержащее 15</w:t>
            </w:r>
            <w:r w:rsidRPr="00863D5E">
              <w:rPr>
                <w:rFonts w:ascii="Sylfaen" w:eastAsia="Times New Roman" w:hAnsi="Sylfaen" w:cs="Arial"/>
                <w:bCs/>
                <w:i/>
                <w:lang w:val="ru-RU"/>
              </w:rPr>
              <w:t xml:space="preserve"> </w:t>
            </w:r>
            <w:r w:rsidRPr="00863D5E">
              <w:rPr>
                <w:rFonts w:ascii="Sylfaen" w:eastAsia="Times New Roman" w:hAnsi="Sylfaen" w:cs="Arial"/>
                <w:bCs/>
                <w:i/>
                <w:lang w:val="ru-RU"/>
              </w:rPr>
              <w:lastRenderedPageBreak/>
              <w:t>вопросов, каждый правильный ответ будет оцениваться максимум 1 баллом в соответствии со следующими критериями:</w:t>
            </w:r>
          </w:p>
          <w:p w:rsidR="006C2906" w:rsidRPr="00863D5E" w:rsidRDefault="006C2906" w:rsidP="006C2906">
            <w:pPr>
              <w:tabs>
                <w:tab w:val="left" w:pos="1134"/>
              </w:tabs>
              <w:spacing w:after="0" w:line="240" w:lineRule="auto"/>
              <w:ind w:left="176" w:firstLine="141"/>
              <w:jc w:val="both"/>
              <w:rPr>
                <w:rFonts w:ascii="Sylfaen" w:eastAsia="Times New Roman" w:hAnsi="Sylfaen" w:cs="Sylfaen"/>
                <w:i/>
                <w:lang w:val="ru-RU"/>
              </w:rPr>
            </w:pPr>
            <w:r w:rsidRPr="00863D5E">
              <w:rPr>
                <w:rFonts w:ascii="Sylfaen" w:eastAsia="Times New Roman" w:hAnsi="Sylfaen" w:cs="Arial"/>
                <w:b/>
                <w:i/>
                <w:lang w:val="ru-RU"/>
              </w:rPr>
              <w:t xml:space="preserve">1 </w:t>
            </w:r>
            <w:r w:rsidRPr="00863D5E">
              <w:rPr>
                <w:rFonts w:ascii="Sylfaen" w:eastAsia="Times New Roman" w:hAnsi="Sylfaen" w:cs="Sylfaen"/>
                <w:b/>
                <w:i/>
                <w:lang w:val="ru-RU"/>
              </w:rPr>
              <w:t>балл</w:t>
            </w:r>
            <w:r w:rsidRPr="00863D5E">
              <w:rPr>
                <w:rFonts w:ascii="Sylfaen" w:eastAsia="Times New Roman" w:hAnsi="Sylfaen" w:cs="Arial"/>
                <w:i/>
                <w:lang w:val="ru-RU"/>
              </w:rPr>
              <w:t xml:space="preserve"> -  </w:t>
            </w:r>
            <w:r w:rsidRPr="00863D5E">
              <w:rPr>
                <w:rFonts w:ascii="Sylfaen" w:eastAsia="Times New Roman" w:hAnsi="Sylfaen" w:cs="Calibri"/>
                <w:i/>
                <w:lang w:val="ru-RU"/>
              </w:rPr>
              <w:t>ответ полный, смысл передан</w:t>
            </w:r>
            <w:r w:rsidRPr="00863D5E">
              <w:rPr>
                <w:rFonts w:ascii="Sylfaen" w:eastAsia="Times New Roman" w:hAnsi="Sylfaen" w:cs="Sylfaen"/>
                <w:i/>
                <w:lang w:val="ru-RU"/>
              </w:rPr>
              <w:t xml:space="preserve">/изложен правильно/верно и логично. </w:t>
            </w:r>
          </w:p>
          <w:p w:rsidR="006C2906" w:rsidRPr="00863D5E" w:rsidRDefault="006C2906" w:rsidP="006C2906">
            <w:pPr>
              <w:tabs>
                <w:tab w:val="left" w:pos="1134"/>
              </w:tabs>
              <w:spacing w:after="0" w:line="240" w:lineRule="auto"/>
              <w:ind w:left="176" w:firstLine="141"/>
              <w:jc w:val="both"/>
              <w:rPr>
                <w:rFonts w:ascii="Sylfaen" w:eastAsia="Times New Roman" w:hAnsi="Sylfaen" w:cs="Calibri"/>
                <w:i/>
                <w:lang w:val="ru-RU"/>
              </w:rPr>
            </w:pPr>
            <w:r w:rsidRPr="00863D5E">
              <w:rPr>
                <w:rFonts w:ascii="Sylfaen" w:eastAsia="Times New Roman" w:hAnsi="Sylfaen" w:cs="Arial"/>
                <w:b/>
                <w:i/>
                <w:lang w:val="ru-RU"/>
              </w:rPr>
              <w:t xml:space="preserve">0 </w:t>
            </w:r>
            <w:r w:rsidRPr="00863D5E">
              <w:rPr>
                <w:rFonts w:ascii="Sylfaen" w:eastAsia="Times New Roman" w:hAnsi="Sylfaen" w:cs="Sylfaen"/>
                <w:b/>
                <w:i/>
                <w:lang w:val="ru-RU"/>
              </w:rPr>
              <w:t>баллов</w:t>
            </w:r>
            <w:r w:rsidRPr="00863D5E">
              <w:rPr>
                <w:rFonts w:ascii="Sylfaen" w:eastAsia="Times New Roman" w:hAnsi="Sylfaen" w:cs="Arial"/>
                <w:i/>
                <w:lang w:val="ru-RU"/>
              </w:rPr>
              <w:t xml:space="preserve"> - </w:t>
            </w:r>
            <w:r w:rsidRPr="00863D5E">
              <w:rPr>
                <w:rFonts w:ascii="Sylfaen" w:eastAsia="Times New Roman" w:hAnsi="Sylfaen" w:cs="Calibri"/>
                <w:i/>
                <w:lang w:val="ru-RU"/>
              </w:rPr>
              <w:t>Ответ не выполнен или не отвечает на задание.</w:t>
            </w:r>
          </w:p>
          <w:p w:rsidR="00EA4D28" w:rsidRPr="00863D5E" w:rsidRDefault="00EA4D28" w:rsidP="00EA4D28">
            <w:pPr>
              <w:tabs>
                <w:tab w:val="left" w:pos="1134"/>
              </w:tabs>
              <w:spacing w:after="0" w:line="240" w:lineRule="auto"/>
              <w:ind w:left="176" w:firstLine="141"/>
              <w:jc w:val="both"/>
              <w:rPr>
                <w:rFonts w:ascii="Sylfaen" w:eastAsia="Times New Roman" w:hAnsi="Sylfaen" w:cs="Arial"/>
                <w:i/>
                <w:lang w:val="ru-RU"/>
              </w:rPr>
            </w:pPr>
          </w:p>
          <w:p w:rsidR="006C2906" w:rsidRPr="00863D5E" w:rsidRDefault="006C2906" w:rsidP="006C290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ru-RU"/>
              </w:rPr>
            </w:pPr>
            <w:r w:rsidRPr="00863D5E">
              <w:rPr>
                <w:rFonts w:ascii="Sylfaen" w:eastAsia="Calibri" w:hAnsi="Sylfaen" w:cs="Sylfaen"/>
                <w:b/>
                <w:i/>
                <w:lang w:val="ru-RU"/>
              </w:rPr>
              <w:t xml:space="preserve">Промежуточный экзамен </w:t>
            </w:r>
            <w:r w:rsidRPr="00863D5E">
              <w:rPr>
                <w:rFonts w:ascii="Sylfaen" w:eastAsia="Calibri" w:hAnsi="Sylfaen" w:cs="Sylfaen"/>
                <w:i/>
                <w:lang w:val="ru-RU"/>
              </w:rPr>
              <w:t xml:space="preserve">проводится в виде тестирования - максимальная оценка 30 баллов, дано 30 тестовых заданий, каждый правильный ответ оценивается в й балл, неправильный ответ оценивается – 0 балами. </w:t>
            </w:r>
          </w:p>
          <w:p w:rsidR="006C2906" w:rsidRPr="00863D5E" w:rsidRDefault="006C2906" w:rsidP="006C290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eastAsia="Calibri" w:hAnsi="Sylfaen" w:cs="Sylfaen"/>
                <w:b/>
                <w:i/>
                <w:lang w:val="ru-RU"/>
              </w:rPr>
            </w:pPr>
          </w:p>
          <w:p w:rsidR="006C2906" w:rsidRPr="00863D5E" w:rsidRDefault="006C2906" w:rsidP="006C2906">
            <w:pPr>
              <w:spacing w:after="0" w:line="240" w:lineRule="auto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 xml:space="preserve">Заключительный экзамен: </w:t>
            </w:r>
            <w:r w:rsidRPr="00863D5E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 xml:space="preserve">проводится в письменной форме (в форме текстирования). </w:t>
            </w:r>
          </w:p>
          <w:p w:rsidR="006C2906" w:rsidRPr="00863D5E" w:rsidRDefault="006C2906" w:rsidP="006C2906">
            <w:pPr>
              <w:spacing w:after="0" w:line="240" w:lineRule="auto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 xml:space="preserve">Тест  состоит из 40 закрытых вопросов. На каждый вопрос даны четыре ответа,  но из них только один является правильным. </w:t>
            </w:r>
          </w:p>
          <w:p w:rsidR="006C2906" w:rsidRPr="00863D5E" w:rsidRDefault="006C2906" w:rsidP="006C2906">
            <w:pPr>
              <w:spacing w:after="0" w:line="240" w:lineRule="auto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  <w:r w:rsidRPr="00863D5E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Правильный ответ должен быть обведен.</w:t>
            </w:r>
          </w:p>
          <w:p w:rsidR="006C2906" w:rsidRPr="00863D5E" w:rsidRDefault="006C2906" w:rsidP="006C2906">
            <w:pPr>
              <w:spacing w:before="100" w:beforeAutospacing="1" w:after="0" w:afterAutospacing="1" w:line="240" w:lineRule="auto"/>
              <w:ind w:left="136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  <w:r w:rsidRPr="00863D5E">
              <w:rPr>
                <w:rFonts w:ascii="Sylfaen" w:eastAsia="Times New Roman" w:hAnsi="Sylfaen" w:cs="Times New Roman"/>
                <w:i/>
                <w:lang w:val="ru-RU" w:eastAsia="ru-RU"/>
              </w:rPr>
              <w:t>•</w:t>
            </w:r>
            <w:r w:rsidRPr="00863D5E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Каждый правильно обведенный/отмеченный  тест - оценвается 1 баллом</w:t>
            </w:r>
          </w:p>
          <w:p w:rsidR="00EA4D28" w:rsidRPr="00863D5E" w:rsidRDefault="006C2906" w:rsidP="008910E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eastAsia="Calibri" w:hAnsi="Sylfaen" w:cs="Times New Roman"/>
                <w:i/>
                <w:lang w:val="ru-RU"/>
              </w:rPr>
              <w:t>•</w:t>
            </w:r>
            <w:r w:rsidRPr="00863D5E">
              <w:rPr>
                <w:rFonts w:ascii="Sylfaen" w:eastAsia="Calibri" w:hAnsi="Sylfaen" w:cs="Sylfaen"/>
                <w:i/>
                <w:noProof/>
                <w:lang w:val="ru-RU"/>
              </w:rPr>
              <w:t>Каждый неправильно обведенный/незаполненный тест - 0 баллами</w:t>
            </w:r>
          </w:p>
        </w:tc>
      </w:tr>
      <w:tr w:rsidR="006C2906" w:rsidRPr="00863D5E" w:rsidTr="000B3B98">
        <w:tc>
          <w:tcPr>
            <w:tcW w:w="2836" w:type="dxa"/>
          </w:tcPr>
          <w:p w:rsidR="006C2906" w:rsidRPr="00863D5E" w:rsidRDefault="006C2906" w:rsidP="006C290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EE3981" w:rsidRPr="00863D5E" w:rsidRDefault="00EE3981" w:rsidP="00EE398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Юридические основы деятельности врача – Ю.Д.Сергеев,  »ГЕОТАР-Медиа»,2006</w:t>
            </w:r>
          </w:p>
          <w:p w:rsidR="006C2906" w:rsidRPr="00863D5E" w:rsidRDefault="006C2906" w:rsidP="00750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Настольная книга для врачей, Тб. 2005, с. 240 (под ред. Г. Чахунашвили)</w:t>
            </w:r>
          </w:p>
          <w:p w:rsidR="006C2906" w:rsidRPr="00863D5E" w:rsidRDefault="004D5FD4" w:rsidP="00750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В. Кикнадзе, Ал. Джавахишвили.</w:t>
            </w:r>
            <w:r w:rsidR="006C2906" w:rsidRPr="00863D5E">
              <w:rPr>
                <w:rFonts w:ascii="Sylfaen" w:hAnsi="Sylfaen"/>
                <w:i/>
              </w:rPr>
              <w:t xml:space="preserve"> Курс лекций (электронная версия)</w:t>
            </w:r>
          </w:p>
          <w:p w:rsidR="00750752" w:rsidRPr="00863D5E" w:rsidRDefault="00292072" w:rsidP="00750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Style w:val="Hyperlink"/>
                <w:rFonts w:ascii="Sylfaen" w:hAnsi="Sylfaen"/>
                <w:i/>
              </w:rPr>
            </w:pPr>
            <w:hyperlink r:id="rId8" w:history="1">
              <w:r w:rsidR="006C2906" w:rsidRPr="00863D5E">
                <w:rPr>
                  <w:rStyle w:val="Hyperlink"/>
                  <w:rFonts w:ascii="Sylfaen" w:hAnsi="Sylfaen"/>
                  <w:i/>
                </w:rPr>
                <w:t>www.codex.low.gov.ge</w:t>
              </w:r>
            </w:hyperlink>
          </w:p>
          <w:p w:rsidR="006C2906" w:rsidRPr="00863D5E" w:rsidRDefault="00292072" w:rsidP="00750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ylfaen" w:hAnsi="Sylfaen"/>
                <w:i/>
              </w:rPr>
            </w:pPr>
            <w:hyperlink r:id="rId9" w:history="1">
              <w:r w:rsidR="006C2906" w:rsidRPr="00863D5E">
                <w:rPr>
                  <w:rStyle w:val="Hyperlink"/>
                  <w:rFonts w:ascii="Sylfaen" w:hAnsi="Sylfaen"/>
                  <w:i/>
                </w:rPr>
                <w:t>www.moh.gov.ge</w:t>
              </w:r>
            </w:hyperlink>
          </w:p>
        </w:tc>
      </w:tr>
      <w:tr w:rsidR="006C2906" w:rsidRPr="00863D5E" w:rsidTr="000B3B98">
        <w:tc>
          <w:tcPr>
            <w:tcW w:w="2836" w:type="dxa"/>
          </w:tcPr>
          <w:p w:rsidR="006C2906" w:rsidRPr="00863D5E" w:rsidRDefault="006C2906" w:rsidP="006C290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 xml:space="preserve">Дополнительная литература </w:t>
            </w:r>
          </w:p>
          <w:p w:rsidR="006C2906" w:rsidRPr="00863D5E" w:rsidRDefault="006C2906" w:rsidP="006C290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938" w:type="dxa"/>
          </w:tcPr>
          <w:p w:rsidR="006C2906" w:rsidRPr="00863D5E" w:rsidRDefault="006C2906" w:rsidP="006C290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>М. Цацанашвили - Всеобщая история государства и права, Тб. 2000, с.7-11</w:t>
            </w:r>
          </w:p>
          <w:p w:rsidR="006C2906" w:rsidRPr="00863D5E" w:rsidRDefault="006C2906" w:rsidP="006C290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>Женевская Декларация Всемирной медицинской ассоциации (1998 г.)</w:t>
            </w:r>
          </w:p>
          <w:p w:rsidR="006C2906" w:rsidRPr="00863D5E" w:rsidRDefault="006C2906" w:rsidP="006C290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>http :www.med-law.ru/Ethics /seventh.htm</w:t>
            </w:r>
          </w:p>
          <w:p w:rsidR="006C2906" w:rsidRPr="00863D5E" w:rsidRDefault="006C2906" w:rsidP="006C290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 xml:space="preserve">Правила поведения </w:t>
            </w:r>
            <w:r w:rsidR="00DA3DF4" w:rsidRPr="00863D5E">
              <w:rPr>
                <w:rFonts w:ascii="Sylfaen" w:hAnsi="Sylfaen"/>
                <w:i/>
                <w:lang w:val="ru-RU"/>
              </w:rPr>
              <w:t>врача Грузии</w:t>
            </w:r>
            <w:r w:rsidRPr="00863D5E">
              <w:rPr>
                <w:rFonts w:ascii="Sylfaen" w:hAnsi="Sylfaen"/>
                <w:i/>
                <w:lang w:val="ru-RU"/>
              </w:rPr>
              <w:t>, 2010 (электронная версия)</w:t>
            </w:r>
          </w:p>
          <w:p w:rsidR="006C2906" w:rsidRPr="00863D5E" w:rsidRDefault="006C2906" w:rsidP="006C290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863D5E">
              <w:rPr>
                <w:rFonts w:ascii="Sylfaen" w:hAnsi="Sylfaen"/>
                <w:i/>
              </w:rPr>
              <w:t>Medical  Ethics</w:t>
            </w:r>
            <w:proofErr w:type="gramEnd"/>
            <w:r w:rsidRPr="00863D5E">
              <w:rPr>
                <w:rFonts w:ascii="Sylfaen" w:hAnsi="Sylfaen"/>
                <w:i/>
              </w:rPr>
              <w:t xml:space="preserve"> Manual,2</w:t>
            </w:r>
            <w:r w:rsidRPr="00863D5E">
              <w:rPr>
                <w:rFonts w:ascii="Sylfaen" w:hAnsi="Sylfaen"/>
                <w:i/>
                <w:vertAlign w:val="superscript"/>
              </w:rPr>
              <w:t>nd</w:t>
            </w:r>
            <w:r w:rsidRPr="00863D5E">
              <w:rPr>
                <w:rFonts w:ascii="Sylfaen" w:hAnsi="Sylfaen"/>
                <w:i/>
              </w:rPr>
              <w:t xml:space="preserve"> edition,2009 </w:t>
            </w:r>
            <w:r w:rsidR="00DA3DF4" w:rsidRPr="00863D5E">
              <w:rPr>
                <w:rFonts w:ascii="Sylfaen" w:hAnsi="Sylfaen"/>
                <w:i/>
              </w:rPr>
              <w:t>(</w:t>
            </w:r>
            <w:r w:rsidR="00DA3DF4" w:rsidRPr="00863D5E">
              <w:rPr>
                <w:rFonts w:ascii="Sylfaen" w:hAnsi="Sylfaen"/>
                <w:i/>
                <w:lang w:val="ru-RU"/>
              </w:rPr>
              <w:t>электронная</w:t>
            </w:r>
            <w:r w:rsidR="00DA3DF4" w:rsidRPr="00863D5E">
              <w:rPr>
                <w:rFonts w:ascii="Sylfaen" w:hAnsi="Sylfaen"/>
                <w:i/>
              </w:rPr>
              <w:t xml:space="preserve"> </w:t>
            </w:r>
            <w:r w:rsidR="00DA3DF4" w:rsidRPr="00863D5E">
              <w:rPr>
                <w:rFonts w:ascii="Sylfaen" w:hAnsi="Sylfaen"/>
                <w:i/>
                <w:lang w:val="ru-RU"/>
              </w:rPr>
              <w:t>версия</w:t>
            </w:r>
            <w:r w:rsidR="00DA3DF4" w:rsidRPr="00863D5E">
              <w:rPr>
                <w:rFonts w:ascii="Sylfaen" w:hAnsi="Sylfaen"/>
                <w:i/>
              </w:rPr>
              <w:t>)</w:t>
            </w:r>
          </w:p>
          <w:p w:rsidR="006C2906" w:rsidRPr="00863D5E" w:rsidRDefault="00292072" w:rsidP="006C290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hyperlink r:id="rId10" w:history="1">
              <w:r w:rsidR="006C2906" w:rsidRPr="00863D5E">
                <w:rPr>
                  <w:rStyle w:val="Hyperlink"/>
                  <w:rFonts w:ascii="Sylfaen" w:hAnsi="Sylfaen"/>
                  <w:i/>
                  <w:lang w:val="ru-RU"/>
                </w:rPr>
                <w:t>www.codex.low.gov.ge</w:t>
              </w:r>
            </w:hyperlink>
          </w:p>
          <w:p w:rsidR="006C2906" w:rsidRPr="00863D5E" w:rsidRDefault="00292072" w:rsidP="006C290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hyperlink r:id="rId11" w:history="1">
              <w:r w:rsidR="006C2906" w:rsidRPr="00863D5E">
                <w:rPr>
                  <w:rStyle w:val="Hyperlink"/>
                  <w:rFonts w:ascii="Sylfaen" w:hAnsi="Sylfaen"/>
                  <w:i/>
                </w:rPr>
                <w:t>www.moh.gov.ge</w:t>
              </w:r>
            </w:hyperlink>
          </w:p>
        </w:tc>
      </w:tr>
      <w:tr w:rsidR="006C2906" w:rsidRPr="00806F40" w:rsidTr="000B3B98">
        <w:trPr>
          <w:trHeight w:val="558"/>
        </w:trPr>
        <w:tc>
          <w:tcPr>
            <w:tcW w:w="2836" w:type="dxa"/>
          </w:tcPr>
          <w:p w:rsidR="006C2906" w:rsidRPr="00863D5E" w:rsidRDefault="006C2906" w:rsidP="006C290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 xml:space="preserve">Рузультаты обучения. Областныные/отраслевые компетенции  </w:t>
            </w:r>
          </w:p>
        </w:tc>
        <w:tc>
          <w:tcPr>
            <w:tcW w:w="7938" w:type="dxa"/>
          </w:tcPr>
          <w:p w:rsidR="00C17EF8" w:rsidRPr="00863D5E" w:rsidRDefault="00C17EF8" w:rsidP="00C17EF8">
            <w:pPr>
              <w:spacing w:after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863D5E">
              <w:rPr>
                <w:rFonts w:ascii="Sylfaen" w:hAnsi="Sylfaen" w:cs="Sylfaen"/>
                <w:b/>
                <w:i/>
                <w:lang w:val="ru-RU"/>
              </w:rPr>
              <w:t xml:space="preserve">Знание и понимание </w:t>
            </w:r>
          </w:p>
          <w:p w:rsidR="00C17EF8" w:rsidRPr="00863D5E" w:rsidRDefault="00C17EF8" w:rsidP="00C17EF8">
            <w:pPr>
              <w:tabs>
                <w:tab w:val="left" w:pos="316"/>
                <w:tab w:val="left" w:pos="466"/>
              </w:tabs>
              <w:spacing w:after="0" w:line="240" w:lineRule="auto"/>
              <w:ind w:left="55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863D5E">
              <w:rPr>
                <w:rFonts w:ascii="Sylfaen" w:hAnsi="Sylfaen"/>
                <w:bCs/>
                <w:i/>
                <w:lang w:val="ru-RU"/>
              </w:rPr>
              <w:t>После прохождения курса студент знает:</w:t>
            </w:r>
          </w:p>
          <w:p w:rsidR="00C17EF8" w:rsidRPr="00863D5E" w:rsidRDefault="00C17EF8" w:rsidP="00C17EF8">
            <w:pPr>
              <w:tabs>
                <w:tab w:val="left" w:pos="316"/>
                <w:tab w:val="left" w:pos="466"/>
              </w:tabs>
              <w:spacing w:after="0" w:line="240" w:lineRule="auto"/>
              <w:ind w:left="55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863D5E">
              <w:rPr>
                <w:rFonts w:ascii="Sylfaen" w:hAnsi="Sylfaen"/>
                <w:bCs/>
                <w:i/>
                <w:lang w:val="ru-RU"/>
              </w:rPr>
              <w:t>•    Иерархию источников права</w:t>
            </w:r>
          </w:p>
          <w:p w:rsidR="00C17EF8" w:rsidRPr="00863D5E" w:rsidRDefault="00C17EF8" w:rsidP="00C17EF8">
            <w:pPr>
              <w:tabs>
                <w:tab w:val="left" w:pos="316"/>
                <w:tab w:val="left" w:pos="466"/>
              </w:tabs>
              <w:spacing w:after="0" w:line="240" w:lineRule="auto"/>
              <w:ind w:left="55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863D5E">
              <w:rPr>
                <w:rFonts w:ascii="Sylfaen" w:hAnsi="Sylfaen"/>
                <w:bCs/>
                <w:i/>
                <w:lang w:val="ru-RU"/>
              </w:rPr>
              <w:t xml:space="preserve">• Основные положения законов Грузии: о «Здравоохранении» и </w:t>
            </w:r>
            <w:r w:rsidR="00C24B33" w:rsidRPr="00863D5E">
              <w:rPr>
                <w:rFonts w:ascii="Sylfaen" w:hAnsi="Sylfaen"/>
                <w:bCs/>
                <w:i/>
                <w:lang w:val="ru-RU"/>
              </w:rPr>
              <w:t xml:space="preserve">о </w:t>
            </w:r>
            <w:r w:rsidRPr="00863D5E">
              <w:rPr>
                <w:rFonts w:ascii="Sylfaen" w:hAnsi="Sylfaen"/>
                <w:bCs/>
                <w:i/>
                <w:lang w:val="ru-RU"/>
              </w:rPr>
              <w:t xml:space="preserve">«Врачебной деятельности» и в </w:t>
            </w:r>
            <w:r w:rsidR="00C24B33" w:rsidRPr="00863D5E">
              <w:rPr>
                <w:rFonts w:ascii="Sylfaen" w:hAnsi="Sylfaen"/>
                <w:bCs/>
                <w:i/>
                <w:lang w:val="ru-RU"/>
              </w:rPr>
              <w:t>общем</w:t>
            </w:r>
            <w:r w:rsidRPr="00863D5E">
              <w:rPr>
                <w:rFonts w:ascii="Sylfaen" w:hAnsi="Sylfaen"/>
                <w:bCs/>
                <w:i/>
                <w:lang w:val="ru-RU"/>
              </w:rPr>
              <w:t xml:space="preserve"> те под</w:t>
            </w:r>
            <w:r w:rsidR="00C24B33" w:rsidRPr="00863D5E">
              <w:rPr>
                <w:rFonts w:ascii="Sylfaen" w:hAnsi="Sylfaen"/>
                <w:bCs/>
                <w:i/>
                <w:lang w:val="ru-RU"/>
              </w:rPr>
              <w:t>чиненные закону</w:t>
            </w:r>
            <w:r w:rsidRPr="00863D5E">
              <w:rPr>
                <w:rFonts w:ascii="Sylfaen" w:hAnsi="Sylfaen"/>
                <w:bCs/>
                <w:i/>
                <w:lang w:val="ru-RU"/>
              </w:rPr>
              <w:t xml:space="preserve"> акты, которые регулируют их профессиональную деятельность.</w:t>
            </w:r>
          </w:p>
          <w:p w:rsidR="00C17EF8" w:rsidRPr="00863D5E" w:rsidRDefault="00C17EF8" w:rsidP="00C17EF8">
            <w:pPr>
              <w:tabs>
                <w:tab w:val="left" w:pos="316"/>
                <w:tab w:val="left" w:pos="466"/>
              </w:tabs>
              <w:spacing w:after="0" w:line="240" w:lineRule="auto"/>
              <w:ind w:left="55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863D5E">
              <w:rPr>
                <w:rFonts w:ascii="Sylfaen" w:hAnsi="Sylfaen"/>
                <w:bCs/>
                <w:i/>
                <w:lang w:val="ru-RU"/>
              </w:rPr>
              <w:t>• Правовые основы медицинского страхования в соответствии с законодательством Грузии.</w:t>
            </w:r>
          </w:p>
          <w:p w:rsidR="00C17EF8" w:rsidRPr="00863D5E" w:rsidRDefault="00C17EF8" w:rsidP="00C17EF8">
            <w:pPr>
              <w:tabs>
                <w:tab w:val="left" w:pos="316"/>
                <w:tab w:val="left" w:pos="466"/>
              </w:tabs>
              <w:spacing w:after="0" w:line="240" w:lineRule="auto"/>
              <w:ind w:left="55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863D5E">
              <w:rPr>
                <w:rFonts w:ascii="Sylfaen" w:hAnsi="Sylfaen"/>
                <w:bCs/>
                <w:i/>
                <w:lang w:val="ru-RU"/>
              </w:rPr>
              <w:t xml:space="preserve">• </w:t>
            </w:r>
            <w:r w:rsidR="00C24B33" w:rsidRPr="00863D5E">
              <w:rPr>
                <w:rFonts w:ascii="Sylfaen" w:hAnsi="Sylfaen"/>
                <w:bCs/>
                <w:i/>
                <w:lang w:val="ru-RU"/>
              </w:rPr>
              <w:t xml:space="preserve">  </w:t>
            </w:r>
            <w:r w:rsidRPr="00863D5E">
              <w:rPr>
                <w:rFonts w:ascii="Sylfaen" w:hAnsi="Sylfaen"/>
                <w:bCs/>
                <w:i/>
                <w:lang w:val="ru-RU"/>
              </w:rPr>
              <w:t>Права пациентов в области здравоохранения и механизмы их защиты</w:t>
            </w:r>
            <w:r w:rsidR="00C24B33" w:rsidRPr="00863D5E">
              <w:rPr>
                <w:rFonts w:ascii="Sylfaen" w:hAnsi="Sylfaen"/>
                <w:bCs/>
                <w:i/>
                <w:lang w:val="ru-RU"/>
              </w:rPr>
              <w:t>.</w:t>
            </w:r>
          </w:p>
          <w:p w:rsidR="00C17EF8" w:rsidRPr="00863D5E" w:rsidRDefault="00C17EF8" w:rsidP="00C17EF8">
            <w:pPr>
              <w:tabs>
                <w:tab w:val="left" w:pos="316"/>
                <w:tab w:val="left" w:pos="466"/>
              </w:tabs>
              <w:spacing w:after="0" w:line="240" w:lineRule="auto"/>
              <w:ind w:left="55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863D5E">
              <w:rPr>
                <w:rFonts w:ascii="Sylfaen" w:hAnsi="Sylfaen"/>
                <w:bCs/>
                <w:i/>
                <w:lang w:val="ru-RU"/>
              </w:rPr>
              <w:t>• Принципы социально-правовой защиты медицинского персонала и алгоритм</w:t>
            </w:r>
            <w:r w:rsidR="00C24B33" w:rsidRPr="00863D5E">
              <w:rPr>
                <w:rFonts w:ascii="Sylfaen" w:hAnsi="Sylfaen"/>
                <w:bCs/>
                <w:i/>
                <w:lang w:val="ru-RU"/>
              </w:rPr>
              <w:t xml:space="preserve"> ответственности за</w:t>
            </w:r>
            <w:r w:rsidRPr="00863D5E">
              <w:rPr>
                <w:rFonts w:ascii="Sylfaen" w:hAnsi="Sylfaen"/>
                <w:bCs/>
                <w:i/>
                <w:lang w:val="ru-RU"/>
              </w:rPr>
              <w:t xml:space="preserve"> профессионально</w:t>
            </w:r>
            <w:r w:rsidR="00C24B33" w:rsidRPr="00863D5E">
              <w:rPr>
                <w:rFonts w:ascii="Sylfaen" w:hAnsi="Sylfaen"/>
                <w:bCs/>
                <w:i/>
                <w:lang w:val="ru-RU"/>
              </w:rPr>
              <w:t>е</w:t>
            </w:r>
            <w:r w:rsidRPr="00863D5E">
              <w:rPr>
                <w:rFonts w:ascii="Sylfaen" w:hAnsi="Sylfaen"/>
                <w:bCs/>
                <w:i/>
                <w:lang w:val="ru-RU"/>
              </w:rPr>
              <w:t>/</w:t>
            </w:r>
            <w:r w:rsidR="00C24B33" w:rsidRPr="00863D5E">
              <w:rPr>
                <w:rFonts w:ascii="Sylfaen" w:hAnsi="Sylfaen"/>
                <w:bCs/>
                <w:i/>
                <w:lang w:val="ru-RU"/>
              </w:rPr>
              <w:t>должностное</w:t>
            </w:r>
            <w:r w:rsidRPr="00863D5E">
              <w:rPr>
                <w:rFonts w:ascii="Sylfaen" w:hAnsi="Sylfaen"/>
                <w:bCs/>
                <w:i/>
                <w:lang w:val="ru-RU"/>
              </w:rPr>
              <w:t xml:space="preserve"> правонарушени</w:t>
            </w:r>
            <w:r w:rsidR="00C24B33" w:rsidRPr="00863D5E">
              <w:rPr>
                <w:rFonts w:ascii="Sylfaen" w:hAnsi="Sylfaen"/>
                <w:bCs/>
                <w:i/>
                <w:lang w:val="ru-RU"/>
              </w:rPr>
              <w:t>е</w:t>
            </w:r>
            <w:r w:rsidRPr="00863D5E">
              <w:rPr>
                <w:rFonts w:ascii="Sylfaen" w:hAnsi="Sylfaen"/>
                <w:bCs/>
                <w:i/>
                <w:lang w:val="ru-RU"/>
              </w:rPr>
              <w:t>.</w:t>
            </w:r>
          </w:p>
          <w:p w:rsidR="00C24B33" w:rsidRPr="00863D5E" w:rsidRDefault="00C24B33" w:rsidP="00C17EF8">
            <w:pPr>
              <w:tabs>
                <w:tab w:val="left" w:pos="316"/>
                <w:tab w:val="left" w:pos="466"/>
              </w:tabs>
              <w:spacing w:after="0" w:line="240" w:lineRule="auto"/>
              <w:ind w:left="55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  <w:p w:rsidR="006C2906" w:rsidRPr="00863D5E" w:rsidRDefault="006C2906" w:rsidP="001D4125">
            <w:pPr>
              <w:tabs>
                <w:tab w:val="left" w:pos="316"/>
                <w:tab w:val="left" w:pos="466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highlight w:val="yellow"/>
                <w:u w:val="single"/>
                <w:lang w:val="ru-RU"/>
              </w:rPr>
            </w:pPr>
          </w:p>
        </w:tc>
      </w:tr>
      <w:tr w:rsidR="006C2906" w:rsidRPr="00863D5E" w:rsidTr="0033366A">
        <w:trPr>
          <w:trHeight w:val="341"/>
        </w:trPr>
        <w:tc>
          <w:tcPr>
            <w:tcW w:w="2836" w:type="dxa"/>
          </w:tcPr>
          <w:p w:rsidR="006C2906" w:rsidRPr="00863D5E" w:rsidRDefault="00A9799D" w:rsidP="006C290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 xml:space="preserve">Методы  </w:t>
            </w:r>
            <w:r w:rsidR="00863D5E" w:rsidRPr="00863D5E">
              <w:rPr>
                <w:rFonts w:ascii="Sylfaen" w:hAnsi="Sylfaen"/>
                <w:b/>
                <w:i/>
                <w:noProof/>
                <w:lang w:val="ru-RU"/>
              </w:rPr>
              <w:t xml:space="preserve"> и формы </w:t>
            </w: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38" w:type="dxa"/>
          </w:tcPr>
          <w:p w:rsidR="006C2906" w:rsidRPr="00863D5E" w:rsidRDefault="00A9799D" w:rsidP="006C2906">
            <w:pPr>
              <w:numPr>
                <w:ilvl w:val="0"/>
                <w:numId w:val="38"/>
              </w:numPr>
              <w:tabs>
                <w:tab w:val="clear" w:pos="0"/>
                <w:tab w:val="left" w:pos="316"/>
                <w:tab w:val="left" w:pos="466"/>
              </w:tabs>
              <w:spacing w:after="0" w:line="240" w:lineRule="auto"/>
              <w:ind w:left="352" w:hanging="352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 xml:space="preserve">Лекция/практическое </w:t>
            </w:r>
          </w:p>
          <w:p w:rsidR="00A9799D" w:rsidRPr="00863D5E" w:rsidRDefault="00A9799D" w:rsidP="00A9799D">
            <w:pPr>
              <w:numPr>
                <w:ilvl w:val="0"/>
                <w:numId w:val="38"/>
              </w:numPr>
              <w:tabs>
                <w:tab w:val="clear" w:pos="0"/>
                <w:tab w:val="left" w:pos="316"/>
                <w:tab w:val="left" w:pos="466"/>
              </w:tabs>
              <w:spacing w:after="0" w:line="240" w:lineRule="auto"/>
              <w:ind w:left="352" w:hanging="352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>Мозговой штурм</w:t>
            </w:r>
          </w:p>
          <w:p w:rsidR="00A9799D" w:rsidRPr="00863D5E" w:rsidRDefault="00A9799D" w:rsidP="00A9799D">
            <w:pPr>
              <w:numPr>
                <w:ilvl w:val="0"/>
                <w:numId w:val="38"/>
              </w:numPr>
              <w:tabs>
                <w:tab w:val="left" w:pos="316"/>
                <w:tab w:val="left" w:pos="466"/>
              </w:tabs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>Ориентированное на проблеме практическое</w:t>
            </w:r>
            <w:r w:rsidR="00076C5C" w:rsidRPr="00863D5E">
              <w:rPr>
                <w:rFonts w:ascii="Sylfaen" w:hAnsi="Sylfaen"/>
                <w:i/>
                <w:lang w:val="ru-RU"/>
              </w:rPr>
              <w:t xml:space="preserve"> обучение (групповое </w:t>
            </w:r>
            <w:r w:rsidR="00076C5C" w:rsidRPr="00863D5E">
              <w:rPr>
                <w:rFonts w:ascii="Sylfaen" w:hAnsi="Sylfaen"/>
                <w:i/>
                <w:lang w:val="ru-RU"/>
              </w:rPr>
              <w:lastRenderedPageBreak/>
              <w:t>обсуждение/</w:t>
            </w:r>
            <w:r w:rsidRPr="00863D5E">
              <w:rPr>
                <w:rFonts w:ascii="Sylfaen" w:hAnsi="Sylfaen"/>
                <w:i/>
                <w:lang w:val="ru-RU"/>
              </w:rPr>
              <w:t>дисскусия).</w:t>
            </w:r>
          </w:p>
          <w:p w:rsidR="00A9799D" w:rsidRPr="00863D5E" w:rsidRDefault="00A9799D" w:rsidP="00A9799D">
            <w:pPr>
              <w:numPr>
                <w:ilvl w:val="0"/>
                <w:numId w:val="38"/>
              </w:numPr>
              <w:tabs>
                <w:tab w:val="left" w:pos="316"/>
                <w:tab w:val="left" w:pos="466"/>
              </w:tabs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 xml:space="preserve">Ролевые и ситуационные игры, симуляция </w:t>
            </w:r>
          </w:p>
          <w:p w:rsidR="006C2906" w:rsidRPr="00863D5E" w:rsidRDefault="006C2906" w:rsidP="00A9799D">
            <w:pPr>
              <w:tabs>
                <w:tab w:val="left" w:pos="316"/>
                <w:tab w:val="left" w:pos="466"/>
              </w:tabs>
              <w:spacing w:after="0" w:line="240" w:lineRule="auto"/>
              <w:ind w:left="352"/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 xml:space="preserve"> </w:t>
            </w:r>
          </w:p>
        </w:tc>
      </w:tr>
    </w:tbl>
    <w:p w:rsidR="00606018" w:rsidRPr="00863D5E" w:rsidRDefault="00606018" w:rsidP="008177F9">
      <w:pPr>
        <w:spacing w:after="0" w:line="240" w:lineRule="auto"/>
        <w:rPr>
          <w:rFonts w:ascii="Sylfaen" w:hAnsi="Sylfaen"/>
          <w:b/>
          <w:bCs/>
          <w:i/>
          <w:noProof/>
          <w:lang w:val="ru-RU"/>
        </w:rPr>
      </w:pPr>
    </w:p>
    <w:p w:rsidR="008A3E61" w:rsidRPr="00863D5E" w:rsidRDefault="008A3E61" w:rsidP="008177F9">
      <w:pPr>
        <w:spacing w:after="0" w:line="240" w:lineRule="auto"/>
        <w:rPr>
          <w:rFonts w:ascii="Sylfaen" w:hAnsi="Sylfaen"/>
          <w:b/>
          <w:bCs/>
          <w:i/>
          <w:noProof/>
          <w:lang w:val="ru-RU"/>
        </w:rPr>
      </w:pPr>
    </w:p>
    <w:p w:rsidR="000E3AF7" w:rsidRPr="00863D5E" w:rsidRDefault="000E3AF7" w:rsidP="008177F9">
      <w:pPr>
        <w:spacing w:after="0" w:line="240" w:lineRule="auto"/>
        <w:rPr>
          <w:rFonts w:ascii="Sylfaen" w:hAnsi="Sylfaen"/>
          <w:b/>
          <w:bCs/>
          <w:i/>
          <w:noProof/>
          <w:lang w:val="ru-RU"/>
        </w:rPr>
      </w:pPr>
    </w:p>
    <w:p w:rsidR="0069279D" w:rsidRPr="00863D5E" w:rsidRDefault="0069279D" w:rsidP="008177F9">
      <w:pPr>
        <w:spacing w:after="0" w:line="240" w:lineRule="auto"/>
        <w:rPr>
          <w:rFonts w:ascii="Sylfaen" w:hAnsi="Sylfaen"/>
          <w:b/>
          <w:i/>
          <w:noProof/>
          <w:lang w:val="ru-RU"/>
        </w:rPr>
      </w:pPr>
    </w:p>
    <w:p w:rsidR="007351F6" w:rsidRPr="00863D5E" w:rsidRDefault="00A9799D" w:rsidP="008177F9">
      <w:pPr>
        <w:spacing w:after="0" w:line="240" w:lineRule="auto"/>
        <w:jc w:val="right"/>
        <w:rPr>
          <w:rFonts w:ascii="Sylfaen" w:hAnsi="Sylfaen"/>
          <w:b/>
          <w:i/>
          <w:noProof/>
          <w:lang w:val="ru-RU"/>
        </w:rPr>
      </w:pPr>
      <w:r w:rsidRPr="00863D5E">
        <w:rPr>
          <w:rFonts w:ascii="Sylfaen" w:hAnsi="Sylfaen"/>
          <w:b/>
          <w:i/>
          <w:noProof/>
          <w:lang w:val="ru-RU"/>
        </w:rPr>
        <w:t>Приложение</w:t>
      </w:r>
      <w:r w:rsidR="007351F6" w:rsidRPr="00863D5E">
        <w:rPr>
          <w:rFonts w:ascii="Sylfaen" w:hAnsi="Sylfaen"/>
          <w:b/>
          <w:i/>
          <w:noProof/>
          <w:lang w:val="ru-RU"/>
        </w:rPr>
        <w:t xml:space="preserve"> 1</w:t>
      </w:r>
    </w:p>
    <w:p w:rsidR="00A31086" w:rsidRPr="00863D5E" w:rsidRDefault="00A31086" w:rsidP="008177F9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7351F6" w:rsidRPr="00863D5E" w:rsidRDefault="00A9799D" w:rsidP="00CB66E7">
      <w:pPr>
        <w:spacing w:after="0" w:line="240" w:lineRule="auto"/>
        <w:jc w:val="center"/>
        <w:rPr>
          <w:rFonts w:ascii="Sylfaen" w:hAnsi="Sylfaen"/>
          <w:b/>
          <w:i/>
          <w:noProof/>
          <w:lang w:val="ru-RU"/>
        </w:rPr>
      </w:pPr>
      <w:r w:rsidRPr="00863D5E">
        <w:rPr>
          <w:rFonts w:ascii="Sylfaen" w:hAnsi="Sylfaen"/>
          <w:b/>
          <w:i/>
          <w:noProof/>
          <w:lang w:val="ru-RU"/>
        </w:rPr>
        <w:t>Содержаниеучебного курса</w:t>
      </w:r>
    </w:p>
    <w:p w:rsidR="007351F6" w:rsidRPr="00863D5E" w:rsidRDefault="007351F6" w:rsidP="008177F9">
      <w:pPr>
        <w:spacing w:after="0" w:line="240" w:lineRule="auto"/>
        <w:jc w:val="both"/>
        <w:rPr>
          <w:rFonts w:ascii="Sylfaen" w:hAnsi="Sylfaen"/>
          <w:i/>
          <w:noProof/>
          <w:lang w:val="ru-RU"/>
        </w:rPr>
      </w:pPr>
    </w:p>
    <w:p w:rsidR="007351F6" w:rsidRPr="00863D5E" w:rsidRDefault="007351F6" w:rsidP="008177F9">
      <w:pPr>
        <w:spacing w:after="0" w:line="240" w:lineRule="auto"/>
        <w:rPr>
          <w:rFonts w:ascii="Sylfaen" w:hAnsi="Sylfaen"/>
          <w:i/>
          <w:lang w:val="ru-RU"/>
        </w:rPr>
      </w:pPr>
    </w:p>
    <w:tbl>
      <w:tblPr>
        <w:tblW w:w="1027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4410"/>
        <w:gridCol w:w="3037"/>
      </w:tblGrid>
      <w:tr w:rsidR="00B31ACB" w:rsidRPr="00863D5E" w:rsidTr="00EE3981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B31ACB" w:rsidRPr="00863D5E" w:rsidRDefault="00B31ACB" w:rsidP="00B31ACB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 xml:space="preserve">День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B31ACB" w:rsidRPr="00863D5E" w:rsidRDefault="00B31ACB" w:rsidP="00B31ACB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 xml:space="preserve">Метод обучения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B31ACB" w:rsidRPr="00863D5E" w:rsidRDefault="00B31ACB" w:rsidP="00B31ACB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 xml:space="preserve">Количество часов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1ACB" w:rsidRPr="00863D5E" w:rsidRDefault="00B31ACB" w:rsidP="00B31ACB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 xml:space="preserve">Тема лекции/работы в рабочей группе/практических или лабораторных занятий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1ACB" w:rsidRPr="00863D5E" w:rsidRDefault="00B31ACB" w:rsidP="00B31ACB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 xml:space="preserve">Литература </w:t>
            </w:r>
          </w:p>
          <w:p w:rsidR="00B31ACB" w:rsidRPr="00863D5E" w:rsidRDefault="00B31ACB" w:rsidP="00B31ACB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B31ACB" w:rsidRPr="00863D5E" w:rsidTr="00EE3981">
        <w:trPr>
          <w:trHeight w:val="26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I день</w:t>
            </w:r>
          </w:p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1ACB" w:rsidRPr="00863D5E" w:rsidRDefault="00B31ACB" w:rsidP="00B31ACB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B31ACB" w:rsidRPr="00863D5E" w:rsidRDefault="00B31ACB" w:rsidP="00B31ACB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863D5E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B31ACB" w:rsidP="002E2E5A">
            <w:pPr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 xml:space="preserve">Общие </w:t>
            </w:r>
            <w:r w:rsidR="007F79D4" w:rsidRPr="00863D5E">
              <w:rPr>
                <w:rFonts w:ascii="Sylfaen" w:hAnsi="Sylfaen"/>
                <w:i/>
                <w:lang w:val="ru-RU"/>
              </w:rPr>
              <w:t xml:space="preserve">базисные </w:t>
            </w:r>
            <w:r w:rsidRPr="00863D5E">
              <w:rPr>
                <w:rFonts w:ascii="Sylfaen" w:hAnsi="Sylfaen"/>
                <w:i/>
                <w:lang w:val="ru-RU"/>
              </w:rPr>
              <w:t xml:space="preserve">положения </w:t>
            </w:r>
            <w:r w:rsidR="007F79D4" w:rsidRPr="00863D5E">
              <w:rPr>
                <w:rFonts w:ascii="Sylfaen" w:hAnsi="Sylfaen"/>
                <w:i/>
                <w:lang w:val="ru-RU"/>
              </w:rPr>
              <w:t xml:space="preserve">правоведения. </w:t>
            </w:r>
            <w:r w:rsidRPr="00863D5E">
              <w:rPr>
                <w:rFonts w:ascii="Sylfaen" w:hAnsi="Sylfaen"/>
                <w:i/>
                <w:lang w:val="ru-RU"/>
              </w:rPr>
              <w:t xml:space="preserve">Основы теории государства и права. Иерархия источников права. Обзор конституционного </w:t>
            </w:r>
            <w:r w:rsidR="002E2E5A" w:rsidRPr="00863D5E">
              <w:rPr>
                <w:rFonts w:ascii="Sylfaen" w:hAnsi="Sylfaen"/>
                <w:i/>
                <w:lang w:val="ru-RU"/>
              </w:rPr>
              <w:t>права в контексте здравоохранения/</w:t>
            </w:r>
            <w:r w:rsidRPr="00863D5E">
              <w:rPr>
                <w:rFonts w:ascii="Sylfaen" w:hAnsi="Sylfaen"/>
                <w:i/>
                <w:lang w:val="ru-RU"/>
              </w:rPr>
              <w:t>защиты жизни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981" w:rsidRPr="00863D5E" w:rsidRDefault="00EE3981" w:rsidP="00EE398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Юридические основы деятельности врача – Ю.Д.Сергеев,  »ГЕОТАР-Медиа»,2006</w:t>
            </w:r>
          </w:p>
          <w:p w:rsidR="00EE3981" w:rsidRPr="00863D5E" w:rsidRDefault="00EE3981" w:rsidP="00EE398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Настольная книга для врачей, Тб. 2005, с. 240 (под ред. Г. Чахунашвили)</w:t>
            </w:r>
          </w:p>
          <w:p w:rsidR="00EE3981" w:rsidRPr="00863D5E" w:rsidRDefault="00EE3981" w:rsidP="00EE398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В. Кикнадзе, Ал. Джавахишвили. Курс лекций (электронная версия)</w:t>
            </w:r>
          </w:p>
          <w:p w:rsidR="00EE3981" w:rsidRPr="00863D5E" w:rsidRDefault="00292072" w:rsidP="00EE398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Style w:val="Hyperlink"/>
                <w:rFonts w:ascii="Sylfaen" w:hAnsi="Sylfaen"/>
                <w:i/>
                <w:color w:val="auto"/>
                <w:u w:val="none"/>
              </w:rPr>
            </w:pPr>
            <w:hyperlink r:id="rId12" w:history="1">
              <w:r w:rsidR="00EE3981" w:rsidRPr="00863D5E">
                <w:rPr>
                  <w:rStyle w:val="Hyperlink"/>
                  <w:rFonts w:ascii="Sylfaen" w:hAnsi="Sylfaen"/>
                  <w:i/>
                </w:rPr>
                <w:t>www.codex.low.gov.ge</w:t>
              </w:r>
            </w:hyperlink>
          </w:p>
          <w:p w:rsidR="00B31ACB" w:rsidRPr="00863D5E" w:rsidRDefault="00292072" w:rsidP="00EE398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hAnsi="Sylfaen"/>
                <w:i/>
              </w:rPr>
            </w:pPr>
            <w:hyperlink r:id="rId13" w:history="1">
              <w:r w:rsidR="00EE3981" w:rsidRPr="00863D5E">
                <w:rPr>
                  <w:rStyle w:val="Hyperlink"/>
                  <w:rFonts w:ascii="Sylfaen" w:hAnsi="Sylfaen"/>
                  <w:i/>
                </w:rPr>
                <w:t>www.moh.gov.ge</w:t>
              </w:r>
            </w:hyperlink>
          </w:p>
        </w:tc>
      </w:tr>
      <w:tr w:rsidR="00B31ACB" w:rsidRPr="00806F40" w:rsidTr="00EE3981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1ACB" w:rsidRPr="00863D5E" w:rsidRDefault="00B31ACB" w:rsidP="00B31ACB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ACB" w:rsidRPr="00575A07" w:rsidRDefault="00575A07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>
              <w:rPr>
                <w:rFonts w:ascii="Sylfaen" w:hAnsi="Sylfaen"/>
                <w:b/>
                <w:i/>
                <w:noProof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1FCD" w:rsidRPr="00863D5E" w:rsidRDefault="00EC1FCD" w:rsidP="00EC1FCD">
            <w:pPr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>Обзор типов государства и права. Определение понятия правового государства («Мозговой штурм»). Дискуссия о вопросах нравственности/морали и обиходе/ обычаях / традициях. Групповое обсуждение/рассмотрение иерархии источников права.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B31ACB" w:rsidRPr="00863D5E" w:rsidTr="00EE3981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II день</w:t>
            </w:r>
          </w:p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1ACB" w:rsidRPr="00863D5E" w:rsidRDefault="00B31ACB" w:rsidP="00B31ACB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B31ACB" w:rsidRPr="00863D5E" w:rsidRDefault="00B31ACB" w:rsidP="00B31ACB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863D5E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0507ED" w:rsidP="00B31ACB">
            <w:pPr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>Действующий Закон о здравоохранении - Законы Грузии: «О здравоохранении», «О медицинском страховании», «О профилактике вируса иммунодефицита</w:t>
            </w:r>
            <w:r w:rsidR="00284570" w:rsidRPr="00863D5E">
              <w:rPr>
                <w:rFonts w:ascii="Sylfaen" w:hAnsi="Sylfaen"/>
                <w:i/>
                <w:lang w:val="ru-RU"/>
              </w:rPr>
              <w:t xml:space="preserve"> </w:t>
            </w:r>
            <w:r w:rsidR="00284570" w:rsidRPr="00863D5E">
              <w:rPr>
                <w:rFonts w:ascii="Sylfaen" w:hAnsi="Sylfaen"/>
                <w:i/>
                <w:lang w:val="ru-RU"/>
              </w:rPr>
              <w:lastRenderedPageBreak/>
              <w:t>человека/</w:t>
            </w:r>
            <w:r w:rsidRPr="00863D5E">
              <w:rPr>
                <w:rFonts w:ascii="Sylfaen" w:hAnsi="Sylfaen"/>
                <w:i/>
                <w:lang w:val="ru-RU"/>
              </w:rPr>
              <w:t>СПИД</w:t>
            </w:r>
            <w:r w:rsidR="00284570" w:rsidRPr="00863D5E">
              <w:rPr>
                <w:rFonts w:ascii="Sylfaen" w:hAnsi="Sylfaen"/>
                <w:i/>
                <w:lang w:val="ru-RU"/>
              </w:rPr>
              <w:t>а</w:t>
            </w:r>
            <w:r w:rsidRPr="00863D5E">
              <w:rPr>
                <w:rFonts w:ascii="Sylfaen" w:hAnsi="Sylfaen"/>
                <w:i/>
                <w:lang w:val="ru-RU"/>
              </w:rPr>
              <w:t>», «О донорах крови и компонентов</w:t>
            </w:r>
            <w:r w:rsidR="00284570" w:rsidRPr="00863D5E">
              <w:rPr>
                <w:rFonts w:ascii="Sylfaen" w:hAnsi="Sylfaen"/>
                <w:i/>
                <w:lang w:val="ru-RU"/>
              </w:rPr>
              <w:t xml:space="preserve"> крови</w:t>
            </w:r>
            <w:r w:rsidRPr="00863D5E">
              <w:rPr>
                <w:rFonts w:ascii="Sylfaen" w:hAnsi="Sylfaen"/>
                <w:i/>
                <w:lang w:val="ru-RU"/>
              </w:rPr>
              <w:t>», «</w:t>
            </w:r>
            <w:r w:rsidR="00284570" w:rsidRPr="00863D5E">
              <w:rPr>
                <w:rFonts w:ascii="Sylfaen" w:hAnsi="Sylfaen"/>
                <w:i/>
                <w:lang w:val="ru-RU"/>
              </w:rPr>
              <w:t>О пересадке/т</w:t>
            </w:r>
            <w:r w:rsidRPr="00863D5E">
              <w:rPr>
                <w:rFonts w:ascii="Sylfaen" w:hAnsi="Sylfaen"/>
                <w:i/>
                <w:lang w:val="ru-RU"/>
              </w:rPr>
              <w:t>рансплантаци</w:t>
            </w:r>
            <w:r w:rsidR="00284570" w:rsidRPr="00863D5E">
              <w:rPr>
                <w:rFonts w:ascii="Sylfaen" w:hAnsi="Sylfaen"/>
                <w:i/>
                <w:lang w:val="ru-RU"/>
              </w:rPr>
              <w:t>и</w:t>
            </w:r>
            <w:r w:rsidRPr="00863D5E">
              <w:rPr>
                <w:rFonts w:ascii="Sylfaen" w:hAnsi="Sylfaen"/>
                <w:i/>
                <w:lang w:val="ru-RU"/>
              </w:rPr>
              <w:t xml:space="preserve"> органов».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981" w:rsidRPr="00863D5E" w:rsidRDefault="00EE3981" w:rsidP="00EE398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lastRenderedPageBreak/>
              <w:t>Юридические основы деятельности врача – Ю.Д.Сергеев,  »ГЕОТАР-Медиа»,2006</w:t>
            </w:r>
          </w:p>
          <w:p w:rsidR="00EE3981" w:rsidRPr="00863D5E" w:rsidRDefault="00EE3981" w:rsidP="00EE398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lastRenderedPageBreak/>
              <w:t>Настольная книга для врачей, Тб. 2005, с. 240 (под ред. Г. Чахунашвили)</w:t>
            </w:r>
          </w:p>
          <w:p w:rsidR="00EE3981" w:rsidRPr="00863D5E" w:rsidRDefault="00EE3981" w:rsidP="00EE398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В. Кикнадзе, Ал. Джавахишвили. Курс лекций (электронная версия)</w:t>
            </w:r>
          </w:p>
          <w:p w:rsidR="00EE3981" w:rsidRPr="00863D5E" w:rsidRDefault="00292072" w:rsidP="00EE398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Style w:val="Hyperlink"/>
                <w:rFonts w:ascii="Sylfaen" w:hAnsi="Sylfaen"/>
                <w:i/>
                <w:color w:val="auto"/>
                <w:u w:val="none"/>
              </w:rPr>
            </w:pPr>
            <w:hyperlink r:id="rId14" w:history="1">
              <w:r w:rsidR="00EE3981" w:rsidRPr="00863D5E">
                <w:rPr>
                  <w:rStyle w:val="Hyperlink"/>
                  <w:rFonts w:ascii="Sylfaen" w:hAnsi="Sylfaen"/>
                  <w:i/>
                </w:rPr>
                <w:t>www.codex.low.gov.ge</w:t>
              </w:r>
            </w:hyperlink>
          </w:p>
          <w:p w:rsidR="00B31ACB" w:rsidRPr="00863D5E" w:rsidRDefault="00292072" w:rsidP="00EE398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Sylfaen" w:hAnsi="Sylfaen"/>
                <w:i/>
              </w:rPr>
            </w:pPr>
            <w:hyperlink r:id="rId15" w:history="1">
              <w:r w:rsidR="00EE3981" w:rsidRPr="00863D5E">
                <w:rPr>
                  <w:rStyle w:val="Hyperlink"/>
                  <w:rFonts w:ascii="Sylfaen" w:hAnsi="Sylfaen"/>
                  <w:i/>
                </w:rPr>
                <w:t>www.moh.gov.ge</w:t>
              </w:r>
            </w:hyperlink>
          </w:p>
        </w:tc>
      </w:tr>
      <w:tr w:rsidR="00B31ACB" w:rsidRPr="00863D5E" w:rsidTr="00EE3981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1ACB" w:rsidRPr="00863D5E" w:rsidRDefault="00B31ACB" w:rsidP="00B31ACB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575A07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4570" w:rsidRPr="00863D5E" w:rsidRDefault="00284570" w:rsidP="00284570">
            <w:pPr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 xml:space="preserve">Обсуждение/рассмотрение закона Грузии о здравоохранении по главам – групповая дискуссия. Ролевая игра по нормам, связанным со смертью/эвтаназией.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B31ACB" w:rsidRPr="00863D5E" w:rsidTr="00EE3981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III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1ACB" w:rsidRPr="00863D5E" w:rsidRDefault="00B31ACB" w:rsidP="00B31ACB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B31ACB" w:rsidRPr="00863D5E" w:rsidRDefault="00B31ACB" w:rsidP="00B31ACB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863D5E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4570" w:rsidRPr="00863D5E" w:rsidRDefault="00284570" w:rsidP="00653EA7">
            <w:pPr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 xml:space="preserve">Законы </w:t>
            </w:r>
            <w:r w:rsidR="00653EA7" w:rsidRPr="00863D5E">
              <w:rPr>
                <w:rFonts w:ascii="Sylfaen" w:hAnsi="Sylfaen"/>
                <w:i/>
                <w:lang w:val="ru-RU"/>
              </w:rPr>
              <w:t xml:space="preserve">о правах </w:t>
            </w:r>
            <w:r w:rsidRPr="00863D5E">
              <w:rPr>
                <w:rFonts w:ascii="Sylfaen" w:hAnsi="Sylfaen"/>
                <w:i/>
                <w:lang w:val="ru-RU"/>
              </w:rPr>
              <w:t>и законных интерес</w:t>
            </w:r>
            <w:r w:rsidR="00653EA7" w:rsidRPr="00863D5E">
              <w:rPr>
                <w:rFonts w:ascii="Sylfaen" w:hAnsi="Sylfaen"/>
                <w:i/>
                <w:lang w:val="ru-RU"/>
              </w:rPr>
              <w:t xml:space="preserve">ах </w:t>
            </w:r>
            <w:r w:rsidRPr="00863D5E">
              <w:rPr>
                <w:rFonts w:ascii="Sylfaen" w:hAnsi="Sylfaen"/>
                <w:i/>
                <w:lang w:val="ru-RU"/>
              </w:rPr>
              <w:t xml:space="preserve">граждан в сфере здравоохранения: «О защите </w:t>
            </w:r>
            <w:r w:rsidR="00653EA7" w:rsidRPr="00863D5E">
              <w:rPr>
                <w:rFonts w:ascii="Sylfaen" w:hAnsi="Sylfaen"/>
                <w:i/>
                <w:lang w:val="ru-RU"/>
              </w:rPr>
              <w:t>прав пациентов</w:t>
            </w:r>
            <w:r w:rsidRPr="00863D5E">
              <w:rPr>
                <w:rFonts w:ascii="Sylfaen" w:hAnsi="Sylfaen"/>
                <w:i/>
                <w:lang w:val="ru-RU"/>
              </w:rPr>
              <w:t>». Международные документы о п</w:t>
            </w:r>
            <w:r w:rsidR="00653EA7" w:rsidRPr="00863D5E">
              <w:rPr>
                <w:rFonts w:ascii="Sylfaen" w:hAnsi="Sylfaen"/>
                <w:i/>
                <w:lang w:val="ru-RU"/>
              </w:rPr>
              <w:t>равах пациента (декларации, кодексы</w:t>
            </w:r>
            <w:r w:rsidRPr="00863D5E">
              <w:rPr>
                <w:rFonts w:ascii="Sylfaen" w:hAnsi="Sylfaen"/>
                <w:i/>
                <w:lang w:val="ru-RU"/>
              </w:rPr>
              <w:t>).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981" w:rsidRPr="00863D5E" w:rsidRDefault="00EE3981" w:rsidP="00EE398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Юридические основы деятельности врача – Ю.Д.Сергеев,  »ГЕОТАР-Медиа»,2006</w:t>
            </w:r>
          </w:p>
          <w:p w:rsidR="00EE3981" w:rsidRPr="00863D5E" w:rsidRDefault="00EE3981" w:rsidP="00EE398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Настольная книга для врачей, Тб. 2005, с. 240 (под ред. Г. Чахунашвили)</w:t>
            </w:r>
          </w:p>
          <w:p w:rsidR="00EE3981" w:rsidRPr="00863D5E" w:rsidRDefault="00EE3981" w:rsidP="00EE398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В. Кикнадзе, Ал. Джавахишвили. Курс лекций (электронная версия)</w:t>
            </w:r>
          </w:p>
          <w:p w:rsidR="00EE3981" w:rsidRPr="00863D5E" w:rsidRDefault="00292072" w:rsidP="00EE398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Style w:val="Hyperlink"/>
                <w:rFonts w:ascii="Sylfaen" w:hAnsi="Sylfaen"/>
                <w:i/>
                <w:color w:val="auto"/>
                <w:u w:val="none"/>
              </w:rPr>
            </w:pPr>
            <w:hyperlink r:id="rId16" w:history="1">
              <w:r w:rsidR="00EE3981" w:rsidRPr="00863D5E">
                <w:rPr>
                  <w:rStyle w:val="Hyperlink"/>
                  <w:rFonts w:ascii="Sylfaen" w:hAnsi="Sylfaen"/>
                  <w:i/>
                </w:rPr>
                <w:t>www.codex.low.gov.ge</w:t>
              </w:r>
            </w:hyperlink>
          </w:p>
          <w:p w:rsidR="00B31ACB" w:rsidRPr="00863D5E" w:rsidRDefault="00292072" w:rsidP="00EE398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ylfaen" w:hAnsi="Sylfaen"/>
                <w:i/>
              </w:rPr>
            </w:pPr>
            <w:hyperlink r:id="rId17" w:history="1">
              <w:r w:rsidR="00EE3981" w:rsidRPr="00863D5E">
                <w:rPr>
                  <w:rStyle w:val="Hyperlink"/>
                  <w:rFonts w:ascii="Sylfaen" w:hAnsi="Sylfaen"/>
                  <w:i/>
                </w:rPr>
                <w:t>www.moh.gov.ge</w:t>
              </w:r>
            </w:hyperlink>
          </w:p>
        </w:tc>
      </w:tr>
      <w:tr w:rsidR="00B31ACB" w:rsidRPr="00806F40" w:rsidTr="00EE3981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1ACB" w:rsidRPr="00863D5E" w:rsidRDefault="00B31ACB" w:rsidP="00B31ACB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575A07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70D5" w:rsidRPr="00863D5E" w:rsidRDefault="006770D5" w:rsidP="006770D5">
            <w:pPr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>Обсуждение/рассмотрение вопросов по защите прав граждан по следующим темам: информированный выбор и согласие; конфиденциальность и врачебная тайна пациента; ответственность медицинского персонала и медицинских учреждений, социальные и правовые механизмы защиты; медицинские и правовые аспекты регулирования репродуктивной функции человека и планирования семьи (дискуссия в группах - представление задания в форме письменной или устной презентации)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B31ACB" w:rsidRPr="00863D5E" w:rsidTr="00EE3981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IV день</w:t>
            </w:r>
          </w:p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1ACB" w:rsidRPr="00863D5E" w:rsidRDefault="00B31ACB" w:rsidP="00B31AC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EE14AC" w:rsidP="00B31ACB">
            <w:pPr>
              <w:rPr>
                <w:rFonts w:ascii="Sylfaen" w:hAnsi="Sylfaen"/>
                <w:b/>
                <w:i/>
                <w:lang w:val="ru-RU"/>
              </w:rPr>
            </w:pPr>
            <w:r w:rsidRPr="00863D5E">
              <w:rPr>
                <w:rFonts w:ascii="Sylfaen" w:hAnsi="Sylfaen"/>
                <w:b/>
                <w:i/>
                <w:lang w:val="ru-RU"/>
              </w:rPr>
              <w:t>Промежуточный экзамен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B31ACB" w:rsidRPr="00863D5E" w:rsidTr="00EE3981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V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1ACB" w:rsidRPr="00863D5E" w:rsidRDefault="00B31ACB" w:rsidP="00B31ACB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B31ACB" w:rsidRPr="00863D5E" w:rsidRDefault="00B31ACB" w:rsidP="00B31ACB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863D5E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14AC" w:rsidRPr="00863D5E" w:rsidRDefault="00EE14AC" w:rsidP="00C33055">
            <w:pPr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 xml:space="preserve">Органы управления системой здравоохранения Грузии и </w:t>
            </w:r>
            <w:r w:rsidR="00C33055" w:rsidRPr="00863D5E">
              <w:rPr>
                <w:rFonts w:ascii="Sylfaen" w:hAnsi="Sylfaen"/>
                <w:i/>
                <w:lang w:val="ru-RU"/>
              </w:rPr>
              <w:t xml:space="preserve">основные правовые основы </w:t>
            </w:r>
            <w:r w:rsidRPr="00863D5E">
              <w:rPr>
                <w:rFonts w:ascii="Sylfaen" w:hAnsi="Sylfaen"/>
                <w:i/>
                <w:lang w:val="ru-RU"/>
              </w:rPr>
              <w:t xml:space="preserve">управления; </w:t>
            </w:r>
            <w:r w:rsidR="00C33055" w:rsidRPr="00863D5E">
              <w:rPr>
                <w:rFonts w:ascii="Sylfaen" w:hAnsi="Sylfaen"/>
                <w:i/>
                <w:lang w:val="ru-RU"/>
              </w:rPr>
              <w:t>механизмы м</w:t>
            </w:r>
            <w:r w:rsidRPr="00863D5E">
              <w:rPr>
                <w:rFonts w:ascii="Sylfaen" w:hAnsi="Sylfaen"/>
                <w:i/>
                <w:lang w:val="ru-RU"/>
              </w:rPr>
              <w:t>едицинско</w:t>
            </w:r>
            <w:r w:rsidR="00C33055" w:rsidRPr="00863D5E">
              <w:rPr>
                <w:rFonts w:ascii="Sylfaen" w:hAnsi="Sylfaen"/>
                <w:i/>
                <w:lang w:val="ru-RU"/>
              </w:rPr>
              <w:t>го</w:t>
            </w:r>
            <w:r w:rsidRPr="00863D5E">
              <w:rPr>
                <w:rFonts w:ascii="Sylfaen" w:hAnsi="Sylfaen"/>
                <w:i/>
                <w:lang w:val="ru-RU"/>
              </w:rPr>
              <w:t xml:space="preserve"> образовани</w:t>
            </w:r>
            <w:r w:rsidR="00C33055" w:rsidRPr="00863D5E">
              <w:rPr>
                <w:rFonts w:ascii="Sylfaen" w:hAnsi="Sylfaen"/>
                <w:i/>
                <w:lang w:val="ru-RU"/>
              </w:rPr>
              <w:t>я, лицензирования/</w:t>
            </w:r>
            <w:r w:rsidRPr="00863D5E">
              <w:rPr>
                <w:rFonts w:ascii="Sylfaen" w:hAnsi="Sylfaen"/>
                <w:i/>
                <w:lang w:val="ru-RU"/>
              </w:rPr>
              <w:t>сертификаци</w:t>
            </w:r>
            <w:r w:rsidR="00C33055" w:rsidRPr="00863D5E">
              <w:rPr>
                <w:rFonts w:ascii="Sylfaen" w:hAnsi="Sylfaen"/>
                <w:i/>
                <w:lang w:val="ru-RU"/>
              </w:rPr>
              <w:t>и</w:t>
            </w:r>
            <w:r w:rsidRPr="00863D5E">
              <w:rPr>
                <w:rFonts w:ascii="Sylfaen" w:hAnsi="Sylfaen"/>
                <w:i/>
                <w:lang w:val="ru-RU"/>
              </w:rPr>
              <w:t xml:space="preserve"> </w:t>
            </w:r>
            <w:r w:rsidR="00C33055" w:rsidRPr="00863D5E">
              <w:rPr>
                <w:rFonts w:ascii="Sylfaen" w:hAnsi="Sylfaen"/>
                <w:i/>
                <w:lang w:val="ru-RU"/>
              </w:rPr>
              <w:t>медицинского персонала</w:t>
            </w:r>
            <w:r w:rsidRPr="00863D5E">
              <w:rPr>
                <w:rFonts w:ascii="Sylfaen" w:hAnsi="Sylfaen"/>
                <w:i/>
                <w:lang w:val="ru-RU"/>
              </w:rPr>
              <w:t xml:space="preserve">, </w:t>
            </w:r>
            <w:r w:rsidR="00C33055" w:rsidRPr="00863D5E">
              <w:rPr>
                <w:rFonts w:ascii="Sylfaen" w:hAnsi="Sylfaen"/>
                <w:i/>
                <w:lang w:val="ru-RU"/>
              </w:rPr>
              <w:t>ответственности и социальной</w:t>
            </w:r>
            <w:r w:rsidRPr="00863D5E">
              <w:rPr>
                <w:rFonts w:ascii="Sylfaen" w:hAnsi="Sylfaen"/>
                <w:i/>
                <w:lang w:val="ru-RU"/>
              </w:rPr>
              <w:t xml:space="preserve">/правовой защиты в сфере здравоохранения; </w:t>
            </w:r>
            <w:r w:rsidR="00C33055" w:rsidRPr="00863D5E">
              <w:rPr>
                <w:rFonts w:ascii="Sylfaen" w:hAnsi="Sylfaen"/>
                <w:i/>
                <w:lang w:val="ru-RU"/>
              </w:rPr>
              <w:t>з</w:t>
            </w:r>
            <w:r w:rsidRPr="00863D5E">
              <w:rPr>
                <w:rFonts w:ascii="Sylfaen" w:hAnsi="Sylfaen"/>
                <w:i/>
                <w:lang w:val="ru-RU"/>
              </w:rPr>
              <w:t xml:space="preserve">акон Грузии </w:t>
            </w:r>
            <w:r w:rsidR="00C33055" w:rsidRPr="00863D5E">
              <w:rPr>
                <w:rFonts w:ascii="Sylfaen" w:hAnsi="Sylfaen"/>
                <w:i/>
                <w:lang w:val="ru-RU"/>
              </w:rPr>
              <w:t>«Об общественном</w:t>
            </w:r>
            <w:r w:rsidRPr="00863D5E">
              <w:rPr>
                <w:rFonts w:ascii="Sylfaen" w:hAnsi="Sylfaen"/>
                <w:i/>
                <w:lang w:val="ru-RU"/>
              </w:rPr>
              <w:t xml:space="preserve"> здравоохранении</w:t>
            </w:r>
            <w:r w:rsidR="00C33055" w:rsidRPr="00863D5E">
              <w:rPr>
                <w:rFonts w:ascii="Sylfaen" w:hAnsi="Sylfaen"/>
                <w:i/>
                <w:lang w:val="ru-RU"/>
              </w:rPr>
              <w:t>».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981" w:rsidRPr="00863D5E" w:rsidRDefault="00EE3981" w:rsidP="00EE398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Юридические основы деятельности врача – Ю.Д.Сергеев,  »ГЕОТАР-Медиа»,2006</w:t>
            </w:r>
          </w:p>
          <w:p w:rsidR="00EE3981" w:rsidRPr="00863D5E" w:rsidRDefault="00EE3981" w:rsidP="00EE398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Настольная книга для врачей, Тб. 2005, с. 240 (под ред. Г. Чахунашвили)</w:t>
            </w:r>
          </w:p>
          <w:p w:rsidR="00EE3981" w:rsidRPr="00863D5E" w:rsidRDefault="00EE3981" w:rsidP="00EE398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В. Кикнадзе, Ал. Джавахишвили. Курс лекций (электронная версия)</w:t>
            </w:r>
          </w:p>
          <w:p w:rsidR="00EE3981" w:rsidRPr="00863D5E" w:rsidRDefault="00292072" w:rsidP="00EE398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Style w:val="Hyperlink"/>
                <w:rFonts w:ascii="Sylfaen" w:hAnsi="Sylfaen"/>
                <w:i/>
                <w:color w:val="auto"/>
                <w:u w:val="none"/>
              </w:rPr>
            </w:pPr>
            <w:hyperlink r:id="rId18" w:history="1">
              <w:r w:rsidR="00EE3981" w:rsidRPr="00863D5E">
                <w:rPr>
                  <w:rStyle w:val="Hyperlink"/>
                  <w:rFonts w:ascii="Sylfaen" w:hAnsi="Sylfaen"/>
                  <w:i/>
                </w:rPr>
                <w:t>www.codex.low.gov.ge</w:t>
              </w:r>
            </w:hyperlink>
          </w:p>
          <w:p w:rsidR="00B31ACB" w:rsidRPr="00863D5E" w:rsidRDefault="00292072" w:rsidP="00EE398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ylfaen" w:hAnsi="Sylfaen"/>
                <w:i/>
              </w:rPr>
            </w:pPr>
            <w:hyperlink r:id="rId19" w:history="1">
              <w:r w:rsidR="00EE3981" w:rsidRPr="00863D5E">
                <w:rPr>
                  <w:rStyle w:val="Hyperlink"/>
                  <w:rFonts w:ascii="Sylfaen" w:hAnsi="Sylfaen"/>
                  <w:i/>
                </w:rPr>
                <w:t>www.moh.gov.ge</w:t>
              </w:r>
            </w:hyperlink>
          </w:p>
        </w:tc>
      </w:tr>
      <w:tr w:rsidR="00B31ACB" w:rsidRPr="00806F40" w:rsidTr="00EE3981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1ACB" w:rsidRPr="00863D5E" w:rsidRDefault="00B31ACB" w:rsidP="00B31ACB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575A07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055" w:rsidRPr="00863D5E" w:rsidRDefault="00C33055" w:rsidP="00C33055">
            <w:pPr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>Рассмотрение/обсуждение форм медицинского образования и последипломной профессиональной подготовки в режиме вопрос-ответ. Групповая дискуссия по  вопросам об обязательствах независимого субъекта, запретах, принципах ведения медицинской документации.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B31ACB" w:rsidRPr="00863D5E" w:rsidTr="00EE3981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VI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1ACB" w:rsidRPr="00863D5E" w:rsidRDefault="00B31ACB" w:rsidP="00B31ACB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B31ACB" w:rsidRPr="00863D5E" w:rsidRDefault="00B31ACB" w:rsidP="00B31ACB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863D5E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055" w:rsidRPr="00863D5E" w:rsidRDefault="00C33055" w:rsidP="00B31ACB">
            <w:pPr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 xml:space="preserve">Другие законы и законодательные акты, регулирующие правовую зависимость в сфере здравоохранения (общий обзор гражданского, уголовного, финансового, трудового </w:t>
            </w:r>
            <w:r w:rsidR="00735203" w:rsidRPr="00863D5E">
              <w:rPr>
                <w:rFonts w:ascii="Sylfaen" w:hAnsi="Sylfaen"/>
                <w:i/>
                <w:lang w:val="ru-RU"/>
              </w:rPr>
              <w:t xml:space="preserve">права </w:t>
            </w:r>
            <w:r w:rsidRPr="00863D5E">
              <w:rPr>
                <w:rFonts w:ascii="Sylfaen" w:hAnsi="Sylfaen"/>
                <w:i/>
                <w:lang w:val="ru-RU"/>
              </w:rPr>
              <w:t xml:space="preserve">и </w:t>
            </w:r>
            <w:r w:rsidR="00735203" w:rsidRPr="00863D5E">
              <w:rPr>
                <w:rFonts w:ascii="Sylfaen" w:hAnsi="Sylfaen"/>
                <w:i/>
                <w:lang w:val="ru-RU"/>
              </w:rPr>
              <w:t xml:space="preserve">права </w:t>
            </w:r>
            <w:r w:rsidRPr="00863D5E">
              <w:rPr>
                <w:rFonts w:ascii="Sylfaen" w:hAnsi="Sylfaen"/>
                <w:i/>
                <w:lang w:val="ru-RU"/>
              </w:rPr>
              <w:t>социального обеспечения)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981" w:rsidRPr="00863D5E" w:rsidRDefault="00EE3981" w:rsidP="00EE398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Юридические основы деятельности врача – Ю.Д.Сергеев,  »ГЕОТАР-Медиа»,2006</w:t>
            </w:r>
          </w:p>
          <w:p w:rsidR="00EE3981" w:rsidRPr="00863D5E" w:rsidRDefault="00EE3981" w:rsidP="00EE398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Настольная книга для врачей, Тб. 2005, с. 240 (под ред. Г. Чахунашвили)</w:t>
            </w:r>
          </w:p>
          <w:p w:rsidR="00EE3981" w:rsidRPr="00863D5E" w:rsidRDefault="00EE3981" w:rsidP="00EE398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863D5E">
              <w:rPr>
                <w:rFonts w:ascii="Sylfaen" w:hAnsi="Sylfaen"/>
                <w:i/>
              </w:rPr>
              <w:t>В. Кикнадзе, Ал. Джавахишвили. Курс лекций (электронная версия)</w:t>
            </w:r>
          </w:p>
          <w:p w:rsidR="00EE3981" w:rsidRPr="00863D5E" w:rsidRDefault="00292072" w:rsidP="00EE398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Style w:val="Hyperlink"/>
                <w:rFonts w:ascii="Sylfaen" w:hAnsi="Sylfaen"/>
                <w:i/>
                <w:color w:val="auto"/>
                <w:u w:val="none"/>
              </w:rPr>
            </w:pPr>
            <w:hyperlink r:id="rId20" w:history="1">
              <w:r w:rsidR="00EE3981" w:rsidRPr="00863D5E">
                <w:rPr>
                  <w:rStyle w:val="Hyperlink"/>
                  <w:rFonts w:ascii="Sylfaen" w:hAnsi="Sylfaen"/>
                  <w:i/>
                </w:rPr>
                <w:t>www.codex.low.gov.ge</w:t>
              </w:r>
            </w:hyperlink>
          </w:p>
          <w:p w:rsidR="00B31ACB" w:rsidRPr="00863D5E" w:rsidRDefault="00292072" w:rsidP="00EE398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Sylfaen" w:hAnsi="Sylfaen"/>
                <w:i/>
              </w:rPr>
            </w:pPr>
            <w:hyperlink r:id="rId21" w:history="1">
              <w:r w:rsidR="00EE3981" w:rsidRPr="00863D5E">
                <w:rPr>
                  <w:rStyle w:val="Hyperlink"/>
                  <w:rFonts w:ascii="Sylfaen" w:hAnsi="Sylfaen"/>
                  <w:i/>
                </w:rPr>
                <w:t>www.moh.gov.ge</w:t>
              </w:r>
            </w:hyperlink>
          </w:p>
        </w:tc>
      </w:tr>
      <w:tr w:rsidR="00B31ACB" w:rsidRPr="00806F40" w:rsidTr="00EE3981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1ACB" w:rsidRPr="00863D5E" w:rsidRDefault="00B31ACB" w:rsidP="00B31ACB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575A07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1D30" w:rsidRPr="00863D5E" w:rsidRDefault="00E51D30" w:rsidP="00E51D30">
            <w:pPr>
              <w:rPr>
                <w:rFonts w:ascii="Sylfaen" w:hAnsi="Sylfaen"/>
                <w:i/>
                <w:lang w:val="ru-RU"/>
              </w:rPr>
            </w:pPr>
            <w:r w:rsidRPr="00863D5E">
              <w:rPr>
                <w:rFonts w:ascii="Sylfaen" w:hAnsi="Sylfaen"/>
                <w:i/>
                <w:lang w:val="ru-RU"/>
              </w:rPr>
              <w:t xml:space="preserve">Осуждение/рассмотрение видов профессиональной ответственности - правовые основы, определенные гражданским и уголовным кодексами. Профессиональная практика страхования </w:t>
            </w:r>
            <w:r w:rsidRPr="00863D5E">
              <w:rPr>
                <w:rFonts w:ascii="Sylfaen" w:hAnsi="Sylfaen"/>
                <w:i/>
                <w:lang w:val="ru-RU"/>
              </w:rPr>
              <w:lastRenderedPageBreak/>
              <w:t>от ошибок в законодательствах развитых странах и Грузии (в виде обсуждения/рассмотрения практических примеров);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ACB" w:rsidRPr="00863D5E" w:rsidRDefault="00B31ACB" w:rsidP="00B31AC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B31ACB" w:rsidRPr="00863D5E" w:rsidTr="00EE3981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b/>
                <w:i/>
                <w:noProof/>
                <w:lang w:val="ru-RU"/>
              </w:rPr>
              <w:t>VII 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  <w:r w:rsidRPr="00863D5E">
              <w:rPr>
                <w:rFonts w:ascii="Sylfaen" w:hAnsi="Sylfaen"/>
                <w:i/>
                <w:noProof/>
                <w:lang w:val="ru-RU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31ACB" w:rsidRPr="00863D5E" w:rsidRDefault="00E51D30" w:rsidP="00B31ACB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i/>
              </w:rPr>
            </w:pPr>
            <w:r w:rsidRPr="00863D5E">
              <w:rPr>
                <w:rFonts w:ascii="Sylfaen" w:eastAsia="Times New Roman" w:hAnsi="Sylfaen"/>
                <w:b/>
                <w:bCs/>
                <w:i/>
              </w:rPr>
              <w:t>Заключительный экзамен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31ACB" w:rsidRPr="00863D5E" w:rsidRDefault="00B31ACB" w:rsidP="00B31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</w:tr>
      <w:tr w:rsidR="00B31ACB" w:rsidRPr="00863D5E" w:rsidTr="00EE3981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highlight w:val="yellow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31ACB" w:rsidRPr="00863D5E" w:rsidRDefault="00B31ACB" w:rsidP="00B31ACB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31ACB" w:rsidRPr="00863D5E" w:rsidRDefault="00E51D30" w:rsidP="00B31ACB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i/>
              </w:rPr>
            </w:pPr>
            <w:r w:rsidRPr="00863D5E">
              <w:rPr>
                <w:rFonts w:ascii="Sylfaen" w:eastAsia="Times New Roman" w:hAnsi="Sylfaen"/>
                <w:b/>
                <w:bCs/>
                <w:i/>
              </w:rPr>
              <w:t>Дополнительный экзамен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31ACB" w:rsidRPr="00863D5E" w:rsidRDefault="00B31ACB" w:rsidP="00B31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</w:tr>
    </w:tbl>
    <w:p w:rsidR="007351F6" w:rsidRPr="00863D5E" w:rsidRDefault="007351F6" w:rsidP="008177F9">
      <w:pPr>
        <w:spacing w:after="0" w:line="240" w:lineRule="auto"/>
        <w:jc w:val="both"/>
        <w:rPr>
          <w:rFonts w:ascii="Sylfaen" w:hAnsi="Sylfaen"/>
          <w:b/>
          <w:bCs/>
          <w:i/>
          <w:noProof/>
          <w:lang w:val="ru-RU"/>
        </w:rPr>
      </w:pPr>
    </w:p>
    <w:sectPr w:rsidR="007351F6" w:rsidRPr="00863D5E" w:rsidSect="00F3155B">
      <w:footerReference w:type="even" r:id="rId22"/>
      <w:footerReference w:type="default" r:id="rId23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382" w:rsidRDefault="000C1382" w:rsidP="00122023">
      <w:pPr>
        <w:spacing w:after="0" w:line="240" w:lineRule="auto"/>
      </w:pPr>
      <w:r>
        <w:separator/>
      </w:r>
    </w:p>
  </w:endnote>
  <w:endnote w:type="continuationSeparator" w:id="0">
    <w:p w:rsidR="000C1382" w:rsidRDefault="000C1382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16B" w:rsidRDefault="0047743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11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116B" w:rsidRDefault="008A116B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16B" w:rsidRDefault="0047743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11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125">
      <w:rPr>
        <w:rStyle w:val="PageNumber"/>
        <w:noProof/>
      </w:rPr>
      <w:t>3</w:t>
    </w:r>
    <w:r>
      <w:rPr>
        <w:rStyle w:val="PageNumber"/>
      </w:rPr>
      <w:fldChar w:fldCharType="end"/>
    </w:r>
  </w:p>
  <w:p w:rsidR="008A116B" w:rsidRDefault="008A116B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382" w:rsidRDefault="000C1382" w:rsidP="00122023">
      <w:pPr>
        <w:spacing w:after="0" w:line="240" w:lineRule="auto"/>
      </w:pPr>
      <w:r>
        <w:separator/>
      </w:r>
    </w:p>
  </w:footnote>
  <w:footnote w:type="continuationSeparator" w:id="0">
    <w:p w:rsidR="000C1382" w:rsidRDefault="000C1382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9D4"/>
    <w:multiLevelType w:val="multilevel"/>
    <w:tmpl w:val="4A4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7F7B8C"/>
    <w:multiLevelType w:val="hybridMultilevel"/>
    <w:tmpl w:val="E082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3FB2"/>
    <w:multiLevelType w:val="hybridMultilevel"/>
    <w:tmpl w:val="70C6C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339"/>
    <w:multiLevelType w:val="hybridMultilevel"/>
    <w:tmpl w:val="111A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5C9C"/>
    <w:multiLevelType w:val="hybridMultilevel"/>
    <w:tmpl w:val="FB78F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B166AFE"/>
    <w:multiLevelType w:val="hybridMultilevel"/>
    <w:tmpl w:val="05E2F226"/>
    <w:lvl w:ilvl="0" w:tplc="07B6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255E85"/>
    <w:multiLevelType w:val="hybridMultilevel"/>
    <w:tmpl w:val="796E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D37D30"/>
    <w:multiLevelType w:val="hybridMultilevel"/>
    <w:tmpl w:val="CACC71D0"/>
    <w:lvl w:ilvl="0" w:tplc="C8DACF14">
      <w:numFmt w:val="bullet"/>
      <w:lvlText w:val="-"/>
      <w:lvlJc w:val="left"/>
      <w:pPr>
        <w:ind w:left="1777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9" w15:restartNumberingAfterBreak="0">
    <w:nsid w:val="17FF566D"/>
    <w:multiLevelType w:val="hybridMultilevel"/>
    <w:tmpl w:val="05E2F226"/>
    <w:lvl w:ilvl="0" w:tplc="07B6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3945DA"/>
    <w:multiLevelType w:val="hybridMultilevel"/>
    <w:tmpl w:val="D9B4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F143A"/>
    <w:multiLevelType w:val="hybridMultilevel"/>
    <w:tmpl w:val="7E3C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0343C"/>
    <w:multiLevelType w:val="hybridMultilevel"/>
    <w:tmpl w:val="6BDC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11FFD"/>
    <w:multiLevelType w:val="hybridMultilevel"/>
    <w:tmpl w:val="0FF0EDA6"/>
    <w:lvl w:ilvl="0" w:tplc="5F1E896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F156DD"/>
    <w:multiLevelType w:val="hybridMultilevel"/>
    <w:tmpl w:val="38A8E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6" w15:restartNumberingAfterBreak="0">
    <w:nsid w:val="27CC664A"/>
    <w:multiLevelType w:val="hybridMultilevel"/>
    <w:tmpl w:val="EC8E8F70"/>
    <w:lvl w:ilvl="0" w:tplc="40A0A65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54735"/>
    <w:multiLevelType w:val="hybridMultilevel"/>
    <w:tmpl w:val="B16A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4C1EDD"/>
    <w:multiLevelType w:val="hybridMultilevel"/>
    <w:tmpl w:val="95DA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75E5C"/>
    <w:multiLevelType w:val="hybridMultilevel"/>
    <w:tmpl w:val="052A89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536063F"/>
    <w:multiLevelType w:val="hybridMultilevel"/>
    <w:tmpl w:val="BE9054AA"/>
    <w:lvl w:ilvl="0" w:tplc="041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37B37A3D"/>
    <w:multiLevelType w:val="hybridMultilevel"/>
    <w:tmpl w:val="85688446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404DB"/>
    <w:multiLevelType w:val="hybridMultilevel"/>
    <w:tmpl w:val="70C6C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F711A"/>
    <w:multiLevelType w:val="hybridMultilevel"/>
    <w:tmpl w:val="70C6C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D7336"/>
    <w:multiLevelType w:val="hybridMultilevel"/>
    <w:tmpl w:val="FD5E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9D7A60"/>
    <w:multiLevelType w:val="hybridMultilevel"/>
    <w:tmpl w:val="3F423E22"/>
    <w:lvl w:ilvl="0" w:tplc="296A256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74F43"/>
    <w:multiLevelType w:val="hybridMultilevel"/>
    <w:tmpl w:val="91FE2C5A"/>
    <w:lvl w:ilvl="0" w:tplc="F7B6A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E41401"/>
    <w:multiLevelType w:val="hybridMultilevel"/>
    <w:tmpl w:val="8AA6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D2DCE"/>
    <w:multiLevelType w:val="hybridMultilevel"/>
    <w:tmpl w:val="70C6C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B1C50"/>
    <w:multiLevelType w:val="hybridMultilevel"/>
    <w:tmpl w:val="1626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E6851"/>
    <w:multiLevelType w:val="hybridMultilevel"/>
    <w:tmpl w:val="70C6C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91C7B"/>
    <w:multiLevelType w:val="hybridMultilevel"/>
    <w:tmpl w:val="A9CEE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6F662D"/>
    <w:multiLevelType w:val="hybridMultilevel"/>
    <w:tmpl w:val="12D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A3468"/>
    <w:multiLevelType w:val="hybridMultilevel"/>
    <w:tmpl w:val="BE262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94B29"/>
    <w:multiLevelType w:val="hybridMultilevel"/>
    <w:tmpl w:val="486489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0F5F89"/>
    <w:multiLevelType w:val="hybridMultilevel"/>
    <w:tmpl w:val="B7581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66ABB"/>
    <w:multiLevelType w:val="hybridMultilevel"/>
    <w:tmpl w:val="90DCA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227C13"/>
    <w:multiLevelType w:val="hybridMultilevel"/>
    <w:tmpl w:val="348AE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F2123"/>
    <w:multiLevelType w:val="hybridMultilevel"/>
    <w:tmpl w:val="EC6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D3999"/>
    <w:multiLevelType w:val="hybridMultilevel"/>
    <w:tmpl w:val="70C6C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203D4"/>
    <w:multiLevelType w:val="hybridMultilevel"/>
    <w:tmpl w:val="46FA5F6A"/>
    <w:lvl w:ilvl="0" w:tplc="D588681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9604C"/>
    <w:multiLevelType w:val="hybridMultilevel"/>
    <w:tmpl w:val="1F6A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13"/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10"/>
  </w:num>
  <w:num w:numId="11">
    <w:abstractNumId w:val="1"/>
  </w:num>
  <w:num w:numId="12">
    <w:abstractNumId w:val="18"/>
  </w:num>
  <w:num w:numId="13">
    <w:abstractNumId w:val="8"/>
  </w:num>
  <w:num w:numId="14">
    <w:abstractNumId w:val="25"/>
  </w:num>
  <w:num w:numId="15">
    <w:abstractNumId w:val="12"/>
  </w:num>
  <w:num w:numId="16">
    <w:abstractNumId w:val="37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0"/>
  </w:num>
  <w:num w:numId="23">
    <w:abstractNumId w:val="32"/>
  </w:num>
  <w:num w:numId="24">
    <w:abstractNumId w:val="27"/>
  </w:num>
  <w:num w:numId="25">
    <w:abstractNumId w:val="19"/>
  </w:num>
  <w:num w:numId="26">
    <w:abstractNumId w:val="3"/>
  </w:num>
  <w:num w:numId="27">
    <w:abstractNumId w:val="11"/>
  </w:num>
  <w:num w:numId="28">
    <w:abstractNumId w:val="6"/>
  </w:num>
  <w:num w:numId="29">
    <w:abstractNumId w:val="29"/>
  </w:num>
  <w:num w:numId="30">
    <w:abstractNumId w:val="40"/>
  </w:num>
  <w:num w:numId="31">
    <w:abstractNumId w:val="17"/>
  </w:num>
  <w:num w:numId="32">
    <w:abstractNumId w:val="21"/>
  </w:num>
  <w:num w:numId="33">
    <w:abstractNumId w:val="36"/>
  </w:num>
  <w:num w:numId="34">
    <w:abstractNumId w:val="24"/>
  </w:num>
  <w:num w:numId="35">
    <w:abstractNumId w:val="35"/>
  </w:num>
  <w:num w:numId="36">
    <w:abstractNumId w:val="20"/>
  </w:num>
  <w:num w:numId="37">
    <w:abstractNumId w:val="34"/>
  </w:num>
  <w:num w:numId="38">
    <w:abstractNumId w:val="16"/>
  </w:num>
  <w:num w:numId="39">
    <w:abstractNumId w:val="30"/>
  </w:num>
  <w:num w:numId="40">
    <w:abstractNumId w:val="22"/>
  </w:num>
  <w:num w:numId="41">
    <w:abstractNumId w:val="2"/>
  </w:num>
  <w:num w:numId="42">
    <w:abstractNumId w:val="23"/>
  </w:num>
  <w:num w:numId="43">
    <w:abstractNumId w:val="2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1F6"/>
    <w:rsid w:val="00004354"/>
    <w:rsid w:val="00007181"/>
    <w:rsid w:val="0001247E"/>
    <w:rsid w:val="00013AA2"/>
    <w:rsid w:val="000255DD"/>
    <w:rsid w:val="00032AEC"/>
    <w:rsid w:val="000352D6"/>
    <w:rsid w:val="00037D51"/>
    <w:rsid w:val="000507ED"/>
    <w:rsid w:val="000533EA"/>
    <w:rsid w:val="00075C99"/>
    <w:rsid w:val="00076C5C"/>
    <w:rsid w:val="000856D5"/>
    <w:rsid w:val="0008621E"/>
    <w:rsid w:val="000A50E5"/>
    <w:rsid w:val="000A5763"/>
    <w:rsid w:val="000A782D"/>
    <w:rsid w:val="000B12C8"/>
    <w:rsid w:val="000B26A8"/>
    <w:rsid w:val="000B3B98"/>
    <w:rsid w:val="000B4A22"/>
    <w:rsid w:val="000C1382"/>
    <w:rsid w:val="000C7CDC"/>
    <w:rsid w:val="000D18A6"/>
    <w:rsid w:val="000E3AF7"/>
    <w:rsid w:val="000F2E42"/>
    <w:rsid w:val="000F3B7B"/>
    <w:rsid w:val="00112BFD"/>
    <w:rsid w:val="0012011A"/>
    <w:rsid w:val="00122023"/>
    <w:rsid w:val="001269D1"/>
    <w:rsid w:val="00130B72"/>
    <w:rsid w:val="001362CC"/>
    <w:rsid w:val="001368CC"/>
    <w:rsid w:val="00146B5D"/>
    <w:rsid w:val="00160A22"/>
    <w:rsid w:val="00170620"/>
    <w:rsid w:val="00171DC8"/>
    <w:rsid w:val="00173C5D"/>
    <w:rsid w:val="00173D1F"/>
    <w:rsid w:val="00176BCC"/>
    <w:rsid w:val="00181137"/>
    <w:rsid w:val="00185FBE"/>
    <w:rsid w:val="00187A13"/>
    <w:rsid w:val="00191F0C"/>
    <w:rsid w:val="001A0A05"/>
    <w:rsid w:val="001B5A7C"/>
    <w:rsid w:val="001C24FB"/>
    <w:rsid w:val="001C4DB4"/>
    <w:rsid w:val="001C5EC8"/>
    <w:rsid w:val="001D4125"/>
    <w:rsid w:val="001D4511"/>
    <w:rsid w:val="001E051F"/>
    <w:rsid w:val="001E4A23"/>
    <w:rsid w:val="00202424"/>
    <w:rsid w:val="00204597"/>
    <w:rsid w:val="00210920"/>
    <w:rsid w:val="00217B2D"/>
    <w:rsid w:val="00225033"/>
    <w:rsid w:val="00234404"/>
    <w:rsid w:val="00241487"/>
    <w:rsid w:val="00243F67"/>
    <w:rsid w:val="00244253"/>
    <w:rsid w:val="00245E68"/>
    <w:rsid w:val="0025270B"/>
    <w:rsid w:val="00253024"/>
    <w:rsid w:val="002572B2"/>
    <w:rsid w:val="002748C3"/>
    <w:rsid w:val="00276BD1"/>
    <w:rsid w:val="00280A1D"/>
    <w:rsid w:val="00284570"/>
    <w:rsid w:val="00292072"/>
    <w:rsid w:val="00295465"/>
    <w:rsid w:val="00296CD2"/>
    <w:rsid w:val="00296DD0"/>
    <w:rsid w:val="002A1248"/>
    <w:rsid w:val="002A538D"/>
    <w:rsid w:val="002B2405"/>
    <w:rsid w:val="002B5037"/>
    <w:rsid w:val="002C7C02"/>
    <w:rsid w:val="002D3F66"/>
    <w:rsid w:val="002D6B1F"/>
    <w:rsid w:val="002E099A"/>
    <w:rsid w:val="002E29E3"/>
    <w:rsid w:val="002E2E5A"/>
    <w:rsid w:val="002E6C5F"/>
    <w:rsid w:val="002F4463"/>
    <w:rsid w:val="003039E3"/>
    <w:rsid w:val="0030526C"/>
    <w:rsid w:val="003110D6"/>
    <w:rsid w:val="00311371"/>
    <w:rsid w:val="00313194"/>
    <w:rsid w:val="0031360E"/>
    <w:rsid w:val="003144A3"/>
    <w:rsid w:val="0031566A"/>
    <w:rsid w:val="00330B1D"/>
    <w:rsid w:val="0033366A"/>
    <w:rsid w:val="003354DE"/>
    <w:rsid w:val="00343D9C"/>
    <w:rsid w:val="003474B5"/>
    <w:rsid w:val="00355466"/>
    <w:rsid w:val="0036187C"/>
    <w:rsid w:val="00365C7C"/>
    <w:rsid w:val="0036637A"/>
    <w:rsid w:val="003673F6"/>
    <w:rsid w:val="00375EC5"/>
    <w:rsid w:val="003916B9"/>
    <w:rsid w:val="003A33FF"/>
    <w:rsid w:val="003A783C"/>
    <w:rsid w:val="003B245B"/>
    <w:rsid w:val="003C6BB7"/>
    <w:rsid w:val="003C7130"/>
    <w:rsid w:val="003D06EA"/>
    <w:rsid w:val="003D66DF"/>
    <w:rsid w:val="003E1540"/>
    <w:rsid w:val="003E3DA2"/>
    <w:rsid w:val="003E41CE"/>
    <w:rsid w:val="003E4AF8"/>
    <w:rsid w:val="003E79A1"/>
    <w:rsid w:val="003F1DD0"/>
    <w:rsid w:val="003F20FF"/>
    <w:rsid w:val="003F6AB9"/>
    <w:rsid w:val="004038B4"/>
    <w:rsid w:val="00407B47"/>
    <w:rsid w:val="00410AAE"/>
    <w:rsid w:val="004121D5"/>
    <w:rsid w:val="00422463"/>
    <w:rsid w:val="00422D11"/>
    <w:rsid w:val="00433336"/>
    <w:rsid w:val="004338B1"/>
    <w:rsid w:val="00433DB3"/>
    <w:rsid w:val="0043662B"/>
    <w:rsid w:val="00445347"/>
    <w:rsid w:val="00475AF8"/>
    <w:rsid w:val="00476A95"/>
    <w:rsid w:val="00477439"/>
    <w:rsid w:val="004829BD"/>
    <w:rsid w:val="0048755F"/>
    <w:rsid w:val="00492DFD"/>
    <w:rsid w:val="0049416B"/>
    <w:rsid w:val="00496106"/>
    <w:rsid w:val="004A15DA"/>
    <w:rsid w:val="004A77B5"/>
    <w:rsid w:val="004B3469"/>
    <w:rsid w:val="004B6FB0"/>
    <w:rsid w:val="004C6C22"/>
    <w:rsid w:val="004D04DB"/>
    <w:rsid w:val="004D2741"/>
    <w:rsid w:val="004D45CE"/>
    <w:rsid w:val="004D5FD4"/>
    <w:rsid w:val="004D6AAC"/>
    <w:rsid w:val="004E4583"/>
    <w:rsid w:val="004E517C"/>
    <w:rsid w:val="004F3465"/>
    <w:rsid w:val="004F7D0A"/>
    <w:rsid w:val="005054E1"/>
    <w:rsid w:val="00511F20"/>
    <w:rsid w:val="00511FE0"/>
    <w:rsid w:val="005237EA"/>
    <w:rsid w:val="00532F09"/>
    <w:rsid w:val="00533B00"/>
    <w:rsid w:val="00533C02"/>
    <w:rsid w:val="00533DFA"/>
    <w:rsid w:val="00536528"/>
    <w:rsid w:val="0054109D"/>
    <w:rsid w:val="00542B46"/>
    <w:rsid w:val="00546739"/>
    <w:rsid w:val="00553877"/>
    <w:rsid w:val="00553E74"/>
    <w:rsid w:val="0057046C"/>
    <w:rsid w:val="00575A07"/>
    <w:rsid w:val="00580972"/>
    <w:rsid w:val="00581703"/>
    <w:rsid w:val="0058648A"/>
    <w:rsid w:val="005940C8"/>
    <w:rsid w:val="005A3E89"/>
    <w:rsid w:val="005B0573"/>
    <w:rsid w:val="005B47F1"/>
    <w:rsid w:val="005D32FF"/>
    <w:rsid w:val="005D4CBB"/>
    <w:rsid w:val="005D57BD"/>
    <w:rsid w:val="005D712C"/>
    <w:rsid w:val="005E6C6E"/>
    <w:rsid w:val="005F027F"/>
    <w:rsid w:val="005F1A42"/>
    <w:rsid w:val="005F60AB"/>
    <w:rsid w:val="00604118"/>
    <w:rsid w:val="00606018"/>
    <w:rsid w:val="00607B1E"/>
    <w:rsid w:val="006103F0"/>
    <w:rsid w:val="0061439E"/>
    <w:rsid w:val="006214A9"/>
    <w:rsid w:val="00625B9F"/>
    <w:rsid w:val="00640EBA"/>
    <w:rsid w:val="00643286"/>
    <w:rsid w:val="0065220E"/>
    <w:rsid w:val="00652DBE"/>
    <w:rsid w:val="00653EA7"/>
    <w:rsid w:val="00661E39"/>
    <w:rsid w:val="00663905"/>
    <w:rsid w:val="00663F79"/>
    <w:rsid w:val="00664F39"/>
    <w:rsid w:val="00673794"/>
    <w:rsid w:val="006770D5"/>
    <w:rsid w:val="00684A13"/>
    <w:rsid w:val="00692275"/>
    <w:rsid w:val="0069279D"/>
    <w:rsid w:val="00693411"/>
    <w:rsid w:val="006939DC"/>
    <w:rsid w:val="006A6D2D"/>
    <w:rsid w:val="006B105C"/>
    <w:rsid w:val="006B7C06"/>
    <w:rsid w:val="006C2906"/>
    <w:rsid w:val="006C2B5C"/>
    <w:rsid w:val="006C4F9C"/>
    <w:rsid w:val="006D02E4"/>
    <w:rsid w:val="006D37F8"/>
    <w:rsid w:val="006D5CF2"/>
    <w:rsid w:val="006D6C60"/>
    <w:rsid w:val="00700F48"/>
    <w:rsid w:val="00702542"/>
    <w:rsid w:val="0070448E"/>
    <w:rsid w:val="00704E91"/>
    <w:rsid w:val="00713768"/>
    <w:rsid w:val="00713DED"/>
    <w:rsid w:val="007143DE"/>
    <w:rsid w:val="00715C75"/>
    <w:rsid w:val="00715D0D"/>
    <w:rsid w:val="0072509F"/>
    <w:rsid w:val="00727701"/>
    <w:rsid w:val="007351F6"/>
    <w:rsid w:val="00735203"/>
    <w:rsid w:val="00740D21"/>
    <w:rsid w:val="00750752"/>
    <w:rsid w:val="00751DC0"/>
    <w:rsid w:val="00772231"/>
    <w:rsid w:val="00783606"/>
    <w:rsid w:val="0079748A"/>
    <w:rsid w:val="007A4AF7"/>
    <w:rsid w:val="007A50DF"/>
    <w:rsid w:val="007B00BC"/>
    <w:rsid w:val="007B1889"/>
    <w:rsid w:val="007B6F2C"/>
    <w:rsid w:val="007C5E54"/>
    <w:rsid w:val="007D00DD"/>
    <w:rsid w:val="007D0C13"/>
    <w:rsid w:val="007D0E1B"/>
    <w:rsid w:val="007D692A"/>
    <w:rsid w:val="007D729C"/>
    <w:rsid w:val="007E7753"/>
    <w:rsid w:val="007F262A"/>
    <w:rsid w:val="007F3453"/>
    <w:rsid w:val="007F458A"/>
    <w:rsid w:val="007F7713"/>
    <w:rsid w:val="007F79D4"/>
    <w:rsid w:val="007F7D83"/>
    <w:rsid w:val="00805B52"/>
    <w:rsid w:val="00805E75"/>
    <w:rsid w:val="00806F40"/>
    <w:rsid w:val="008079AB"/>
    <w:rsid w:val="008177F9"/>
    <w:rsid w:val="00820F92"/>
    <w:rsid w:val="00830D0D"/>
    <w:rsid w:val="00854F08"/>
    <w:rsid w:val="008556E5"/>
    <w:rsid w:val="00862A53"/>
    <w:rsid w:val="00863D5E"/>
    <w:rsid w:val="00863F7B"/>
    <w:rsid w:val="008645AF"/>
    <w:rsid w:val="00867EFB"/>
    <w:rsid w:val="0087679F"/>
    <w:rsid w:val="00876EF9"/>
    <w:rsid w:val="00877BC2"/>
    <w:rsid w:val="008802A0"/>
    <w:rsid w:val="00880704"/>
    <w:rsid w:val="0088107B"/>
    <w:rsid w:val="008910E5"/>
    <w:rsid w:val="008951FF"/>
    <w:rsid w:val="008A116B"/>
    <w:rsid w:val="008A2F7E"/>
    <w:rsid w:val="008A3E61"/>
    <w:rsid w:val="008A7085"/>
    <w:rsid w:val="008B24B6"/>
    <w:rsid w:val="008B4BD0"/>
    <w:rsid w:val="008B7273"/>
    <w:rsid w:val="008B73A4"/>
    <w:rsid w:val="008D0C95"/>
    <w:rsid w:val="008D3D79"/>
    <w:rsid w:val="008D5844"/>
    <w:rsid w:val="008D7ECE"/>
    <w:rsid w:val="008E54F2"/>
    <w:rsid w:val="008F4560"/>
    <w:rsid w:val="0090429E"/>
    <w:rsid w:val="009109EA"/>
    <w:rsid w:val="00915B51"/>
    <w:rsid w:val="00921AE2"/>
    <w:rsid w:val="0092483D"/>
    <w:rsid w:val="00950BCC"/>
    <w:rsid w:val="00956328"/>
    <w:rsid w:val="00962422"/>
    <w:rsid w:val="00970415"/>
    <w:rsid w:val="00974496"/>
    <w:rsid w:val="00977120"/>
    <w:rsid w:val="009772CF"/>
    <w:rsid w:val="00980723"/>
    <w:rsid w:val="0098121F"/>
    <w:rsid w:val="009816E9"/>
    <w:rsid w:val="00981CBA"/>
    <w:rsid w:val="00984DFA"/>
    <w:rsid w:val="00992E3F"/>
    <w:rsid w:val="00993BB6"/>
    <w:rsid w:val="00997E0A"/>
    <w:rsid w:val="009A2636"/>
    <w:rsid w:val="009A5A9C"/>
    <w:rsid w:val="009B0EF3"/>
    <w:rsid w:val="009B3073"/>
    <w:rsid w:val="009C2C80"/>
    <w:rsid w:val="009C7F05"/>
    <w:rsid w:val="009D06A6"/>
    <w:rsid w:val="009D1185"/>
    <w:rsid w:val="009E3EED"/>
    <w:rsid w:val="009E730D"/>
    <w:rsid w:val="009F132D"/>
    <w:rsid w:val="00A00D80"/>
    <w:rsid w:val="00A12793"/>
    <w:rsid w:val="00A22D15"/>
    <w:rsid w:val="00A2699D"/>
    <w:rsid w:val="00A27303"/>
    <w:rsid w:val="00A30917"/>
    <w:rsid w:val="00A30A85"/>
    <w:rsid w:val="00A31086"/>
    <w:rsid w:val="00A32800"/>
    <w:rsid w:val="00A377AD"/>
    <w:rsid w:val="00A41950"/>
    <w:rsid w:val="00A43472"/>
    <w:rsid w:val="00A442CC"/>
    <w:rsid w:val="00A6666C"/>
    <w:rsid w:val="00A70723"/>
    <w:rsid w:val="00A8095F"/>
    <w:rsid w:val="00A8657C"/>
    <w:rsid w:val="00A878B4"/>
    <w:rsid w:val="00A90BC5"/>
    <w:rsid w:val="00A96425"/>
    <w:rsid w:val="00A9799D"/>
    <w:rsid w:val="00AB296B"/>
    <w:rsid w:val="00AB3540"/>
    <w:rsid w:val="00AB3FC6"/>
    <w:rsid w:val="00AE2D9E"/>
    <w:rsid w:val="00AF2264"/>
    <w:rsid w:val="00B13F2F"/>
    <w:rsid w:val="00B31ACB"/>
    <w:rsid w:val="00B32C16"/>
    <w:rsid w:val="00B45879"/>
    <w:rsid w:val="00B47480"/>
    <w:rsid w:val="00B52E55"/>
    <w:rsid w:val="00B530B3"/>
    <w:rsid w:val="00B6053C"/>
    <w:rsid w:val="00B6264D"/>
    <w:rsid w:val="00B8171F"/>
    <w:rsid w:val="00B83465"/>
    <w:rsid w:val="00B86EC6"/>
    <w:rsid w:val="00B94DF1"/>
    <w:rsid w:val="00BA07BC"/>
    <w:rsid w:val="00BB3163"/>
    <w:rsid w:val="00BC0662"/>
    <w:rsid w:val="00BD07FE"/>
    <w:rsid w:val="00BF1A06"/>
    <w:rsid w:val="00C01AC7"/>
    <w:rsid w:val="00C01DBD"/>
    <w:rsid w:val="00C03727"/>
    <w:rsid w:val="00C071BC"/>
    <w:rsid w:val="00C17EF8"/>
    <w:rsid w:val="00C22252"/>
    <w:rsid w:val="00C24B33"/>
    <w:rsid w:val="00C325B9"/>
    <w:rsid w:val="00C33055"/>
    <w:rsid w:val="00C364B5"/>
    <w:rsid w:val="00C44236"/>
    <w:rsid w:val="00C5588B"/>
    <w:rsid w:val="00C641EC"/>
    <w:rsid w:val="00C64A29"/>
    <w:rsid w:val="00C66021"/>
    <w:rsid w:val="00C71074"/>
    <w:rsid w:val="00C71B64"/>
    <w:rsid w:val="00C74F31"/>
    <w:rsid w:val="00C81B9C"/>
    <w:rsid w:val="00C82380"/>
    <w:rsid w:val="00C82D99"/>
    <w:rsid w:val="00C858C3"/>
    <w:rsid w:val="00C94CDA"/>
    <w:rsid w:val="00C96DD4"/>
    <w:rsid w:val="00C9777B"/>
    <w:rsid w:val="00CA5C9F"/>
    <w:rsid w:val="00CB51A6"/>
    <w:rsid w:val="00CB66E7"/>
    <w:rsid w:val="00CE4AB0"/>
    <w:rsid w:val="00CE55AA"/>
    <w:rsid w:val="00CE776F"/>
    <w:rsid w:val="00D000D3"/>
    <w:rsid w:val="00D07EAD"/>
    <w:rsid w:val="00D1343E"/>
    <w:rsid w:val="00D15DA4"/>
    <w:rsid w:val="00D17FA7"/>
    <w:rsid w:val="00D220A6"/>
    <w:rsid w:val="00D26A14"/>
    <w:rsid w:val="00D319D6"/>
    <w:rsid w:val="00D31F91"/>
    <w:rsid w:val="00D33DA4"/>
    <w:rsid w:val="00D34ACC"/>
    <w:rsid w:val="00D35A22"/>
    <w:rsid w:val="00D3624F"/>
    <w:rsid w:val="00D41F24"/>
    <w:rsid w:val="00D43D2F"/>
    <w:rsid w:val="00D43DF6"/>
    <w:rsid w:val="00D45B6A"/>
    <w:rsid w:val="00D55B6B"/>
    <w:rsid w:val="00D662C0"/>
    <w:rsid w:val="00D66F27"/>
    <w:rsid w:val="00D85CF8"/>
    <w:rsid w:val="00D85D02"/>
    <w:rsid w:val="00D9127A"/>
    <w:rsid w:val="00D95BA2"/>
    <w:rsid w:val="00DA3DF4"/>
    <w:rsid w:val="00DB5219"/>
    <w:rsid w:val="00DD6F28"/>
    <w:rsid w:val="00DF44DC"/>
    <w:rsid w:val="00E015B0"/>
    <w:rsid w:val="00E32471"/>
    <w:rsid w:val="00E3255E"/>
    <w:rsid w:val="00E429F2"/>
    <w:rsid w:val="00E43212"/>
    <w:rsid w:val="00E445B3"/>
    <w:rsid w:val="00E449BA"/>
    <w:rsid w:val="00E4529E"/>
    <w:rsid w:val="00E45C79"/>
    <w:rsid w:val="00E51D30"/>
    <w:rsid w:val="00E5673E"/>
    <w:rsid w:val="00E67262"/>
    <w:rsid w:val="00E74E72"/>
    <w:rsid w:val="00E755F6"/>
    <w:rsid w:val="00E9555F"/>
    <w:rsid w:val="00EA4D28"/>
    <w:rsid w:val="00EC1FCD"/>
    <w:rsid w:val="00EC344E"/>
    <w:rsid w:val="00ED233E"/>
    <w:rsid w:val="00ED3149"/>
    <w:rsid w:val="00ED35FF"/>
    <w:rsid w:val="00ED41B9"/>
    <w:rsid w:val="00EE14AC"/>
    <w:rsid w:val="00EE1D79"/>
    <w:rsid w:val="00EE3981"/>
    <w:rsid w:val="00F21797"/>
    <w:rsid w:val="00F2313C"/>
    <w:rsid w:val="00F24D70"/>
    <w:rsid w:val="00F3019D"/>
    <w:rsid w:val="00F30F1E"/>
    <w:rsid w:val="00F3155B"/>
    <w:rsid w:val="00F34EB3"/>
    <w:rsid w:val="00F51E0B"/>
    <w:rsid w:val="00F527B1"/>
    <w:rsid w:val="00F54A78"/>
    <w:rsid w:val="00F63E90"/>
    <w:rsid w:val="00F64B5A"/>
    <w:rsid w:val="00F74E40"/>
    <w:rsid w:val="00F82827"/>
    <w:rsid w:val="00F86B49"/>
    <w:rsid w:val="00F9063E"/>
    <w:rsid w:val="00F9068C"/>
    <w:rsid w:val="00F957E6"/>
    <w:rsid w:val="00F95A2B"/>
    <w:rsid w:val="00F967E3"/>
    <w:rsid w:val="00FA02FD"/>
    <w:rsid w:val="00FA3757"/>
    <w:rsid w:val="00FA5410"/>
    <w:rsid w:val="00FA71CE"/>
    <w:rsid w:val="00FB479A"/>
    <w:rsid w:val="00FC12E9"/>
    <w:rsid w:val="00FC46AA"/>
    <w:rsid w:val="00FD139E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234E"/>
  <w15:docId w15:val="{3823BD18-6A87-47B4-90D1-5808864C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2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uiPriority w:val="99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ListParagraph1">
    <w:name w:val="List Paragraph1"/>
    <w:basedOn w:val="Normal"/>
    <w:qFormat/>
    <w:rsid w:val="00086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8621E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4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ps">
    <w:name w:val="hps"/>
    <w:rsid w:val="00355466"/>
  </w:style>
  <w:style w:type="paragraph" w:customStyle="1" w:styleId="Normal1">
    <w:name w:val="Normal1"/>
    <w:rsid w:val="003554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x.low.gov.ge" TargetMode="External"/><Relationship Id="rId13" Type="http://schemas.openxmlformats.org/officeDocument/2006/relationships/hyperlink" Target="http://www.moh.gov.ge" TargetMode="External"/><Relationship Id="rId18" Type="http://schemas.openxmlformats.org/officeDocument/2006/relationships/hyperlink" Target="http://www.codex.low.gov.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h.gov.g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dex.low.gov.ge" TargetMode="External"/><Relationship Id="rId17" Type="http://schemas.openxmlformats.org/officeDocument/2006/relationships/hyperlink" Target="http://www.moh.gov.g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dex.low.gov.ge" TargetMode="External"/><Relationship Id="rId20" Type="http://schemas.openxmlformats.org/officeDocument/2006/relationships/hyperlink" Target="http://www.codex.low.gov.g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h.gov.g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oh.gov.g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odex.low.gov.ge" TargetMode="External"/><Relationship Id="rId19" Type="http://schemas.openxmlformats.org/officeDocument/2006/relationships/hyperlink" Target="http://www.moh.gov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h.gov.ge" TargetMode="External"/><Relationship Id="rId14" Type="http://schemas.openxmlformats.org/officeDocument/2006/relationships/hyperlink" Target="http://www.codex.low.gov.g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ვალერიან ჯიქია</cp:lastModifiedBy>
  <cp:revision>29</cp:revision>
  <cp:lastPrinted>2013-11-14T12:24:00Z</cp:lastPrinted>
  <dcterms:created xsi:type="dcterms:W3CDTF">2019-05-22T12:46:00Z</dcterms:created>
  <dcterms:modified xsi:type="dcterms:W3CDTF">2021-09-14T18:45:00Z</dcterms:modified>
</cp:coreProperties>
</file>