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AC1F32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AC1F32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AC1F32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AC1F32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AC1F32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AC1F32" w:rsidTr="00FD2DED">
        <w:tc>
          <w:tcPr>
            <w:tcW w:w="2860" w:type="dxa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AC1F32" w:rsidRDefault="008B7260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C1F32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Патологическая</w:t>
            </w:r>
            <w:r w:rsidR="00C901DF" w:rsidRPr="00AC1F32">
              <w:rPr>
                <w:rFonts w:ascii="Sylfaen" w:hAnsi="Sylfaen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C901DF" w:rsidRPr="00AC1F32">
              <w:rPr>
                <w:rFonts w:ascii="Sylfaen" w:hAnsi="Sylfaen" w:cs="Calibri"/>
                <w:b/>
                <w:i/>
                <w:sz w:val="22"/>
                <w:szCs w:val="22"/>
              </w:rPr>
              <w:t>анатомия</w:t>
            </w:r>
            <w:proofErr w:type="spellEnd"/>
          </w:p>
        </w:tc>
      </w:tr>
      <w:tr w:rsidR="00C901DF" w:rsidRPr="00AC1F32" w:rsidTr="00FD2DED">
        <w:tc>
          <w:tcPr>
            <w:tcW w:w="2860" w:type="dxa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AC1F32" w:rsidRDefault="00C901DF" w:rsidP="00C901DF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AC1F32">
              <w:rPr>
                <w:rFonts w:ascii="Sylfaen" w:hAnsi="Sylfaen" w:cs="Calibri"/>
                <w:b/>
                <w:i/>
                <w:sz w:val="22"/>
                <w:szCs w:val="22"/>
              </w:rPr>
              <w:t>PhM04</w:t>
            </w:r>
            <w:r w:rsidR="008B7260" w:rsidRPr="00AC1F32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11</w:t>
            </w:r>
            <w:r w:rsidRPr="00AC1F32">
              <w:rPr>
                <w:rFonts w:ascii="Sylfaen" w:hAnsi="Sylfaen" w:cs="Calibri"/>
                <w:b/>
                <w:i/>
                <w:sz w:val="22"/>
                <w:szCs w:val="22"/>
              </w:rPr>
              <w:t>DM</w:t>
            </w:r>
          </w:p>
          <w:p w:rsidR="00C901DF" w:rsidRPr="00AC1F32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:rsidR="00C901DF" w:rsidRPr="00AC1F32" w:rsidRDefault="00C901DF" w:rsidP="00C901DF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A43C69" w:rsidTr="00FD2DED">
        <w:tc>
          <w:tcPr>
            <w:tcW w:w="2860" w:type="dxa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AC1F32" w:rsidRDefault="00433A2C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Предмет предназначен для одноступенчатого обучения студентов I курса факультета здравоохранения, по направлению –стоматология, обязательный курс, первый  семестр (осенний )</w:t>
            </w:r>
          </w:p>
        </w:tc>
      </w:tr>
      <w:tr w:rsidR="004028F6" w:rsidRPr="00A43C69" w:rsidTr="00FD2DED">
        <w:tc>
          <w:tcPr>
            <w:tcW w:w="2860" w:type="dxa"/>
          </w:tcPr>
          <w:p w:rsidR="007351F6" w:rsidRPr="00AC1F32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AC1F32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AC1F32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AC1F32" w:rsidRDefault="00297F53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4</w:t>
            </w:r>
            <w:r w:rsidR="00D22C62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кредитов</w:t>
            </w:r>
            <w:r w:rsidR="00D22C6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="00D22C62" w:rsidRPr="00AC1F32">
              <w:rPr>
                <w:rFonts w:ascii="Sylfaen" w:hAnsi="Sylfaen" w:cstheme="minorHAnsi"/>
                <w:b/>
                <w:i/>
                <w:lang w:val="ru-RU"/>
              </w:rPr>
              <w:t>1</w:t>
            </w:r>
            <w:r>
              <w:rPr>
                <w:rFonts w:ascii="Sylfaen" w:hAnsi="Sylfaen" w:cstheme="minorHAnsi"/>
                <w:b/>
                <w:i/>
                <w:lang w:val="ru-RU"/>
              </w:rPr>
              <w:t>00</w:t>
            </w:r>
            <w:r w:rsidR="00D22C6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AC1F32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0A3571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49 </w:t>
            </w:r>
            <w:r w:rsidR="00821E7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D22C62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часов:</w:t>
            </w:r>
          </w:p>
          <w:p w:rsidR="00D22C62" w:rsidRPr="00AC1F32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0A3571" w:rsidRPr="00AC1F32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C1F32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AC1F32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AC1F32">
              <w:rPr>
                <w:rFonts w:ascii="Sylfaen" w:hAnsi="Sylfaen" w:cstheme="minorHAnsi"/>
                <w:i/>
                <w:lang w:val="ru-RU"/>
              </w:rPr>
              <w:t>2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AC1F32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AC1F32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AC1F32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297F53">
              <w:rPr>
                <w:rFonts w:ascii="Sylfaen" w:hAnsi="Sylfaen" w:cstheme="minorHAnsi"/>
                <w:i/>
                <w:lang w:val="ru-RU"/>
              </w:rPr>
              <w:t>51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A43C69" w:rsidTr="00FD2DED">
        <w:tc>
          <w:tcPr>
            <w:tcW w:w="2860" w:type="dxa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8B7260" w:rsidRPr="00AC1F32" w:rsidRDefault="00A43C69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Тамар Мосидзе-афелированный профессор ТГУ. Тел.592368877</w:t>
            </w:r>
            <w:bookmarkStart w:id="0" w:name="_GoBack"/>
            <w:bookmarkEnd w:id="0"/>
          </w:p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Время и место консультаций: </w:t>
            </w:r>
            <w:r w:rsidR="00A43C69">
              <w:rPr>
                <w:rFonts w:ascii="Sylfaen" w:hAnsi="Sylfaen" w:cstheme="minorHAnsi"/>
                <w:i/>
                <w:lang w:val="ru-RU"/>
              </w:rPr>
              <w:t>1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часа; </w:t>
            </w:r>
            <w:r w:rsidR="008B7260" w:rsidRPr="00AC1F32">
              <w:rPr>
                <w:rFonts w:ascii="Sylfaen" w:hAnsi="Sylfaen" w:cstheme="minorHAnsi"/>
                <w:i/>
                <w:lang w:val="ru-RU"/>
              </w:rPr>
              <w:t xml:space="preserve">аудитория 32; 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понедельник </w:t>
            </w:r>
            <w:r w:rsidR="008B7260" w:rsidRPr="00AC1F32">
              <w:rPr>
                <w:rFonts w:ascii="Sylfaen" w:hAnsi="Sylfaen" w:cstheme="minorHAnsi"/>
                <w:i/>
                <w:lang w:val="ru-RU"/>
              </w:rPr>
              <w:t xml:space="preserve"> среда 14.00-16.00</w:t>
            </w:r>
          </w:p>
        </w:tc>
      </w:tr>
      <w:tr w:rsidR="00C901DF" w:rsidRPr="00A43C69" w:rsidTr="00FD2DED">
        <w:tc>
          <w:tcPr>
            <w:tcW w:w="2860" w:type="dxa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AC1F32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Целью </w:t>
            </w:r>
            <w:r w:rsidR="00332AD0" w:rsidRPr="00AC1F32">
              <w:rPr>
                <w:rFonts w:ascii="Sylfaen" w:hAnsi="Sylfaen" w:cstheme="minorHAnsi"/>
                <w:i/>
                <w:lang w:val="ru-RU"/>
              </w:rPr>
              <w:t>к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урса </w:t>
            </w:r>
            <w:r w:rsidR="00332AD0" w:rsidRPr="00AC1F32">
              <w:rPr>
                <w:rFonts w:ascii="Sylfaen" w:hAnsi="Sylfaen" w:cstheme="minorHAnsi"/>
                <w:i/>
                <w:lang w:val="ru-RU"/>
              </w:rPr>
              <w:t>патологической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анатомии человека является изучение </w:t>
            </w:r>
            <w:r w:rsidR="008C079A" w:rsidRPr="00AC1F32">
              <w:rPr>
                <w:rFonts w:ascii="Sylfaen" w:hAnsi="Sylfaen" w:cstheme="minorHAnsi"/>
                <w:i/>
                <w:lang w:val="ru-RU"/>
              </w:rPr>
              <w:t>о</w:t>
            </w:r>
            <w:r w:rsidR="00A54ABE" w:rsidRPr="00AC1F32">
              <w:rPr>
                <w:rFonts w:ascii="Sylfaen" w:hAnsi="Sylfaen" w:cstheme="minorHAnsi"/>
                <w:i/>
                <w:lang w:val="ru-RU"/>
              </w:rPr>
              <w:t>собенностей</w:t>
            </w:r>
            <w:r w:rsidR="008C079A" w:rsidRPr="00AC1F32">
              <w:rPr>
                <w:rFonts w:ascii="Sylfaen" w:hAnsi="Sylfaen" w:cstheme="minorHAnsi"/>
                <w:i/>
                <w:lang w:val="ru-RU"/>
              </w:rPr>
              <w:t xml:space="preserve"> выявления патологических процессов в различных системах органов, макро- и микроскопические проявления патоморфологических изменений; строение, развитие и возрастные изменения основных тканей и систем организма человека, его эволюционные особенности, адаптивные механизмы организма и возможности регенерации.</w:t>
            </w:r>
          </w:p>
          <w:p w:rsidR="008C079A" w:rsidRPr="00AC1F32" w:rsidRDefault="008C079A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Изучение курса поможет студентам правильно регулировать болезнь и определять тактику лечения.</w:t>
            </w:r>
          </w:p>
        </w:tc>
      </w:tr>
      <w:tr w:rsidR="00C901DF" w:rsidRPr="00A43C69" w:rsidTr="00FD2DED">
        <w:tc>
          <w:tcPr>
            <w:tcW w:w="2860" w:type="dxa"/>
          </w:tcPr>
          <w:p w:rsidR="00C901DF" w:rsidRPr="00AC1F32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AC1F32" w:rsidRDefault="008B7260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Нормальная анатомия человека </w:t>
            </w:r>
            <w:r w:rsidRPr="00AC1F32">
              <w:rPr>
                <w:rFonts w:ascii="Sylfaen" w:hAnsi="Sylfaen" w:cstheme="minorHAnsi"/>
                <w:i/>
              </w:rPr>
              <w:t>II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, Биохимия </w:t>
            </w:r>
            <w:r w:rsidRPr="00AC1F32">
              <w:rPr>
                <w:rFonts w:ascii="Sylfaen" w:hAnsi="Sylfaen" w:cstheme="minorHAnsi"/>
                <w:i/>
              </w:rPr>
              <w:t>II</w:t>
            </w:r>
          </w:p>
        </w:tc>
      </w:tr>
      <w:tr w:rsidR="00C901DF" w:rsidRPr="00A43C69" w:rsidTr="00FD2DED">
        <w:tc>
          <w:tcPr>
            <w:tcW w:w="2860" w:type="dxa"/>
          </w:tcPr>
          <w:p w:rsidR="00C901DF" w:rsidRPr="00AC1F32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AC1F32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AC1F32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AC1F32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AC1F32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AC1F32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C1F32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lastRenderedPageBreak/>
              <w:t xml:space="preserve">удельная доля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="00C901DF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="00C901DF" w:rsidRPr="00AC1F32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C1F32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141C04" w:rsidRPr="00AC1F32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AC1F32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C1F32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AC1F32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C1F32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C1F32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C1F32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AC1F32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AC1F32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AC1F32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C1F32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AC1F32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AC1F32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AC1F32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953754"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953754"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953754"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AC1F32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AC1F3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C1F32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953754"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AC1F32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C1F32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AC1F32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AC1F32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AC1F32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953754" w:rsidRPr="00AC1F3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AC1F32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AC1F32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C1F32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953754" w:rsidRPr="00AC1F32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953754" w:rsidRPr="00AC1F32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C1F32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C1F32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AC1F32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AC1F32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AC1F32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AC1F32" w:rsidTr="00FD2DED">
        <w:tc>
          <w:tcPr>
            <w:tcW w:w="2860" w:type="dxa"/>
          </w:tcPr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A43C69" w:rsidTr="00FD2DED">
        <w:tc>
          <w:tcPr>
            <w:tcW w:w="2860" w:type="dxa"/>
          </w:tcPr>
          <w:p w:rsidR="004D7262" w:rsidRPr="00AC1F32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AC1F32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AC1F32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C1F32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C901DF" w:rsidRPr="00AC1F32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10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06529"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="00D06529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балла.</w:t>
            </w:r>
            <w:r w:rsidR="00C901DF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520306" w:rsidRPr="00AC1F32" w:rsidRDefault="00520306" w:rsidP="00520306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520306" w:rsidRPr="00AC1F32" w:rsidRDefault="00520306" w:rsidP="00520306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полное, убедительное и подробное знание материала, свободно используя специфическую терминологию, рассуждает логически, активно использует информацию из пройденного материала, интерактивен.</w:t>
            </w:r>
          </w:p>
          <w:p w:rsidR="00520306" w:rsidRPr="00AC1F32" w:rsidRDefault="00520306" w:rsidP="00520306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недостаточно усвоил материал.</w:t>
            </w:r>
            <w:r w:rsidR="00953754"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Проявляет только схематические знания, материал передает непоследовательно, неубедительно, менее свободно использует специфическую терминологию, испытывает затруднения при анализе и интеграции пройденного материала.</w:t>
            </w:r>
          </w:p>
          <w:p w:rsidR="00520306" w:rsidRPr="00AC1F32" w:rsidRDefault="00520306" w:rsidP="00520306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0 баллов: Студент является пассивным, материал не усвоил.</w:t>
            </w:r>
          </w:p>
          <w:p w:rsidR="00520306" w:rsidRPr="00AC1F32" w:rsidRDefault="00520306" w:rsidP="00520306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520306" w:rsidRPr="00AC1F32" w:rsidRDefault="00520306" w:rsidP="00520306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 – 5 баллов</w:t>
            </w:r>
          </w:p>
          <w:p w:rsidR="00520306" w:rsidRPr="00AC1F32" w:rsidRDefault="00520306" w:rsidP="0052030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1C2CA5" w:rsidRPr="00AC1F32" w:rsidRDefault="001C2CA5" w:rsidP="001C2CA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4-5 баллов: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Презентация подготовлена </w:t>
            </w:r>
            <w:r w:rsidRPr="00AC1F32">
              <w:rPr>
                <w:rFonts w:ascii="Times New Roman" w:hAnsi="Times New Roman"/>
                <w:i/>
                <w:spacing w:val="-6"/>
                <w:sz w:val="22"/>
                <w:szCs w:val="22"/>
                <w:lang w:val="ka-GE"/>
              </w:rPr>
              <w:t>​​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Power Point (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указано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использованных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литературных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источниках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),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интернет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ресурсы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(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веб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страницы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указаны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в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презентации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),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докладчик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хорошо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подготовлен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и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="Sylfaen"/>
                <w:i/>
                <w:spacing w:val="-6"/>
                <w:sz w:val="22"/>
                <w:szCs w:val="22"/>
                <w:lang w:val="ka-GE"/>
              </w:rPr>
              <w:t>полнос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тью обладает предоставленным материалом. Максимально</w:t>
            </w:r>
            <w:r w:rsidR="00953754"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раскрывает презентацию и проявляет способность вести дискуссию с аудиторией; ответы на заданные вопросы являются полными, правильными и обоснованными. Студент хорошо разбирается в вопросе.</w:t>
            </w:r>
          </w:p>
          <w:p w:rsidR="001C2CA5" w:rsidRPr="00AC1F32" w:rsidRDefault="001C2CA5" w:rsidP="001C2CA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2-3 балла: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Презентация не используется для демонстрационного материала; студент подготовлен средне, предоставляет только часть темы, предоставление подготовленного материала аудитории затруднено, на поставленные вопросы ответы являются необоснованными.</w:t>
            </w:r>
          </w:p>
          <w:p w:rsidR="001C2CA5" w:rsidRPr="00AC1F32" w:rsidRDefault="001C2CA5" w:rsidP="001C2CA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1 балл: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Студент не может вести дискуссию, ответы являются неполными.</w:t>
            </w:r>
          </w:p>
          <w:p w:rsidR="001C2CA5" w:rsidRPr="00AC1F32" w:rsidRDefault="001C2CA5" w:rsidP="001C2CA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0 баллов: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Студент не подготовлен. На заданные вопросы не может дать ответ.</w:t>
            </w:r>
          </w:p>
          <w:p w:rsidR="00C901DF" w:rsidRPr="00AC1F32" w:rsidRDefault="00C901DF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C901DF" w:rsidRPr="00AC1F32" w:rsidRDefault="00340B3A" w:rsidP="00C901D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r w:rsidR="00686C36"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C901DF"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5 </w:t>
            </w:r>
            <w:r w:rsidR="00686C36"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баллов</w:t>
            </w:r>
          </w:p>
          <w:p w:rsidR="00C901DF" w:rsidRPr="00AC1F32" w:rsidRDefault="00686C36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Содержит теоретический материал, проводится в семестре 1 раз, каждое задание содержит 5 вопросов, каждый правильный ответ оценивается в 1 балл, каждый неправильный ответ оценивается в 0 баллов.</w:t>
            </w:r>
          </w:p>
          <w:p w:rsidR="00686C36" w:rsidRPr="00AC1F32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AC1F32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AC1F32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AC1F32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AC1F32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AC1F32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AC1F32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AC1F32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AC1F32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>-х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>ами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AC1F32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AC1F32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AC1F32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AC1F32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AC1F32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AC1F32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AC1F32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AC1F32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AC1F32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AC1F32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40B3A" w:rsidRPr="00AC1F32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AC1F32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AC1F32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AC1F32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AC1F32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C1F32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AC1F32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AC1F32">
              <w:rPr>
                <w:rFonts w:ascii="Sylfaen" w:hAnsi="Sylfaen" w:cstheme="minorHAnsi"/>
                <w:i/>
              </w:rPr>
              <w:lastRenderedPageBreak/>
              <w:t>Каждый правильно обозначенный тест оценивается</w:t>
            </w:r>
            <w:r w:rsidR="00D06529" w:rsidRPr="00AC1F32">
              <w:rPr>
                <w:rFonts w:ascii="Sylfaen" w:hAnsi="Sylfaen" w:cstheme="minorHAnsi"/>
                <w:i/>
              </w:rPr>
              <w:t xml:space="preserve"> –</w:t>
            </w:r>
            <w:r w:rsidRPr="00AC1F32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AC1F32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AC1F32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AC1F32">
              <w:rPr>
                <w:rFonts w:ascii="Sylfaen" w:hAnsi="Sylfaen" w:cstheme="minorHAnsi"/>
                <w:i/>
              </w:rPr>
              <w:t xml:space="preserve">– </w:t>
            </w:r>
            <w:r w:rsidRPr="00AC1F32">
              <w:rPr>
                <w:rFonts w:ascii="Sylfaen" w:hAnsi="Sylfaen" w:cstheme="minorHAnsi"/>
                <w:i/>
              </w:rPr>
              <w:t>0 балл</w:t>
            </w:r>
            <w:r w:rsidR="00D06529" w:rsidRPr="00AC1F32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AC1F32" w:rsidTr="00FD2DED">
        <w:tc>
          <w:tcPr>
            <w:tcW w:w="2860" w:type="dxa"/>
          </w:tcPr>
          <w:p w:rsidR="00C901DF" w:rsidRPr="00AC1F32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627101" w:rsidRPr="00AC1F32" w:rsidRDefault="00627101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1DF" w:rsidRPr="00AC1F32" w:rsidRDefault="00627101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AC546A" w:rsidRPr="00AC1F32" w:rsidRDefault="00AC546A" w:rsidP="00C901DF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="Calibri"/>
                <w:i/>
                <w:lang w:val="ru-RU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C901DF" w:rsidRPr="00AC1F32" w:rsidTr="00FD2DED">
        <w:tc>
          <w:tcPr>
            <w:tcW w:w="2860" w:type="dxa"/>
          </w:tcPr>
          <w:p w:rsidR="00C901DF" w:rsidRPr="00AC1F32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3. Материалы курса, подготовленные преподавателем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4. О. Хардзеишвили - Клиническая патологическая анатомия, Тбилиси, 2005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5. Г. Буркадзе, Г. Турашвили - Основы общей патологии: гистопатология, цитопатология, молекулярная патология - Тбилиси, II издание, 2010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6. Т. Горделадзе - Общая патологическая анатомия, Тбилиси, издательство «Лега», 2011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7. З. Цагарели, Н. Гордадзе - Гистология и патология, 1999, Тбилиси, «Образование», I и II том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8. Струков А.И., Серов В.В. - Патологическая анатомия, Москва, Медицина, 1995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9. Серов В.В., Ярыгин Н.Е., Пауков В.С. - Патологическая анатомия. Атлас. Москва, Медицина, 1986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10. Пальцев М.А. Пономарев А.Б., Берестова А.В. - Атлас по патологической анатомии, Москва, Медицина, 2003 г.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11. Robbins S.L., Cotran R.S. – Pathological basis of Disease, Philadelphia, 2005</w:t>
            </w:r>
          </w:p>
          <w:p w:rsidR="00627101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12. Cox, Sinclair – Molecular biology in Medicine, 1998</w:t>
            </w:r>
          </w:p>
          <w:p w:rsidR="00C901DF" w:rsidRPr="00AC1F32" w:rsidRDefault="00627101" w:rsidP="00627101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13. Burkit,Lowe – Basic Histopathology, 1996</w:t>
            </w:r>
          </w:p>
        </w:tc>
      </w:tr>
      <w:tr w:rsidR="00C901DF" w:rsidRPr="00A43C69" w:rsidTr="00FD2DED">
        <w:trPr>
          <w:trHeight w:val="558"/>
        </w:trPr>
        <w:tc>
          <w:tcPr>
            <w:tcW w:w="2860" w:type="dxa"/>
          </w:tcPr>
          <w:p w:rsidR="008E1D2A" w:rsidRPr="00AC1F32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AC1F32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AC1F32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FE59ED" w:rsidRDefault="008E1D2A" w:rsidP="002334C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lang w:val="ka-GE"/>
              </w:rPr>
              <w:t>Знание и понимание</w:t>
            </w:r>
          </w:p>
          <w:p w:rsidR="002334C8" w:rsidRPr="002334C8" w:rsidRDefault="002334C8" w:rsidP="002334C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FE59ED" w:rsidRPr="006C1391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Объясняет различные </w:t>
            </w:r>
            <w:r w:rsidR="00FE59ED" w:rsidRPr="00FE59ED">
              <w:rPr>
                <w:rFonts w:ascii="Sylfaen" w:hAnsi="Sylfaen" w:cstheme="minorHAnsi"/>
                <w:i/>
                <w:lang w:val="ka-GE"/>
              </w:rPr>
              <w:t xml:space="preserve"> патологические процессы, происходящие в организме человека при различных заболеваниях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FE59ED" w:rsidRPr="00FE59ED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Характеризует </w:t>
            </w:r>
            <w:r w:rsidR="00FE59ED" w:rsidRPr="00FE59ED">
              <w:rPr>
                <w:rFonts w:ascii="Sylfaen" w:hAnsi="Sylfaen" w:cstheme="minorHAnsi"/>
                <w:i/>
                <w:lang w:val="ka-GE"/>
              </w:rPr>
              <w:t xml:space="preserve"> типичный патологический процесс, понятие патологических, профилактических и компенсаторных реакций, механизмы, их роль в патогенезе;</w:t>
            </w:r>
          </w:p>
          <w:p w:rsidR="00FE59ED" w:rsidRPr="00FE59ED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3. Группирует и разделяет развитие болезни от патологических процессов</w:t>
            </w:r>
            <w:r w:rsidR="00FE59ED" w:rsidRPr="00FE59ED">
              <w:rPr>
                <w:rFonts w:ascii="Sylfaen" w:hAnsi="Sylfaen" w:cstheme="minorHAnsi"/>
                <w:i/>
                <w:lang w:val="ka-GE"/>
              </w:rPr>
              <w:t xml:space="preserve"> на молекулярные, клеточные, тканевые, орга</w:t>
            </w:r>
            <w:r>
              <w:rPr>
                <w:rFonts w:ascii="Sylfaen" w:hAnsi="Sylfaen" w:cstheme="minorHAnsi"/>
                <w:i/>
                <w:lang w:val="ka-GE"/>
              </w:rPr>
              <w:t>нные.,</w:t>
            </w:r>
          </w:p>
          <w:p w:rsidR="006C1391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6C1391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C1391">
              <w:rPr>
                <w:rFonts w:ascii="Sylfaen" w:hAnsi="Sylfaen" w:cstheme="minorHAnsi"/>
                <w:b/>
                <w:i/>
                <w:lang w:val="ru-RU"/>
              </w:rPr>
              <w:t>Навыки</w:t>
            </w:r>
          </w:p>
          <w:p w:rsidR="00113B28" w:rsidRDefault="00113B28" w:rsidP="00FE59E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прохождения курса студент:</w:t>
            </w:r>
          </w:p>
          <w:p w:rsidR="006C1391" w:rsidRPr="006C1391" w:rsidRDefault="006C1391" w:rsidP="006C139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</w:t>
            </w:r>
            <w:r w:rsidRPr="006C1391">
              <w:rPr>
                <w:rFonts w:ascii="Sylfaen" w:hAnsi="Sylfaen" w:cstheme="minorHAnsi"/>
                <w:i/>
                <w:lang w:val="ru-RU"/>
              </w:rPr>
              <w:t>Различает  патологический процесс и болезнь;</w:t>
            </w:r>
          </w:p>
          <w:p w:rsidR="006C1391" w:rsidRPr="006C1391" w:rsidRDefault="006C1391" w:rsidP="006C139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2.Обнаруживает </w:t>
            </w:r>
            <w:r w:rsidRPr="006C1391">
              <w:rPr>
                <w:rFonts w:ascii="Sylfaen" w:hAnsi="Sylfaen" w:cstheme="minorHAnsi"/>
                <w:i/>
                <w:lang w:val="ru-RU"/>
              </w:rPr>
              <w:t>патологические изменения в клеточных и ткане</w:t>
            </w:r>
            <w:r>
              <w:rPr>
                <w:rFonts w:ascii="Sylfaen" w:hAnsi="Sylfaen" w:cstheme="minorHAnsi"/>
                <w:i/>
                <w:lang w:val="ru-RU"/>
              </w:rPr>
              <w:t xml:space="preserve">вых препаратах , </w:t>
            </w:r>
            <w:r w:rsidRPr="006C1391">
              <w:rPr>
                <w:rFonts w:ascii="Sylfaen" w:hAnsi="Sylfaen" w:cstheme="minorHAnsi"/>
                <w:i/>
                <w:lang w:val="ru-RU"/>
              </w:rPr>
              <w:t>их оценка на основе критического анализа и определения соответствующего патологического процесса;</w:t>
            </w:r>
          </w:p>
          <w:p w:rsidR="006C1391" w:rsidRPr="00AC1F32" w:rsidRDefault="006C1391" w:rsidP="006C13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>
              <w:rPr>
                <w:rFonts w:ascii="Sylfaen" w:hAnsi="Sylfaen" w:cstheme="minorHAnsi"/>
                <w:i/>
              </w:rPr>
              <w:t>Описывает</w:t>
            </w:r>
            <w:r w:rsidRPr="00AC1F32">
              <w:rPr>
                <w:rFonts w:ascii="Sylfaen" w:hAnsi="Sylfaen" w:cstheme="minorHAnsi"/>
                <w:i/>
              </w:rPr>
              <w:t xml:space="preserve"> текущие патологические процессы и вызванные ими </w:t>
            </w:r>
            <w:r>
              <w:rPr>
                <w:rFonts w:ascii="Sylfaen" w:hAnsi="Sylfaen" w:cstheme="minorHAnsi"/>
                <w:i/>
              </w:rPr>
              <w:t xml:space="preserve">заболевания, на более </w:t>
            </w:r>
            <w:r w:rsidRPr="00AC1F32">
              <w:rPr>
                <w:rFonts w:ascii="Sylfaen" w:hAnsi="Sylfaen" w:cstheme="minorHAnsi"/>
                <w:i/>
              </w:rPr>
              <w:t xml:space="preserve"> системном уровне.</w:t>
            </w:r>
          </w:p>
          <w:p w:rsidR="006C1391" w:rsidRDefault="006C1391" w:rsidP="006C13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</w:p>
          <w:p w:rsidR="006C1391" w:rsidRDefault="006C1391" w:rsidP="006C13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 w:rsidRPr="006C1391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113B28" w:rsidRPr="006C1391" w:rsidRDefault="00113B28" w:rsidP="006C139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После прохождения курса студент:</w:t>
            </w:r>
          </w:p>
          <w:p w:rsidR="00FE59ED" w:rsidRPr="006C1391" w:rsidRDefault="006C1391" w:rsidP="00FE59E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Оценивает </w:t>
            </w:r>
            <w:r w:rsidR="00FE59ED" w:rsidRPr="00FE59ED">
              <w:rPr>
                <w:rFonts w:ascii="Sylfaen" w:hAnsi="Sylfaen" w:cstheme="minorHAnsi"/>
                <w:i/>
                <w:lang w:val="ka-GE"/>
              </w:rPr>
              <w:t xml:space="preserve"> параметры, обеспечивающие физическую и умственную активность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FE59ED" w:rsidRPr="00FE59ED" w:rsidRDefault="006C1391" w:rsidP="006C1391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2. </w:t>
            </w:r>
            <w:r>
              <w:rPr>
                <w:rFonts w:ascii="Sylfaen" w:hAnsi="Sylfaen" w:cstheme="minorHAnsi"/>
                <w:i/>
                <w:lang w:val="ka-GE"/>
              </w:rPr>
              <w:t xml:space="preserve">Эффективно использует </w:t>
            </w:r>
            <w:r w:rsidR="00FE59ED" w:rsidRPr="00FE59ED">
              <w:rPr>
                <w:rFonts w:ascii="Sylfaen" w:hAnsi="Sylfaen" w:cstheme="minorHAnsi"/>
                <w:i/>
                <w:lang w:val="ka-GE"/>
              </w:rPr>
              <w:t xml:space="preserve"> полученные знания о регуляции взаимодействия органов и систем на разных уровнях интеграции при патологии. </w:t>
            </w:r>
          </w:p>
        </w:tc>
      </w:tr>
      <w:tr w:rsidR="00C901DF" w:rsidRPr="00AC1F32" w:rsidTr="00FD2DED">
        <w:trPr>
          <w:trHeight w:val="765"/>
        </w:trPr>
        <w:tc>
          <w:tcPr>
            <w:tcW w:w="2860" w:type="dxa"/>
          </w:tcPr>
          <w:p w:rsidR="00C901DF" w:rsidRPr="00AC1F32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406B6E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Устный метод обучения</w:t>
            </w:r>
            <w:r w:rsidRPr="00AC1F32">
              <w:rPr>
                <w:rFonts w:cstheme="minorHAnsi"/>
                <w:i/>
                <w:sz w:val="22"/>
                <w:szCs w:val="22"/>
              </w:rPr>
              <w:t>-лекция\работа в группе.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Индивидуальная работа;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Объяснительные методы;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Демонстрация учебных материалов (идентификация гистологических материалов демографических атласов, таблиц и т. д. на основе анализа теоретических вопросов);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Визуальная презентация лекционных материалов;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Практическое обучение, практические навыки;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Презентация;</w:t>
            </w:r>
          </w:p>
          <w:p w:rsidR="000A3571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– Обсуждение/консультации между промежуточными и итоговым экзаменами</w:t>
            </w:r>
            <w:r w:rsidRPr="00AC1F32">
              <w:rPr>
                <w:rFonts w:cstheme="minorHAnsi"/>
                <w:i/>
                <w:sz w:val="22"/>
                <w:szCs w:val="22"/>
              </w:rPr>
              <w:t>;</w:t>
            </w:r>
          </w:p>
          <w:p w:rsidR="00C901DF" w:rsidRPr="00AC1F32" w:rsidRDefault="000A3571" w:rsidP="000A3571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AC1F32">
              <w:rPr>
                <w:rFonts w:cstheme="minorHAnsi"/>
                <w:i/>
                <w:sz w:val="22"/>
                <w:szCs w:val="22"/>
              </w:rPr>
              <w:t xml:space="preserve">– </w:t>
            </w:r>
            <w:r w:rsidRPr="00AC1F32">
              <w:rPr>
                <w:rFonts w:cstheme="minorHAnsi"/>
                <w:i/>
                <w:sz w:val="22"/>
                <w:szCs w:val="22"/>
                <w:lang w:val="ka-GE"/>
              </w:rPr>
              <w:t>Электронное обучение</w:t>
            </w:r>
            <w:r w:rsidRPr="00AC1F32">
              <w:rPr>
                <w:rFonts w:cstheme="minorHAnsi"/>
                <w:i/>
                <w:sz w:val="22"/>
                <w:szCs w:val="22"/>
              </w:rPr>
              <w:t>.</w:t>
            </w:r>
          </w:p>
        </w:tc>
      </w:tr>
    </w:tbl>
    <w:p w:rsidR="006D37F8" w:rsidRPr="00AC1F32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AC1F32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AC1F32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bookmarkStart w:id="1" w:name="_Hlk514355804"/>
      <w:r w:rsidRPr="00AC1F32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AC1F32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AC1F32">
        <w:rPr>
          <w:rFonts w:ascii="Sylfaen" w:hAnsi="Sylfaen" w:cstheme="minorHAnsi"/>
          <w:b/>
          <w:i/>
          <w:noProof/>
        </w:rPr>
        <w:t>1</w:t>
      </w:r>
    </w:p>
    <w:p w:rsidR="00A31086" w:rsidRPr="00AC1F32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AC1F32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AC1F32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AC1F32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647"/>
        <w:gridCol w:w="2273"/>
      </w:tblGrid>
      <w:tr w:rsidR="008C3649" w:rsidRPr="00AC1F32" w:rsidTr="00C9074D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AC1F32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AC1F32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AC1F32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C1F32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C1F32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AC1F32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BE5196" w:rsidRPr="00AC1F32" w:rsidTr="00C9074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Предмет и задачи патологической анатомии, этиология, патогенез, </w:t>
            </w:r>
            <w:r w:rsidR="006F4333" w:rsidRPr="00AC1F32">
              <w:rPr>
                <w:rFonts w:cstheme="minorHAnsi"/>
                <w:bCs/>
                <w:i/>
                <w:sz w:val="22"/>
                <w:szCs w:val="22"/>
              </w:rPr>
              <w:t>типы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морфологического материала, методы и уровни исследования. </w:t>
            </w:r>
            <w:r w:rsidR="006F4333" w:rsidRPr="00AC1F32">
              <w:rPr>
                <w:rFonts w:cstheme="minorHAnsi"/>
                <w:bCs/>
                <w:i/>
                <w:sz w:val="22"/>
                <w:szCs w:val="22"/>
              </w:rPr>
              <w:t>Типы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микроскоп</w:t>
            </w:r>
            <w:r w:rsidR="006F4333" w:rsidRPr="00AC1F32">
              <w:rPr>
                <w:rFonts w:cstheme="minorHAnsi"/>
                <w:bCs/>
                <w:i/>
                <w:sz w:val="22"/>
                <w:szCs w:val="22"/>
              </w:rPr>
              <w:t>ов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>. Краткие исторические справки о развитии патологической анатомии.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BE5196" w:rsidRPr="00AC1F32" w:rsidTr="00C9074D">
        <w:trPr>
          <w:trHeight w:val="82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Общая патология. Смерть, </w:t>
            </w:r>
            <w:r w:rsidR="006F4333" w:rsidRPr="00AC1F32">
              <w:rPr>
                <w:rFonts w:cstheme="minorHAnsi"/>
                <w:bCs/>
                <w:i/>
                <w:sz w:val="22"/>
                <w:szCs w:val="22"/>
              </w:rPr>
              <w:t>типы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смертей (физиологическая и патологическая, клиническая и биологическая, внезапная смерть). Признаки биологической смерти.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2. О. Хардзеишвили - Общая </w:t>
            </w:r>
            <w:r w:rsidRPr="00AC1F32">
              <w:rPr>
                <w:rFonts w:ascii="Sylfaen" w:hAnsi="Sylfaen" w:cstheme="minorHAnsi"/>
                <w:i/>
                <w:lang w:val="ka-GE"/>
              </w:rPr>
              <w:lastRenderedPageBreak/>
              <w:t>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106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BE5196" w:rsidRPr="00AC1F32" w:rsidTr="00C9074D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Морфология повреждения клеток. Причины, механизмы и типы повреждения клеток. Обратимые и необратимые травмы. Смерть клеток. Некроз, его типы.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6F4333" w:rsidP="006F433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Субклеточные повреждения, старение клеток. Апоптоз, морфогенез апоптоза. Различия между некрозом и апоптозом.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BE5196" w:rsidRPr="00AC1F32" w:rsidTr="00C9074D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lastRenderedPageBreak/>
              <w:t xml:space="preserve">V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6F4333" w:rsidP="006F433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Дистрофии, их морфологические механизмы, классификация, паренхиматозные диспротеинозы и их типы, паренхиматозные липидозы и их типы, механизмы развития, микроскопическое изображение.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6F4333" w:rsidP="006F433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Стромально-мезенхимальная дистрофия, диспротеинозы и их типы, амилоидоз и его типы. Морфологическая картина амилоидоза. Стромально-мезенхимальные липидозы. Смешанные дистрофии. Типы, морфологическая картина.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6F4333" w:rsidP="006F433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Расстройства гемодинамики. Артериальная и венозная гиперемия, малокровие, геморрагия, плазморрагия, кровоизлияние, стаз, тромбоз, виды тромбов, эмболия, виды, морфологическая картина. Шок, общий патогенез, классификация, «шоковые органы».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</w:t>
            </w:r>
            <w:r w:rsidRPr="00AC1F32">
              <w:rPr>
                <w:rFonts w:cs="Calibri"/>
                <w:i/>
                <w:sz w:val="22"/>
                <w:szCs w:val="22"/>
              </w:rPr>
              <w:lastRenderedPageBreak/>
              <w:t xml:space="preserve">Минск, “Вышейшая школа”. 2015г.   </w:t>
            </w:r>
          </w:p>
        </w:tc>
      </w:tr>
      <w:tr w:rsidR="00BE5196" w:rsidRPr="00A43C69" w:rsidTr="00C9074D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AC1F32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990A53" w:rsidP="00990A5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Воспаление - этиология и патогенез воспаления, фазы воспаления: альтерация, экссудация, пролиферация. Классификация воспаления, морфологическая характеристика фаз. Экссудативное воспаление и морфологический характер его видов. Воспалительный процесс.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990A53" w:rsidP="00990A5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Острое и хроническое воспаление. Пролиферативное воспаление, виды продуктивного воспаления, специфические и неспецифические гранулемы, их морфологические характеристики. Воспалительная пролиферация.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990A53" w:rsidP="00990A53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Процессы приспособления и компенсации, их значение для организма, их виды. Регенерация, гипертрофия, гиперплазия, атрофия, трансформация тканей и метаплазия, основа организации. Виды заживления ран и их морфологическая характеристика.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lastRenderedPageBreak/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A96860" w:rsidP="00A9686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Неоплазия, молекулярные основы, морфологические особенности, значение опухолевого процесса, опухолевый атипизм, этиология и патогенез опухолей, формы роста опухолей, классификация, характерные особенности доброкачественных и злокачественных опухолей, метастазирование, его значение и пути распространения, предопухолевые процессы, классификация опухолей по гистогенезу.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A96860" w:rsidP="00A9686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Заболевания сердечно-сосудистой системы - эндокардит, миокардит, ишемическая болезнь, инфаркт миокарда, кардиомиопатия.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A96860" w:rsidP="00A9686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Заболевания органов дыхания </w:t>
            </w:r>
            <w:r w:rsidR="009A45E7" w:rsidRPr="00AC1F32">
              <w:rPr>
                <w:rFonts w:cstheme="minorHAnsi"/>
                <w:bCs/>
                <w:i/>
                <w:sz w:val="22"/>
                <w:szCs w:val="22"/>
              </w:rPr>
              <w:t>–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острый бронхит, хронический бронхит, пневмония (острая и крупозная).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3302" w:rsidRPr="00AC1F32" w:rsidRDefault="00513302" w:rsidP="0051330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Заболевания полости рта и челюстно-лицевой области. заболевания твердых тканей зуба </w:t>
            </w:r>
            <w:r w:rsidR="009A45E7" w:rsidRPr="00AC1F32">
              <w:rPr>
                <w:rFonts w:cstheme="minorHAnsi"/>
                <w:bCs/>
                <w:i/>
                <w:sz w:val="22"/>
                <w:szCs w:val="22"/>
              </w:rPr>
              <w:t>–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кариес, некариозные поражения; </w:t>
            </w:r>
          </w:p>
          <w:p w:rsidR="00513302" w:rsidRPr="00AC1F32" w:rsidRDefault="00513302" w:rsidP="0051330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Заболевания пульпы и периапикальных тканей - реактивные изменения пульпы, пульпит, периодонтит;</w:t>
            </w:r>
          </w:p>
          <w:p w:rsidR="00BE5196" w:rsidRPr="00AC1F32" w:rsidRDefault="00513302" w:rsidP="00513302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Заболевания десен и пародонта </w:t>
            </w:r>
            <w:r w:rsidR="009A45E7" w:rsidRPr="00AC1F32">
              <w:rPr>
                <w:rFonts w:cstheme="minorHAnsi"/>
                <w:bCs/>
                <w:i/>
                <w:sz w:val="22"/>
                <w:szCs w:val="22"/>
              </w:rPr>
              <w:t>–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гингивит, зубной налет, пародонтит, пародонтоз, идиопатический прогрессирующий парадонтолиз, парадонтомы.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887CC7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513302" w:rsidP="009A45E7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Заболевания полости рта и челюсти </w:t>
            </w:r>
            <w:r w:rsidR="009A45E7" w:rsidRPr="00AC1F32">
              <w:rPr>
                <w:rFonts w:cstheme="minorHAnsi"/>
                <w:bCs/>
                <w:i/>
                <w:sz w:val="22"/>
                <w:szCs w:val="22"/>
              </w:rPr>
              <w:t>–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воспалительные заболевания, кисты челюстных костей, опухолевые заболевания, неодонтогенные и одонтогенные опухоли; Заболевания слюнных желез </w:t>
            </w:r>
            <w:r w:rsidR="009A45E7" w:rsidRPr="00AC1F32">
              <w:rPr>
                <w:rFonts w:cstheme="minorHAnsi"/>
                <w:bCs/>
                <w:i/>
                <w:sz w:val="22"/>
                <w:szCs w:val="22"/>
              </w:rPr>
              <w:t>–</w:t>
            </w:r>
            <w:r w:rsidRPr="00AC1F32">
              <w:rPr>
                <w:rFonts w:cstheme="minorHAnsi"/>
                <w:bCs/>
                <w:i/>
                <w:sz w:val="22"/>
                <w:szCs w:val="22"/>
              </w:rPr>
              <w:t xml:space="preserve"> сиалоденит, заболевание слюнных желез, киста на гландах, опухоли и опухолевые заболевания.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 xml:space="preserve">1. Г. Буркадзе, Г. Турашвили - Основы общей патологии, Тбилиси, 2010 г. </w:t>
            </w:r>
          </w:p>
          <w:p w:rsidR="00C9074D" w:rsidRPr="00AC1F32" w:rsidRDefault="00C9074D" w:rsidP="00C9074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C1F32">
              <w:rPr>
                <w:rFonts w:ascii="Sylfaen" w:hAnsi="Sylfaen" w:cstheme="minorHAnsi"/>
                <w:i/>
                <w:lang w:val="ka-GE"/>
              </w:rPr>
              <w:t>2. О. Хардзеишвили - Общая патологическая анатомия, Тбилиси, 2001 г.</w:t>
            </w:r>
          </w:p>
          <w:p w:rsidR="00BE5196" w:rsidRPr="00AC1F32" w:rsidRDefault="00C9074D" w:rsidP="00C9074D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="Calibri"/>
                <w:i/>
                <w:sz w:val="22"/>
                <w:szCs w:val="22"/>
              </w:rPr>
              <w:lastRenderedPageBreak/>
              <w:t xml:space="preserve">3. Патологическая анатомия – М.К.Недзьведь, Е.Д.Черствый. Минск, “Вышейшая школа”. 2015г.   </w:t>
            </w:r>
          </w:p>
        </w:tc>
      </w:tr>
      <w:tr w:rsidR="00BE5196" w:rsidRPr="00A43C69" w:rsidTr="00C9074D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BE5196" w:rsidRPr="00AC1F32" w:rsidRDefault="00BE5196" w:rsidP="00BE519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5196" w:rsidRPr="00AC1F32" w:rsidRDefault="00BE5196" w:rsidP="00BE5196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C1F32">
              <w:rPr>
                <w:rFonts w:cstheme="minorHAnsi"/>
                <w:bCs/>
                <w:i/>
                <w:sz w:val="22"/>
                <w:szCs w:val="22"/>
              </w:rPr>
              <w:t>Работа в группе – изучение вышеперечисленных вопросов. Использование демонстрационного метода с использованием визуализации (видеоматериалы).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BE5196" w:rsidRPr="00AC1F32" w:rsidTr="00C9074D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AC1F32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C1F32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BE5196" w:rsidRPr="00AC1F32" w:rsidTr="00C9074D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C1F32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C1F32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E5196" w:rsidRPr="00AC1F32" w:rsidRDefault="00BE5196" w:rsidP="00BE519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AC1F32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AC1F32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4F" w:rsidRDefault="00D8554F" w:rsidP="00122023">
      <w:pPr>
        <w:spacing w:after="0" w:line="240" w:lineRule="auto"/>
      </w:pPr>
      <w:r>
        <w:separator/>
      </w:r>
    </w:p>
  </w:endnote>
  <w:endnote w:type="continuationSeparator" w:id="0">
    <w:p w:rsidR="00D8554F" w:rsidRDefault="00D8554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B28">
      <w:rPr>
        <w:rStyle w:val="PageNumber"/>
        <w:noProof/>
      </w:rPr>
      <w:t>11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4F" w:rsidRDefault="00D8554F" w:rsidP="00122023">
      <w:pPr>
        <w:spacing w:after="0" w:line="240" w:lineRule="auto"/>
      </w:pPr>
      <w:r>
        <w:separator/>
      </w:r>
    </w:p>
  </w:footnote>
  <w:footnote w:type="continuationSeparator" w:id="0">
    <w:p w:rsidR="00D8554F" w:rsidRDefault="00D8554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3571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5F3D"/>
    <w:rsid w:val="00112BFD"/>
    <w:rsid w:val="00113B28"/>
    <w:rsid w:val="00122023"/>
    <w:rsid w:val="00124BFF"/>
    <w:rsid w:val="001269D1"/>
    <w:rsid w:val="00130B72"/>
    <w:rsid w:val="00130D60"/>
    <w:rsid w:val="001362CC"/>
    <w:rsid w:val="001368CC"/>
    <w:rsid w:val="00141C04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3CC"/>
    <w:rsid w:val="00187A13"/>
    <w:rsid w:val="0019031E"/>
    <w:rsid w:val="001A0A05"/>
    <w:rsid w:val="001B0311"/>
    <w:rsid w:val="001B165D"/>
    <w:rsid w:val="001C2CA5"/>
    <w:rsid w:val="001C4DB4"/>
    <w:rsid w:val="001C5EC8"/>
    <w:rsid w:val="001D4F20"/>
    <w:rsid w:val="001E4A23"/>
    <w:rsid w:val="00202424"/>
    <w:rsid w:val="00202603"/>
    <w:rsid w:val="00204597"/>
    <w:rsid w:val="00210920"/>
    <w:rsid w:val="00212195"/>
    <w:rsid w:val="00217B2D"/>
    <w:rsid w:val="00225033"/>
    <w:rsid w:val="00230E52"/>
    <w:rsid w:val="002334C8"/>
    <w:rsid w:val="00234404"/>
    <w:rsid w:val="00243F67"/>
    <w:rsid w:val="00251041"/>
    <w:rsid w:val="002515C1"/>
    <w:rsid w:val="0025270B"/>
    <w:rsid w:val="00253024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97F53"/>
    <w:rsid w:val="002A20C0"/>
    <w:rsid w:val="002A538D"/>
    <w:rsid w:val="002B2405"/>
    <w:rsid w:val="002B5037"/>
    <w:rsid w:val="002B5E8E"/>
    <w:rsid w:val="002C05DC"/>
    <w:rsid w:val="002D2EAA"/>
    <w:rsid w:val="002D3F66"/>
    <w:rsid w:val="002E25A2"/>
    <w:rsid w:val="002E6C5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2AD0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6B6E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A2C"/>
    <w:rsid w:val="00433DB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0804"/>
    <w:rsid w:val="005011AD"/>
    <w:rsid w:val="00502F06"/>
    <w:rsid w:val="005054E1"/>
    <w:rsid w:val="00511F20"/>
    <w:rsid w:val="00511FE0"/>
    <w:rsid w:val="00513302"/>
    <w:rsid w:val="005152E8"/>
    <w:rsid w:val="00520306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2AC8"/>
    <w:rsid w:val="005F3656"/>
    <w:rsid w:val="005F60AB"/>
    <w:rsid w:val="00606018"/>
    <w:rsid w:val="00607B1E"/>
    <w:rsid w:val="006103F0"/>
    <w:rsid w:val="0061439E"/>
    <w:rsid w:val="00620C9D"/>
    <w:rsid w:val="006214A9"/>
    <w:rsid w:val="00627101"/>
    <w:rsid w:val="00630346"/>
    <w:rsid w:val="0063641C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3390"/>
    <w:rsid w:val="006B41DC"/>
    <w:rsid w:val="006B7C06"/>
    <w:rsid w:val="006C1391"/>
    <w:rsid w:val="006C2B5C"/>
    <w:rsid w:val="006C4F9C"/>
    <w:rsid w:val="006C562E"/>
    <w:rsid w:val="006D02E4"/>
    <w:rsid w:val="006D18A3"/>
    <w:rsid w:val="006D37F8"/>
    <w:rsid w:val="006D5CF2"/>
    <w:rsid w:val="006D6C60"/>
    <w:rsid w:val="006E0B21"/>
    <w:rsid w:val="006F4333"/>
    <w:rsid w:val="006F5E02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4D7F"/>
    <w:rsid w:val="00766F07"/>
    <w:rsid w:val="00772231"/>
    <w:rsid w:val="00783606"/>
    <w:rsid w:val="0079023C"/>
    <w:rsid w:val="0079748A"/>
    <w:rsid w:val="007A4AF7"/>
    <w:rsid w:val="007A4B75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21E72"/>
    <w:rsid w:val="00830D0D"/>
    <w:rsid w:val="0085482B"/>
    <w:rsid w:val="00854F08"/>
    <w:rsid w:val="008556E5"/>
    <w:rsid w:val="00862A53"/>
    <w:rsid w:val="008645AF"/>
    <w:rsid w:val="00867EFB"/>
    <w:rsid w:val="00871460"/>
    <w:rsid w:val="0087679F"/>
    <w:rsid w:val="00877BC2"/>
    <w:rsid w:val="008802A0"/>
    <w:rsid w:val="00880704"/>
    <w:rsid w:val="008807EE"/>
    <w:rsid w:val="0088107B"/>
    <w:rsid w:val="00886947"/>
    <w:rsid w:val="00887CC7"/>
    <w:rsid w:val="00890731"/>
    <w:rsid w:val="008951FF"/>
    <w:rsid w:val="008A116B"/>
    <w:rsid w:val="008A2864"/>
    <w:rsid w:val="008A2F7E"/>
    <w:rsid w:val="008B11B8"/>
    <w:rsid w:val="008B24B6"/>
    <w:rsid w:val="008B4BD0"/>
    <w:rsid w:val="008B7260"/>
    <w:rsid w:val="008B7273"/>
    <w:rsid w:val="008B73A4"/>
    <w:rsid w:val="008C079A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F4560"/>
    <w:rsid w:val="0090429E"/>
    <w:rsid w:val="009061F4"/>
    <w:rsid w:val="009109EA"/>
    <w:rsid w:val="00915B51"/>
    <w:rsid w:val="0091675B"/>
    <w:rsid w:val="00921AE2"/>
    <w:rsid w:val="0092483D"/>
    <w:rsid w:val="0092565E"/>
    <w:rsid w:val="00944B65"/>
    <w:rsid w:val="00950BCC"/>
    <w:rsid w:val="00953754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A53"/>
    <w:rsid w:val="00990E8D"/>
    <w:rsid w:val="00992E3F"/>
    <w:rsid w:val="00993BB6"/>
    <w:rsid w:val="00997E0A"/>
    <w:rsid w:val="009A2636"/>
    <w:rsid w:val="009A45E7"/>
    <w:rsid w:val="009A5A9C"/>
    <w:rsid w:val="009B0EF3"/>
    <w:rsid w:val="009B3073"/>
    <w:rsid w:val="009C3569"/>
    <w:rsid w:val="009C7F05"/>
    <w:rsid w:val="009D06A6"/>
    <w:rsid w:val="009D1185"/>
    <w:rsid w:val="009E730D"/>
    <w:rsid w:val="009F0E18"/>
    <w:rsid w:val="009F132D"/>
    <w:rsid w:val="009F4ABB"/>
    <w:rsid w:val="009F7C67"/>
    <w:rsid w:val="00A02B17"/>
    <w:rsid w:val="00A12793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3C69"/>
    <w:rsid w:val="00A442CC"/>
    <w:rsid w:val="00A54ABE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6860"/>
    <w:rsid w:val="00AA1D16"/>
    <w:rsid w:val="00AB296B"/>
    <w:rsid w:val="00AB3540"/>
    <w:rsid w:val="00AB3FC6"/>
    <w:rsid w:val="00AB440E"/>
    <w:rsid w:val="00AB50C9"/>
    <w:rsid w:val="00AC1F32"/>
    <w:rsid w:val="00AC2D8D"/>
    <w:rsid w:val="00AC546A"/>
    <w:rsid w:val="00AD1E27"/>
    <w:rsid w:val="00AD6533"/>
    <w:rsid w:val="00AE1C8F"/>
    <w:rsid w:val="00AE2D9E"/>
    <w:rsid w:val="00AF2264"/>
    <w:rsid w:val="00B13F2F"/>
    <w:rsid w:val="00B17C8F"/>
    <w:rsid w:val="00B20E39"/>
    <w:rsid w:val="00B24EDB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39D9"/>
    <w:rsid w:val="00B94DF1"/>
    <w:rsid w:val="00BA07BC"/>
    <w:rsid w:val="00BB3163"/>
    <w:rsid w:val="00BB6FF4"/>
    <w:rsid w:val="00BC0662"/>
    <w:rsid w:val="00BC48AD"/>
    <w:rsid w:val="00BD07FE"/>
    <w:rsid w:val="00BD4DFB"/>
    <w:rsid w:val="00BE5196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47AE1"/>
    <w:rsid w:val="00C53987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2F4F"/>
    <w:rsid w:val="00C858C3"/>
    <w:rsid w:val="00C901DF"/>
    <w:rsid w:val="00C9074D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45E4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5019A"/>
    <w:rsid w:val="00D55B6B"/>
    <w:rsid w:val="00D662C0"/>
    <w:rsid w:val="00D80C49"/>
    <w:rsid w:val="00D81D41"/>
    <w:rsid w:val="00D8554F"/>
    <w:rsid w:val="00D85D02"/>
    <w:rsid w:val="00DB5219"/>
    <w:rsid w:val="00DD1925"/>
    <w:rsid w:val="00DD6F28"/>
    <w:rsid w:val="00DE7BD3"/>
    <w:rsid w:val="00DF44DC"/>
    <w:rsid w:val="00E015B0"/>
    <w:rsid w:val="00E0791F"/>
    <w:rsid w:val="00E32471"/>
    <w:rsid w:val="00E3255E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6BF"/>
    <w:rsid w:val="00E62948"/>
    <w:rsid w:val="00E6441E"/>
    <w:rsid w:val="00E67262"/>
    <w:rsid w:val="00E73F62"/>
    <w:rsid w:val="00E74E72"/>
    <w:rsid w:val="00E755F6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E21FD"/>
    <w:rsid w:val="00FE59ED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A50E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233A-DF96-490E-9D13-09736893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29</cp:revision>
  <cp:lastPrinted>2013-11-14T12:24:00Z</cp:lastPrinted>
  <dcterms:created xsi:type="dcterms:W3CDTF">2018-05-22T18:58:00Z</dcterms:created>
  <dcterms:modified xsi:type="dcterms:W3CDTF">2021-09-14T19:44:00Z</dcterms:modified>
</cp:coreProperties>
</file>