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4BBBE5" w14:textId="77777777" w:rsidR="006A58B6" w:rsidRPr="00042444" w:rsidRDefault="006A58B6" w:rsidP="006A58B6">
      <w:pPr>
        <w:spacing w:after="0" w:line="240" w:lineRule="auto"/>
        <w:jc w:val="center"/>
        <w:rPr>
          <w:b/>
          <w:bCs/>
        </w:rPr>
      </w:pPr>
      <w:r w:rsidRPr="00042444">
        <w:rPr>
          <w:noProof/>
        </w:rPr>
        <w:drawing>
          <wp:inline distT="0" distB="0" distL="0" distR="0" wp14:anchorId="6EC36F68" wp14:editId="0E6DF5B8">
            <wp:extent cx="2057400" cy="617517"/>
            <wp:effectExtent l="0" t="0" r="0" b="0"/>
            <wp:docPr id="1" name="Picture 1" descr="14522587_1780985222187257_962985862_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4522587_1780985222187257_962985862_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927" cy="61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413BD" w14:textId="28DE9F72" w:rsidR="006A58B6" w:rsidRPr="00E45434" w:rsidRDefault="00876F4C" w:rsidP="001A6356">
      <w:pPr>
        <w:spacing w:after="0" w:line="240" w:lineRule="auto"/>
        <w:jc w:val="center"/>
        <w:rPr>
          <w:bCs/>
          <w:lang w:val="ru-RU"/>
        </w:rPr>
      </w:pPr>
      <w:bookmarkStart w:id="0" w:name="_Hlk36110948"/>
      <w:r w:rsidRPr="00E45434">
        <w:rPr>
          <w:rFonts w:cs="Sylfaen"/>
          <w:bCs/>
          <w:highlight w:val="lightGray"/>
          <w:lang w:val="ru-RU"/>
        </w:rPr>
        <w:t>Название дисциплины</w:t>
      </w:r>
    </w:p>
    <w:bookmarkEnd w:id="0"/>
    <w:p w14:paraId="58122657" w14:textId="77777777" w:rsidR="006A58B6" w:rsidRPr="00B8009B" w:rsidRDefault="006A58B6" w:rsidP="006A58B6">
      <w:pPr>
        <w:pStyle w:val="Caption"/>
        <w:rPr>
          <w:rFonts w:asciiTheme="minorHAnsi" w:hAnsiTheme="minorHAnsi"/>
          <w:b/>
          <w:bCs/>
          <w:i/>
          <w:color w:val="002060"/>
          <w:sz w:val="16"/>
          <w:szCs w:val="16"/>
          <w:lang w:val="fi-FI"/>
        </w:rPr>
      </w:pPr>
    </w:p>
    <w:p w14:paraId="4B55ACB9" w14:textId="5D3B1061" w:rsidR="006A58B6" w:rsidRPr="00B8009B" w:rsidRDefault="00876F4C" w:rsidP="00B8009B">
      <w:pPr>
        <w:jc w:val="center"/>
        <w:rPr>
          <w:b/>
          <w:color w:val="002060"/>
          <w:lang w:val="ru-RU"/>
        </w:rPr>
      </w:pPr>
      <w:r w:rsidRPr="00B8009B">
        <w:rPr>
          <w:b/>
          <w:color w:val="002060"/>
          <w:lang w:val="ru-RU"/>
        </w:rPr>
        <w:t>СИЛЛАБУС</w:t>
      </w:r>
    </w:p>
    <w:tbl>
      <w:tblPr>
        <w:tblStyle w:val="TableGrid"/>
        <w:tblW w:w="10888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2340"/>
        <w:gridCol w:w="8548"/>
      </w:tblGrid>
      <w:tr w:rsidR="006A58B6" w:rsidRPr="005C56A7" w14:paraId="0AA9060E" w14:textId="77777777" w:rsidTr="00EA27D7">
        <w:tc>
          <w:tcPr>
            <w:tcW w:w="2340" w:type="dxa"/>
          </w:tcPr>
          <w:p w14:paraId="30D01C3C" w14:textId="3AC92819" w:rsidR="00876F4C" w:rsidRPr="00876F4C" w:rsidRDefault="00876F4C" w:rsidP="00AE2B14">
            <w:pPr>
              <w:rPr>
                <w:b/>
                <w:iCs/>
                <w:color w:val="002060"/>
                <w:sz w:val="20"/>
                <w:szCs w:val="20"/>
                <w:lang w:val="ka-GE"/>
              </w:rPr>
            </w:pPr>
            <w:r w:rsidRPr="00876F4C">
              <w:rPr>
                <w:b/>
                <w:iCs/>
                <w:color w:val="002060"/>
                <w:sz w:val="20"/>
                <w:szCs w:val="20"/>
                <w:lang w:val="ka-GE"/>
              </w:rPr>
              <w:t>Название учебного курса</w:t>
            </w:r>
          </w:p>
        </w:tc>
        <w:tc>
          <w:tcPr>
            <w:tcW w:w="8548" w:type="dxa"/>
          </w:tcPr>
          <w:p w14:paraId="6BAEF1C5" w14:textId="62772F3A" w:rsidR="00273E62" w:rsidRPr="005C56A7" w:rsidRDefault="006D6680" w:rsidP="005C56A7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  <w:bookmarkStart w:id="1" w:name="_GoBack"/>
            <w:proofErr w:type="spellStart"/>
            <w:r w:rsidRPr="005C56A7">
              <w:rPr>
                <w:b/>
                <w:sz w:val="20"/>
                <w:szCs w:val="20"/>
                <w:lang w:val="ru-RU"/>
              </w:rPr>
              <w:t>Брендинг</w:t>
            </w:r>
            <w:proofErr w:type="spellEnd"/>
          </w:p>
          <w:p w14:paraId="3AD7FA45" w14:textId="115BB12B" w:rsidR="00876F4C" w:rsidRPr="005C56A7" w:rsidRDefault="006D6680" w:rsidP="005C56A7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5C56A7">
              <w:rPr>
                <w:b/>
                <w:iCs/>
                <w:sz w:val="20"/>
                <w:szCs w:val="20"/>
              </w:rPr>
              <w:t>Branding</w:t>
            </w:r>
            <w:bookmarkEnd w:id="1"/>
          </w:p>
        </w:tc>
      </w:tr>
      <w:tr w:rsidR="006A58B6" w:rsidRPr="00042444" w14:paraId="657CB2A5" w14:textId="77777777" w:rsidTr="00EA27D7">
        <w:tc>
          <w:tcPr>
            <w:tcW w:w="2340" w:type="dxa"/>
          </w:tcPr>
          <w:p w14:paraId="115A0A86" w14:textId="317E146B" w:rsidR="006A58B6" w:rsidRPr="00876F4C" w:rsidRDefault="00876F4C" w:rsidP="00AE2B14">
            <w:pPr>
              <w:rPr>
                <w:b/>
                <w:iCs/>
                <w:color w:val="002060"/>
                <w:sz w:val="20"/>
                <w:szCs w:val="20"/>
                <w:lang w:val="ru-RU"/>
              </w:rPr>
            </w:pPr>
            <w:r>
              <w:rPr>
                <w:b/>
                <w:iCs/>
                <w:color w:val="002060"/>
                <w:sz w:val="20"/>
                <w:szCs w:val="20"/>
                <w:lang w:val="ru-RU"/>
              </w:rPr>
              <w:t xml:space="preserve">Код </w:t>
            </w:r>
            <w:r w:rsidRPr="00876F4C">
              <w:rPr>
                <w:b/>
                <w:iCs/>
                <w:color w:val="002060"/>
                <w:sz w:val="20"/>
                <w:szCs w:val="20"/>
                <w:lang w:val="ka-GE"/>
              </w:rPr>
              <w:t>учебного курса</w:t>
            </w:r>
          </w:p>
        </w:tc>
        <w:tc>
          <w:tcPr>
            <w:tcW w:w="8548" w:type="dxa"/>
          </w:tcPr>
          <w:p w14:paraId="46527C70" w14:textId="4F81BD9D" w:rsidR="006A58B6" w:rsidRPr="006D6680" w:rsidRDefault="00613899" w:rsidP="00613899">
            <w:pPr>
              <w:jc w:val="center"/>
              <w:rPr>
                <w:b/>
                <w:sz w:val="20"/>
                <w:szCs w:val="20"/>
              </w:rPr>
            </w:pPr>
            <w:r w:rsidRPr="0035357C">
              <w:rPr>
                <w:rFonts w:ascii="Sylfaen" w:hAnsi="Sylfaen"/>
                <w:b/>
                <w:sz w:val="20"/>
                <w:szCs w:val="20"/>
                <w:lang w:val="fi-FI"/>
              </w:rPr>
              <w:t>BUC034</w:t>
            </w:r>
          </w:p>
        </w:tc>
      </w:tr>
      <w:tr w:rsidR="006A58B6" w:rsidRPr="00042444" w14:paraId="1CA05764" w14:textId="77777777" w:rsidTr="00EA27D7">
        <w:tc>
          <w:tcPr>
            <w:tcW w:w="2340" w:type="dxa"/>
          </w:tcPr>
          <w:p w14:paraId="7BDE5B99" w14:textId="4937FABB" w:rsidR="006A58B6" w:rsidRPr="00876F4C" w:rsidRDefault="00876F4C" w:rsidP="00AE2B14">
            <w:pPr>
              <w:rPr>
                <w:b/>
                <w:iCs/>
                <w:color w:val="002060"/>
                <w:sz w:val="20"/>
                <w:szCs w:val="20"/>
                <w:lang w:val="ru-RU"/>
              </w:rPr>
            </w:pPr>
            <w:r>
              <w:rPr>
                <w:b/>
                <w:iCs/>
                <w:color w:val="002060"/>
                <w:sz w:val="20"/>
                <w:szCs w:val="20"/>
                <w:lang w:val="ru-RU"/>
              </w:rPr>
              <w:t xml:space="preserve">Статус </w:t>
            </w:r>
            <w:r w:rsidRPr="00876F4C">
              <w:rPr>
                <w:b/>
                <w:iCs/>
                <w:color w:val="002060"/>
                <w:sz w:val="20"/>
                <w:szCs w:val="20"/>
                <w:lang w:val="ka-GE"/>
              </w:rPr>
              <w:t>учебного курса</w:t>
            </w:r>
          </w:p>
        </w:tc>
        <w:tc>
          <w:tcPr>
            <w:tcW w:w="8548" w:type="dxa"/>
          </w:tcPr>
          <w:p w14:paraId="1C6CFFDC" w14:textId="7694556B" w:rsidR="006A58B6" w:rsidRPr="00296C2D" w:rsidRDefault="00EB3BCA" w:rsidP="00FE4F7B">
            <w:pPr>
              <w:rPr>
                <w:rFonts w:eastAsia="Times New Roman" w:cs="Sylfaen"/>
                <w:b/>
                <w:bCs/>
                <w:sz w:val="20"/>
                <w:szCs w:val="20"/>
                <w:lang w:val="ru-RU"/>
              </w:rPr>
            </w:pPr>
            <w:r w:rsidRPr="00296C2D">
              <w:rPr>
                <w:rFonts w:eastAsia="Times New Roman" w:cs="Sylfaen"/>
                <w:b/>
                <w:bCs/>
                <w:sz w:val="20"/>
                <w:szCs w:val="20"/>
                <w:lang w:val="ru-RU"/>
              </w:rPr>
              <w:t>Обязательный</w:t>
            </w:r>
          </w:p>
        </w:tc>
      </w:tr>
      <w:tr w:rsidR="006A58B6" w:rsidRPr="00042444" w14:paraId="14660BED" w14:textId="77777777" w:rsidTr="00EA27D7">
        <w:tc>
          <w:tcPr>
            <w:tcW w:w="2340" w:type="dxa"/>
          </w:tcPr>
          <w:p w14:paraId="4E456135" w14:textId="77777777" w:rsidR="006A58B6" w:rsidRPr="00042444" w:rsidRDefault="006A58B6" w:rsidP="00AE2B14">
            <w:pPr>
              <w:rPr>
                <w:b/>
                <w:iCs/>
                <w:color w:val="002060"/>
                <w:sz w:val="20"/>
                <w:szCs w:val="20"/>
                <w:lang w:val="fi-FI"/>
              </w:rPr>
            </w:pPr>
            <w:r w:rsidRPr="00042444">
              <w:rPr>
                <w:b/>
                <w:iCs/>
                <w:color w:val="002060"/>
                <w:sz w:val="20"/>
                <w:szCs w:val="20"/>
                <w:lang w:val="fi-FI"/>
              </w:rPr>
              <w:t>ECTS</w:t>
            </w:r>
          </w:p>
        </w:tc>
        <w:tc>
          <w:tcPr>
            <w:tcW w:w="8548" w:type="dxa"/>
          </w:tcPr>
          <w:p w14:paraId="56AF0BD7" w14:textId="41DDF90A" w:rsidR="006A58B6" w:rsidRPr="00296C2D" w:rsidRDefault="00EB3BCA" w:rsidP="00AE2B14">
            <w:pPr>
              <w:rPr>
                <w:sz w:val="20"/>
                <w:szCs w:val="20"/>
                <w:lang w:val="ka-GE"/>
              </w:rPr>
            </w:pPr>
            <w:r w:rsidRPr="00296C2D">
              <w:rPr>
                <w:b/>
                <w:sz w:val="20"/>
                <w:szCs w:val="20"/>
                <w:lang w:val="fi-FI"/>
              </w:rPr>
              <w:t xml:space="preserve">6 </w:t>
            </w:r>
            <w:r w:rsidR="006A58B6" w:rsidRPr="00296C2D">
              <w:rPr>
                <w:b/>
                <w:i/>
                <w:sz w:val="20"/>
                <w:szCs w:val="20"/>
                <w:lang w:val="fi-FI"/>
              </w:rPr>
              <w:t>ECTS</w:t>
            </w:r>
          </w:p>
        </w:tc>
      </w:tr>
      <w:tr w:rsidR="006A58B6" w:rsidRPr="00042444" w14:paraId="6BE5A2BD" w14:textId="77777777" w:rsidTr="00EA27D7">
        <w:tc>
          <w:tcPr>
            <w:tcW w:w="2340" w:type="dxa"/>
          </w:tcPr>
          <w:p w14:paraId="29E44E41" w14:textId="53BF180D" w:rsidR="006A58B6" w:rsidRPr="00042444" w:rsidRDefault="00876F4C" w:rsidP="00AE2B14">
            <w:pPr>
              <w:rPr>
                <w:b/>
                <w:iCs/>
                <w:color w:val="002060"/>
                <w:sz w:val="20"/>
                <w:szCs w:val="20"/>
                <w:lang w:val="fi-FI"/>
              </w:rPr>
            </w:pPr>
            <w:r w:rsidRPr="00876F4C">
              <w:rPr>
                <w:b/>
                <w:iCs/>
                <w:noProof/>
                <w:color w:val="002060"/>
                <w:sz w:val="20"/>
                <w:szCs w:val="20"/>
                <w:lang w:val="ka-GE"/>
              </w:rPr>
              <w:t>Семестр обучения</w:t>
            </w:r>
          </w:p>
        </w:tc>
        <w:tc>
          <w:tcPr>
            <w:tcW w:w="8548" w:type="dxa"/>
          </w:tcPr>
          <w:p w14:paraId="369ACE35" w14:textId="6EEB1229" w:rsidR="006A58B6" w:rsidRPr="00296C2D" w:rsidRDefault="00EB3BCA" w:rsidP="00AE2B14">
            <w:pPr>
              <w:rPr>
                <w:b/>
                <w:sz w:val="20"/>
                <w:szCs w:val="20"/>
              </w:rPr>
            </w:pPr>
            <w:r w:rsidRPr="00296C2D">
              <w:rPr>
                <w:b/>
                <w:sz w:val="20"/>
                <w:szCs w:val="20"/>
              </w:rPr>
              <w:t>VI</w:t>
            </w:r>
          </w:p>
        </w:tc>
      </w:tr>
      <w:tr w:rsidR="006A58B6" w:rsidRPr="00042444" w14:paraId="06DB0589" w14:textId="77777777" w:rsidTr="00EA27D7">
        <w:tc>
          <w:tcPr>
            <w:tcW w:w="2340" w:type="dxa"/>
          </w:tcPr>
          <w:p w14:paraId="63A1248B" w14:textId="229F1159" w:rsidR="006A58B6" w:rsidRPr="00042444" w:rsidRDefault="00876F4C" w:rsidP="00AE2B14">
            <w:pPr>
              <w:rPr>
                <w:b/>
                <w:iCs/>
                <w:noProof/>
                <w:color w:val="002060"/>
                <w:sz w:val="20"/>
                <w:szCs w:val="20"/>
                <w:lang w:val="ka-GE"/>
              </w:rPr>
            </w:pPr>
            <w:r w:rsidRPr="00876F4C">
              <w:rPr>
                <w:b/>
                <w:iCs/>
                <w:noProof/>
                <w:color w:val="002060"/>
                <w:sz w:val="20"/>
                <w:szCs w:val="20"/>
                <w:lang w:val="ka-GE"/>
              </w:rPr>
              <w:t>Язык обучения</w:t>
            </w:r>
          </w:p>
        </w:tc>
        <w:tc>
          <w:tcPr>
            <w:tcW w:w="8548" w:type="dxa"/>
          </w:tcPr>
          <w:p w14:paraId="3803DA50" w14:textId="703E8D72" w:rsidR="006A58B6" w:rsidRPr="00296C2D" w:rsidRDefault="00EB3BCA" w:rsidP="00AE2B14">
            <w:pPr>
              <w:rPr>
                <w:b/>
                <w:sz w:val="20"/>
                <w:szCs w:val="20"/>
                <w:lang w:val="ru-RU"/>
              </w:rPr>
            </w:pPr>
            <w:r w:rsidRPr="00296C2D">
              <w:rPr>
                <w:b/>
                <w:sz w:val="20"/>
                <w:szCs w:val="20"/>
                <w:lang w:val="ru-RU"/>
              </w:rPr>
              <w:t>Р</w:t>
            </w:r>
            <w:r w:rsidR="00876F4C" w:rsidRPr="00296C2D">
              <w:rPr>
                <w:b/>
                <w:sz w:val="20"/>
                <w:szCs w:val="20"/>
                <w:lang w:val="ru-RU"/>
              </w:rPr>
              <w:t>усский</w:t>
            </w:r>
          </w:p>
        </w:tc>
      </w:tr>
      <w:tr w:rsidR="00417FB6" w:rsidRPr="005C56A7" w14:paraId="67D5A8AE" w14:textId="77777777" w:rsidTr="00EA27D7">
        <w:tc>
          <w:tcPr>
            <w:tcW w:w="2340" w:type="dxa"/>
          </w:tcPr>
          <w:p w14:paraId="5715B600" w14:textId="77777777" w:rsidR="00876F4C" w:rsidRPr="00876F4C" w:rsidRDefault="00876F4C" w:rsidP="00876F4C">
            <w:pPr>
              <w:rPr>
                <w:b/>
                <w:iCs/>
                <w:noProof/>
                <w:color w:val="002060"/>
                <w:sz w:val="20"/>
                <w:szCs w:val="20"/>
                <w:lang w:val="ka-GE"/>
              </w:rPr>
            </w:pPr>
            <w:r w:rsidRPr="00876F4C">
              <w:rPr>
                <w:b/>
                <w:iCs/>
                <w:noProof/>
                <w:color w:val="002060"/>
                <w:sz w:val="20"/>
                <w:szCs w:val="20"/>
                <w:lang w:val="ka-GE"/>
              </w:rPr>
              <w:t>Автор / авторы учебной программы</w:t>
            </w:r>
          </w:p>
          <w:p w14:paraId="3259782B" w14:textId="76F40CF7" w:rsidR="00417FB6" w:rsidRPr="00042444" w:rsidRDefault="00876F4C" w:rsidP="00876F4C">
            <w:pPr>
              <w:rPr>
                <w:b/>
                <w:iCs/>
                <w:color w:val="002060"/>
                <w:sz w:val="20"/>
                <w:szCs w:val="20"/>
                <w:lang w:val="ka-GE"/>
              </w:rPr>
            </w:pPr>
            <w:r w:rsidRPr="00876F4C">
              <w:rPr>
                <w:b/>
                <w:iCs/>
                <w:noProof/>
                <w:color w:val="002060"/>
                <w:sz w:val="20"/>
                <w:szCs w:val="20"/>
                <w:lang w:val="ka-GE"/>
              </w:rPr>
              <w:t>(Преподаватель, преподаватели, исполнители курсов)</w:t>
            </w:r>
          </w:p>
        </w:tc>
        <w:tc>
          <w:tcPr>
            <w:tcW w:w="8548" w:type="dxa"/>
          </w:tcPr>
          <w:p w14:paraId="585E0E76" w14:textId="2C96A5C2" w:rsidR="00876F4C" w:rsidRPr="00296C2D" w:rsidRDefault="00876F4C" w:rsidP="00417FB6">
            <w:pPr>
              <w:jc w:val="both"/>
              <w:rPr>
                <w:b/>
                <w:noProof/>
                <w:sz w:val="20"/>
                <w:szCs w:val="20"/>
                <w:lang w:val="ru-RU"/>
              </w:rPr>
            </w:pPr>
            <w:r w:rsidRPr="00296C2D">
              <w:rPr>
                <w:b/>
                <w:noProof/>
                <w:sz w:val="20"/>
                <w:szCs w:val="20"/>
                <w:lang w:val="ru-RU"/>
              </w:rPr>
              <w:t>ФИО</w:t>
            </w:r>
            <w:r w:rsidR="00EB3BCA" w:rsidRPr="00296C2D">
              <w:rPr>
                <w:b/>
                <w:noProof/>
                <w:sz w:val="20"/>
                <w:szCs w:val="20"/>
                <w:lang w:val="ka-GE"/>
              </w:rPr>
              <w:t xml:space="preserve">: </w:t>
            </w:r>
            <w:r w:rsidR="00EB3BCA" w:rsidRPr="00296C2D">
              <w:rPr>
                <w:noProof/>
                <w:sz w:val="20"/>
                <w:szCs w:val="20"/>
                <w:lang w:val="ru-RU"/>
              </w:rPr>
              <w:t>Шония Деви Михайлович</w:t>
            </w:r>
            <w:r w:rsidR="009E0084" w:rsidRPr="005C56A7">
              <w:rPr>
                <w:noProof/>
                <w:sz w:val="20"/>
                <w:szCs w:val="20"/>
                <w:lang w:val="ru-RU"/>
              </w:rPr>
              <w:t xml:space="preserve">. </w:t>
            </w:r>
            <w:r w:rsidR="009E0084" w:rsidRPr="00296C2D">
              <w:rPr>
                <w:noProof/>
                <w:sz w:val="20"/>
                <w:szCs w:val="20"/>
                <w:lang w:val="ru-RU"/>
              </w:rPr>
              <w:t xml:space="preserve">Доктор экономических наук, </w:t>
            </w:r>
            <w:proofErr w:type="spellStart"/>
            <w:r w:rsidR="005C56A7">
              <w:rPr>
                <w:rFonts w:ascii="Sylfaen" w:hAnsi="Sylfaen"/>
                <w:sz w:val="20"/>
                <w:szCs w:val="20"/>
                <w:lang w:val="ru-RU"/>
              </w:rPr>
              <w:t>пригл</w:t>
            </w:r>
            <w:proofErr w:type="spellEnd"/>
            <w:r w:rsidR="009E0084" w:rsidRPr="00296C2D">
              <w:rPr>
                <w:rFonts w:ascii="Sylfaen" w:hAnsi="Sylfaen"/>
                <w:sz w:val="20"/>
                <w:szCs w:val="20"/>
                <w:lang w:val="ru-RU"/>
              </w:rPr>
              <w:t>. Профессор.</w:t>
            </w:r>
          </w:p>
          <w:p w14:paraId="005BDD21" w14:textId="14C8D833" w:rsidR="00417FB6" w:rsidRPr="00296C2D" w:rsidRDefault="00D50974" w:rsidP="00417FB6">
            <w:pPr>
              <w:jc w:val="both"/>
              <w:rPr>
                <w:noProof/>
                <w:sz w:val="20"/>
                <w:szCs w:val="20"/>
                <w:lang w:val="ka-GE"/>
              </w:rPr>
            </w:pPr>
            <w:r w:rsidRPr="00296C2D">
              <w:rPr>
                <w:b/>
                <w:noProof/>
                <w:sz w:val="20"/>
                <w:szCs w:val="20"/>
                <w:lang w:val="ru-RU"/>
              </w:rPr>
              <w:t>Тел</w:t>
            </w:r>
            <w:r w:rsidR="00417FB6" w:rsidRPr="00296C2D">
              <w:rPr>
                <w:b/>
                <w:noProof/>
                <w:sz w:val="20"/>
                <w:szCs w:val="20"/>
                <w:lang w:val="ka-GE"/>
              </w:rPr>
              <w:t>:</w:t>
            </w:r>
            <w:r w:rsidR="00042444" w:rsidRPr="00296C2D">
              <w:rPr>
                <w:sz w:val="20"/>
                <w:szCs w:val="20"/>
                <w:lang w:val="ka-GE"/>
              </w:rPr>
              <w:t xml:space="preserve"> </w:t>
            </w:r>
            <w:r w:rsidR="00042444" w:rsidRPr="00296C2D">
              <w:rPr>
                <w:b/>
                <w:sz w:val="20"/>
                <w:szCs w:val="20"/>
                <w:lang w:val="ka-GE"/>
              </w:rPr>
              <w:t xml:space="preserve">  </w:t>
            </w:r>
            <w:r w:rsidR="00EB3BCA" w:rsidRPr="00296C2D">
              <w:rPr>
                <w:sz w:val="20"/>
                <w:szCs w:val="20"/>
                <w:lang w:val="ru-RU"/>
              </w:rPr>
              <w:t>+995 577 17 07 37</w:t>
            </w:r>
            <w:r w:rsidR="00042444" w:rsidRPr="00296C2D">
              <w:rPr>
                <w:sz w:val="20"/>
                <w:szCs w:val="20"/>
                <w:lang w:val="ka-GE"/>
              </w:rPr>
              <w:t xml:space="preserve">                               </w:t>
            </w:r>
          </w:p>
          <w:p w14:paraId="7FEF8290" w14:textId="79A2BE7B" w:rsidR="00876F4C" w:rsidRPr="005C56A7" w:rsidRDefault="00417FB6" w:rsidP="00876F4C">
            <w:pPr>
              <w:rPr>
                <w:b/>
                <w:noProof/>
                <w:sz w:val="20"/>
                <w:szCs w:val="20"/>
                <w:lang w:val="ru-RU"/>
              </w:rPr>
            </w:pPr>
            <w:r w:rsidRPr="00296C2D">
              <w:rPr>
                <w:b/>
                <w:noProof/>
                <w:sz w:val="20"/>
                <w:szCs w:val="20"/>
                <w:lang w:val="ka-GE"/>
              </w:rPr>
              <w:t xml:space="preserve">E-mail: </w:t>
            </w:r>
            <w:hyperlink r:id="rId8" w:history="1">
              <w:r w:rsidR="00EB3BCA" w:rsidRPr="00296C2D">
                <w:rPr>
                  <w:rStyle w:val="Hyperlink"/>
                  <w:b/>
                  <w:noProof/>
                  <w:sz w:val="20"/>
                  <w:szCs w:val="20"/>
                </w:rPr>
                <w:t>devishonia</w:t>
              </w:r>
              <w:r w:rsidR="00EB3BCA" w:rsidRPr="005C56A7">
                <w:rPr>
                  <w:rStyle w:val="Hyperlink"/>
                  <w:b/>
                  <w:noProof/>
                  <w:sz w:val="20"/>
                  <w:szCs w:val="20"/>
                  <w:lang w:val="ru-RU"/>
                </w:rPr>
                <w:t>@</w:t>
              </w:r>
              <w:r w:rsidR="00EB3BCA" w:rsidRPr="00296C2D">
                <w:rPr>
                  <w:rStyle w:val="Hyperlink"/>
                  <w:b/>
                  <w:noProof/>
                  <w:sz w:val="20"/>
                  <w:szCs w:val="20"/>
                </w:rPr>
                <w:t>Gmail</w:t>
              </w:r>
              <w:r w:rsidR="00EB3BCA" w:rsidRPr="005C56A7">
                <w:rPr>
                  <w:rStyle w:val="Hyperlink"/>
                  <w:b/>
                  <w:noProof/>
                  <w:sz w:val="20"/>
                  <w:szCs w:val="20"/>
                  <w:lang w:val="ru-RU"/>
                </w:rPr>
                <w:t>.</w:t>
              </w:r>
              <w:r w:rsidR="00EB3BCA" w:rsidRPr="00296C2D">
                <w:rPr>
                  <w:rStyle w:val="Hyperlink"/>
                  <w:b/>
                  <w:noProof/>
                  <w:sz w:val="20"/>
                  <w:szCs w:val="20"/>
                </w:rPr>
                <w:t>com</w:t>
              </w:r>
            </w:hyperlink>
            <w:r w:rsidR="00EB3BCA" w:rsidRPr="005C56A7">
              <w:rPr>
                <w:b/>
                <w:noProof/>
                <w:sz w:val="20"/>
                <w:szCs w:val="20"/>
                <w:lang w:val="ru-RU"/>
              </w:rPr>
              <w:t xml:space="preserve"> </w:t>
            </w:r>
          </w:p>
          <w:p w14:paraId="2D63C6FD" w14:textId="1CDAD46A" w:rsidR="00417FB6" w:rsidRPr="00296C2D" w:rsidRDefault="00413586" w:rsidP="00876F4C">
            <w:pPr>
              <w:rPr>
                <w:sz w:val="20"/>
                <w:szCs w:val="20"/>
                <w:lang w:val="fi-FI"/>
              </w:rPr>
            </w:pPr>
            <w:r w:rsidRPr="00296C2D">
              <w:rPr>
                <w:sz w:val="20"/>
                <w:szCs w:val="20"/>
                <w:lang w:val="ka-GE"/>
              </w:rPr>
              <w:t>Время консультации по договоренности</w:t>
            </w:r>
            <w:r w:rsidRPr="00296C2D">
              <w:rPr>
                <w:sz w:val="20"/>
                <w:szCs w:val="20"/>
                <w:lang w:val="ru-RU"/>
              </w:rPr>
              <w:t>,</w:t>
            </w:r>
            <w:r w:rsidRPr="00296C2D">
              <w:rPr>
                <w:sz w:val="20"/>
                <w:szCs w:val="20"/>
                <w:lang w:val="ka-GE"/>
              </w:rPr>
              <w:t xml:space="preserve"> будет размещено на сайте.</w:t>
            </w:r>
          </w:p>
        </w:tc>
      </w:tr>
      <w:tr w:rsidR="00417FB6" w:rsidRPr="005C56A7" w14:paraId="4265CBD1" w14:textId="77777777" w:rsidTr="00EA27D7">
        <w:trPr>
          <w:trHeight w:val="755"/>
        </w:trPr>
        <w:tc>
          <w:tcPr>
            <w:tcW w:w="2340" w:type="dxa"/>
          </w:tcPr>
          <w:p w14:paraId="0AB51413" w14:textId="0B206B95" w:rsidR="00417FB6" w:rsidRPr="00042444" w:rsidRDefault="00876F4C" w:rsidP="00417FB6">
            <w:pPr>
              <w:rPr>
                <w:b/>
                <w:iCs/>
                <w:color w:val="002060"/>
                <w:sz w:val="20"/>
                <w:szCs w:val="20"/>
                <w:lang w:val="ka-GE"/>
              </w:rPr>
            </w:pPr>
            <w:r w:rsidRPr="00876F4C">
              <w:rPr>
                <w:b/>
                <w:iCs/>
                <w:color w:val="002060"/>
                <w:sz w:val="20"/>
                <w:szCs w:val="20"/>
                <w:lang w:val="ka-GE"/>
              </w:rPr>
              <w:t>Цель учебного курса</w:t>
            </w:r>
          </w:p>
        </w:tc>
        <w:tc>
          <w:tcPr>
            <w:tcW w:w="8548" w:type="dxa"/>
          </w:tcPr>
          <w:p w14:paraId="5FCFCFDA" w14:textId="0E639C13" w:rsidR="00417FB6" w:rsidRPr="00247DE7" w:rsidRDefault="00957A69" w:rsidP="00247DE7">
            <w:pPr>
              <w:autoSpaceDE w:val="0"/>
              <w:autoSpaceDN w:val="0"/>
              <w:adjustRightInd w:val="0"/>
              <w:jc w:val="both"/>
              <w:rPr>
                <w:rFonts w:eastAsia="Newton-Regular" w:cs="Newton-Regular"/>
                <w:b/>
                <w:sz w:val="20"/>
                <w:szCs w:val="20"/>
                <w:lang w:val="ru-RU"/>
              </w:rPr>
            </w:pPr>
            <w:r w:rsidRPr="00AE004C">
              <w:rPr>
                <w:rStyle w:val="jlqj4b"/>
                <w:sz w:val="20"/>
                <w:szCs w:val="20"/>
                <w:lang w:val="ru-RU"/>
              </w:rPr>
              <w:t>Дать студентам знания о сущности</w:t>
            </w:r>
            <w:r>
              <w:rPr>
                <w:rFonts w:eastAsia="Newton-Regular" w:cs="Newton-Regular"/>
                <w:sz w:val="20"/>
                <w:szCs w:val="20"/>
                <w:lang w:val="ru-RU"/>
              </w:rPr>
              <w:t xml:space="preserve"> бренда, его ценности</w:t>
            </w:r>
            <w:r w:rsidR="00247DE7">
              <w:rPr>
                <w:rFonts w:eastAsia="Newton-Regular" w:cs="Newton-Regular"/>
                <w:sz w:val="20"/>
                <w:szCs w:val="20"/>
                <w:lang w:val="ru-RU"/>
              </w:rPr>
              <w:t xml:space="preserve"> и</w:t>
            </w:r>
            <w:r w:rsidR="00E81779">
              <w:rPr>
                <w:rFonts w:eastAsia="Newton-Regular" w:cs="Newton-Regular"/>
                <w:sz w:val="20"/>
                <w:szCs w:val="20"/>
                <w:lang w:val="ru-RU"/>
              </w:rPr>
              <w:t xml:space="preserve"> идентичности</w:t>
            </w:r>
            <w:r w:rsidR="005000D9">
              <w:rPr>
                <w:rFonts w:eastAsia="Newton-Regular" w:cs="Newton-Regular"/>
                <w:sz w:val="20"/>
                <w:szCs w:val="20"/>
                <w:lang w:val="ru-RU"/>
              </w:rPr>
              <w:t xml:space="preserve">. </w:t>
            </w:r>
            <w:r w:rsidR="00247DE7">
              <w:rPr>
                <w:rFonts w:eastAsia="Newton-Regular" w:cs="Newton-Regular"/>
                <w:b/>
                <w:sz w:val="20"/>
                <w:szCs w:val="20"/>
                <w:lang w:val="ru-RU"/>
              </w:rPr>
              <w:t>Н</w:t>
            </w:r>
            <w:r w:rsidR="00247DE7">
              <w:rPr>
                <w:rFonts w:ascii="Sylfaen" w:hAnsi="Sylfaen"/>
                <w:sz w:val="20"/>
                <w:szCs w:val="20"/>
                <w:lang w:val="ka-GE"/>
              </w:rPr>
              <w:t>аучить стратегии</w:t>
            </w:r>
            <w:r w:rsidR="00247DE7" w:rsidRPr="00247DE7">
              <w:rPr>
                <w:rFonts w:ascii="Sylfaen" w:hAnsi="Sylfaen"/>
                <w:sz w:val="20"/>
                <w:szCs w:val="20"/>
                <w:lang w:val="ka-GE"/>
              </w:rPr>
              <w:t xml:space="preserve"> создания</w:t>
            </w:r>
            <w:r w:rsidR="00247DE7">
              <w:rPr>
                <w:rFonts w:ascii="Sylfaen" w:hAnsi="Sylfaen"/>
                <w:sz w:val="20"/>
                <w:szCs w:val="20"/>
                <w:lang w:val="ka-GE"/>
              </w:rPr>
              <w:t>, поддержания и развития бренда</w:t>
            </w:r>
            <w:r w:rsidR="00247DE7">
              <w:rPr>
                <w:rFonts w:ascii="Sylfaen" w:hAnsi="Sylfaen"/>
                <w:sz w:val="20"/>
                <w:szCs w:val="20"/>
                <w:lang w:val="ru-RU"/>
              </w:rPr>
              <w:t>,</w:t>
            </w:r>
            <w:r w:rsidR="00247DE7">
              <w:rPr>
                <w:rFonts w:ascii="Sylfaen" w:hAnsi="Sylfaen"/>
                <w:sz w:val="20"/>
                <w:szCs w:val="20"/>
                <w:lang w:val="ka-GE"/>
              </w:rPr>
              <w:t xml:space="preserve"> методологии</w:t>
            </w:r>
            <w:r w:rsidR="00247DE7" w:rsidRPr="00247DE7">
              <w:rPr>
                <w:rFonts w:ascii="Sylfaen" w:hAnsi="Sylfaen"/>
                <w:sz w:val="20"/>
                <w:szCs w:val="20"/>
                <w:lang w:val="ka-GE"/>
              </w:rPr>
              <w:t xml:space="preserve"> оценки и измерения факторов узнаваемости бренда и капитала брен</w:t>
            </w:r>
            <w:r w:rsidR="00247DE7">
              <w:rPr>
                <w:rFonts w:ascii="Sylfaen" w:hAnsi="Sylfaen"/>
                <w:sz w:val="20"/>
                <w:szCs w:val="20"/>
                <w:lang w:val="ru-RU"/>
              </w:rPr>
              <w:t>да.</w:t>
            </w:r>
          </w:p>
        </w:tc>
      </w:tr>
      <w:tr w:rsidR="00417FB6" w:rsidRPr="00042444" w14:paraId="1C0E914F" w14:textId="77777777" w:rsidTr="00EA27D7">
        <w:tc>
          <w:tcPr>
            <w:tcW w:w="2340" w:type="dxa"/>
          </w:tcPr>
          <w:p w14:paraId="5648E0CC" w14:textId="74A56EE4" w:rsidR="00417FB6" w:rsidRPr="00876F4C" w:rsidRDefault="00876F4C" w:rsidP="00417FB6">
            <w:pPr>
              <w:rPr>
                <w:b/>
                <w:iCs/>
                <w:color w:val="002060"/>
                <w:sz w:val="20"/>
                <w:szCs w:val="20"/>
                <w:lang w:val="ru-RU"/>
              </w:rPr>
            </w:pPr>
            <w:r>
              <w:rPr>
                <w:b/>
                <w:iCs/>
                <w:color w:val="002060"/>
                <w:sz w:val="20"/>
                <w:szCs w:val="20"/>
                <w:lang w:val="ru-RU"/>
              </w:rPr>
              <w:t>Условия допуска</w:t>
            </w:r>
          </w:p>
        </w:tc>
        <w:tc>
          <w:tcPr>
            <w:tcW w:w="8548" w:type="dxa"/>
          </w:tcPr>
          <w:p w14:paraId="44E4E413" w14:textId="4AD00885" w:rsidR="00417FB6" w:rsidRPr="00042444" w:rsidRDefault="00613899" w:rsidP="00417FB6">
            <w:pPr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ru-RU"/>
              </w:rPr>
              <w:t>Основы Маркетинга</w:t>
            </w:r>
          </w:p>
        </w:tc>
      </w:tr>
      <w:tr w:rsidR="00417FB6" w:rsidRPr="005C56A7" w14:paraId="035C7A0E" w14:textId="77777777" w:rsidTr="00EA27D7">
        <w:tc>
          <w:tcPr>
            <w:tcW w:w="2340" w:type="dxa"/>
          </w:tcPr>
          <w:p w14:paraId="75E94675" w14:textId="30B0204A" w:rsidR="00CA7B22" w:rsidRPr="006A7D85" w:rsidRDefault="00CA7B22" w:rsidP="00CA7B22">
            <w:pPr>
              <w:rPr>
                <w:b/>
                <w:iCs/>
                <w:color w:val="002060"/>
                <w:sz w:val="20"/>
                <w:szCs w:val="20"/>
                <w:lang w:val="ru-RU"/>
              </w:rPr>
            </w:pPr>
            <w:r w:rsidRPr="006A7D85">
              <w:rPr>
                <w:b/>
                <w:iCs/>
                <w:color w:val="002060"/>
                <w:sz w:val="20"/>
                <w:szCs w:val="20"/>
                <w:lang w:val="ru-RU"/>
              </w:rPr>
              <w:t>Количество кредитов и распределение часов в соответствии с учебной нагрузкой студента (ECTS)</w:t>
            </w:r>
          </w:p>
        </w:tc>
        <w:tc>
          <w:tcPr>
            <w:tcW w:w="8548" w:type="dxa"/>
          </w:tcPr>
          <w:p w14:paraId="48C08FAC" w14:textId="604D7D14" w:rsidR="00417FB6" w:rsidRPr="006A7D85" w:rsidRDefault="00CA7B22" w:rsidP="00417FB6">
            <w:pPr>
              <w:rPr>
                <w:b/>
                <w:bCs/>
                <w:sz w:val="20"/>
                <w:szCs w:val="20"/>
                <w:lang w:val="ru-RU"/>
              </w:rPr>
            </w:pPr>
            <w:r w:rsidRPr="006A7D85">
              <w:rPr>
                <w:b/>
                <w:bCs/>
                <w:sz w:val="20"/>
                <w:szCs w:val="20"/>
                <w:lang w:val="ru-RU"/>
              </w:rPr>
              <w:t>Кредиты</w:t>
            </w:r>
            <w:r w:rsidR="00417FB6" w:rsidRPr="006A7D85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EB3BCA">
              <w:rPr>
                <w:b/>
                <w:bCs/>
                <w:sz w:val="20"/>
                <w:szCs w:val="20"/>
                <w:lang w:val="ru-RU"/>
              </w:rPr>
              <w:t>–</w:t>
            </w:r>
            <w:r w:rsidR="00DB51A0">
              <w:rPr>
                <w:b/>
                <w:bCs/>
                <w:sz w:val="20"/>
                <w:szCs w:val="20"/>
                <w:lang w:val="ru-RU"/>
              </w:rPr>
              <w:t xml:space="preserve"> 6 </w:t>
            </w:r>
            <w:r w:rsidR="00417FB6" w:rsidRPr="006A7D85">
              <w:rPr>
                <w:b/>
                <w:bCs/>
                <w:sz w:val="20"/>
                <w:szCs w:val="20"/>
                <w:lang w:val="ru-RU"/>
              </w:rPr>
              <w:t>(</w:t>
            </w:r>
            <w:r w:rsidRPr="006A7D85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EB3BCA">
              <w:rPr>
                <w:b/>
                <w:bCs/>
                <w:sz w:val="20"/>
                <w:szCs w:val="20"/>
                <w:lang w:val="ru-RU"/>
              </w:rPr>
              <w:t xml:space="preserve">150 </w:t>
            </w:r>
            <w:r w:rsidRPr="006A7D85">
              <w:rPr>
                <w:b/>
                <w:bCs/>
                <w:sz w:val="20"/>
                <w:szCs w:val="20"/>
                <w:lang w:val="ru-RU"/>
              </w:rPr>
              <w:t>ч.</w:t>
            </w:r>
            <w:r w:rsidR="00417FB6" w:rsidRPr="006A7D85">
              <w:rPr>
                <w:b/>
                <w:bCs/>
                <w:sz w:val="20"/>
                <w:szCs w:val="20"/>
                <w:lang w:val="ru-RU"/>
              </w:rPr>
              <w:t>)</w:t>
            </w:r>
          </w:p>
          <w:p w14:paraId="46BD956B" w14:textId="5F96C497" w:rsidR="00417FB6" w:rsidRPr="006A7D85" w:rsidRDefault="00CA7B22" w:rsidP="00417FB6">
            <w:pPr>
              <w:rPr>
                <w:b/>
                <w:bCs/>
                <w:sz w:val="20"/>
                <w:szCs w:val="20"/>
                <w:lang w:val="ru-RU"/>
              </w:rPr>
            </w:pPr>
            <w:r w:rsidRPr="006A7D85">
              <w:rPr>
                <w:b/>
                <w:bCs/>
                <w:sz w:val="20"/>
                <w:szCs w:val="20"/>
                <w:lang w:val="ru-RU"/>
              </w:rPr>
              <w:t>Контактные часы</w:t>
            </w:r>
            <w:r w:rsidR="00417FB6" w:rsidRPr="006A7D85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5471E0">
              <w:rPr>
                <w:b/>
                <w:bCs/>
                <w:sz w:val="20"/>
                <w:szCs w:val="20"/>
                <w:lang w:val="ru-RU"/>
              </w:rPr>
              <w:t>-</w:t>
            </w:r>
            <w:r w:rsidR="00266A3A" w:rsidRPr="006A7D85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4F429E">
              <w:rPr>
                <w:b/>
                <w:bCs/>
                <w:sz w:val="20"/>
                <w:szCs w:val="20"/>
                <w:lang w:val="ru-RU"/>
              </w:rPr>
              <w:t>63</w:t>
            </w:r>
            <w:r w:rsidR="00266A3A" w:rsidRPr="006A7D85">
              <w:rPr>
                <w:b/>
                <w:bCs/>
                <w:sz w:val="20"/>
                <w:szCs w:val="20"/>
                <w:lang w:val="ru-RU"/>
              </w:rPr>
              <w:t xml:space="preserve"> ч.</w:t>
            </w:r>
            <w:r w:rsidR="00417FB6" w:rsidRPr="006A7D85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</w:p>
          <w:p w14:paraId="5C58D02E" w14:textId="17B2F480" w:rsidR="00417FB6" w:rsidRPr="006A7D85" w:rsidRDefault="00266A3A" w:rsidP="003515B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  <w:lang w:val="ru-RU"/>
              </w:rPr>
            </w:pPr>
            <w:r w:rsidRPr="006A7D85">
              <w:rPr>
                <w:rFonts w:ascii="Sylfaen" w:hAnsi="Sylfaen"/>
                <w:lang w:val="ru-RU"/>
              </w:rPr>
              <w:t>Лекция</w:t>
            </w:r>
            <w:r w:rsidR="005471E0">
              <w:rPr>
                <w:sz w:val="20"/>
                <w:szCs w:val="20"/>
                <w:lang w:val="ru-RU"/>
              </w:rPr>
              <w:t xml:space="preserve">  - 30</w:t>
            </w:r>
            <w:r w:rsidR="006A7D85" w:rsidRPr="006A7D85">
              <w:rPr>
                <w:sz w:val="20"/>
                <w:szCs w:val="20"/>
                <w:lang w:val="ru-RU"/>
              </w:rPr>
              <w:t xml:space="preserve"> </w:t>
            </w:r>
            <w:r w:rsidRPr="006A7D85">
              <w:rPr>
                <w:sz w:val="20"/>
                <w:szCs w:val="20"/>
                <w:lang w:val="ru-RU"/>
              </w:rPr>
              <w:t>ч.</w:t>
            </w:r>
            <w:r w:rsidR="00417FB6" w:rsidRPr="006A7D85">
              <w:rPr>
                <w:sz w:val="20"/>
                <w:szCs w:val="20"/>
                <w:lang w:val="ru-RU"/>
              </w:rPr>
              <w:t xml:space="preserve"> </w:t>
            </w:r>
          </w:p>
          <w:p w14:paraId="19C547A0" w14:textId="687FCD92" w:rsidR="00266A3A" w:rsidRPr="006A7D85" w:rsidRDefault="004F429E" w:rsidP="003515B3">
            <w:pPr>
              <w:pStyle w:val="ListParagraph"/>
              <w:numPr>
                <w:ilvl w:val="0"/>
                <w:numId w:val="2"/>
              </w:num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lang w:val="ru-RU"/>
              </w:rPr>
              <w:t>Работа в группе - 28</w:t>
            </w:r>
            <w:r w:rsidR="006A7D85" w:rsidRPr="006A7D85">
              <w:rPr>
                <w:rFonts w:ascii="Sylfaen" w:hAnsi="Sylfaen"/>
                <w:lang w:val="ru-RU"/>
              </w:rPr>
              <w:t xml:space="preserve"> </w:t>
            </w:r>
            <w:r w:rsidR="00266A3A" w:rsidRPr="006A7D85">
              <w:rPr>
                <w:rFonts w:ascii="Sylfaen" w:hAnsi="Sylfaen"/>
                <w:lang w:val="ru-RU"/>
              </w:rPr>
              <w:t xml:space="preserve">ч. </w:t>
            </w:r>
          </w:p>
          <w:p w14:paraId="5488A3A0" w14:textId="6BA0084A" w:rsidR="00266A3A" w:rsidRPr="006A7D85" w:rsidRDefault="00266A3A" w:rsidP="003515B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  <w:lang w:val="ru-RU"/>
              </w:rPr>
            </w:pPr>
            <w:r w:rsidRPr="006A7D85">
              <w:rPr>
                <w:rFonts w:ascii="Sylfaen" w:hAnsi="Sylfaen"/>
                <w:lang w:val="ru-RU"/>
              </w:rPr>
              <w:t xml:space="preserve">Промежуточный экзамен- </w:t>
            </w:r>
            <w:r w:rsidR="005471E0">
              <w:rPr>
                <w:rFonts w:ascii="Sylfaen" w:hAnsi="Sylfaen"/>
                <w:lang w:val="ru-RU"/>
              </w:rPr>
              <w:t xml:space="preserve">2 </w:t>
            </w:r>
            <w:r w:rsidRPr="006A7D85">
              <w:rPr>
                <w:rFonts w:ascii="Sylfaen" w:hAnsi="Sylfaen"/>
                <w:lang w:val="ru-RU"/>
              </w:rPr>
              <w:t>ч.</w:t>
            </w:r>
          </w:p>
          <w:p w14:paraId="4CF646B8" w14:textId="60A6311F" w:rsidR="00266A3A" w:rsidRPr="005471E0" w:rsidRDefault="00266A3A" w:rsidP="003515B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  <w:lang w:val="ru-RU"/>
              </w:rPr>
            </w:pPr>
            <w:r w:rsidRPr="006A7D85">
              <w:rPr>
                <w:rFonts w:ascii="Sylfaen" w:hAnsi="Sylfaen"/>
                <w:lang w:val="ru-RU"/>
              </w:rPr>
              <w:t xml:space="preserve">Итоговый экзамен- </w:t>
            </w:r>
            <w:r w:rsidR="00D74B38">
              <w:rPr>
                <w:rFonts w:ascii="Sylfaen" w:hAnsi="Sylfaen"/>
                <w:lang w:val="ru-RU"/>
              </w:rPr>
              <w:t>3</w:t>
            </w:r>
            <w:r w:rsidRPr="006A7D85">
              <w:rPr>
                <w:rFonts w:ascii="Sylfaen" w:hAnsi="Sylfaen"/>
                <w:lang w:val="ru-RU"/>
              </w:rPr>
              <w:t xml:space="preserve"> ч.</w:t>
            </w:r>
          </w:p>
          <w:p w14:paraId="1140F0A4" w14:textId="092EF395" w:rsidR="00266A3A" w:rsidRPr="006A7D85" w:rsidRDefault="00266A3A" w:rsidP="00266A3A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6A7D85">
              <w:rPr>
                <w:rFonts w:ascii="Sylfaen" w:hAnsi="Sylfaen"/>
                <w:lang w:val="ru-RU"/>
              </w:rPr>
              <w:t xml:space="preserve">Часы на самостоятельную работу - </w:t>
            </w:r>
            <w:r w:rsidR="004F429E">
              <w:rPr>
                <w:rFonts w:ascii="Sylfaen" w:hAnsi="Sylfaen"/>
                <w:lang w:val="ru-RU"/>
              </w:rPr>
              <w:t>87</w:t>
            </w:r>
            <w:r w:rsidRPr="006A7D85">
              <w:rPr>
                <w:rFonts w:ascii="Sylfaen" w:hAnsi="Sylfaen"/>
                <w:lang w:val="ru-RU"/>
              </w:rPr>
              <w:t xml:space="preserve"> ч.</w:t>
            </w:r>
          </w:p>
        </w:tc>
      </w:tr>
      <w:tr w:rsidR="00417FB6" w:rsidRPr="005C56A7" w14:paraId="4DE531A1" w14:textId="77777777" w:rsidTr="00EA27D7">
        <w:tc>
          <w:tcPr>
            <w:tcW w:w="2340" w:type="dxa"/>
          </w:tcPr>
          <w:p w14:paraId="0DC32097" w14:textId="703611D6" w:rsidR="00417FB6" w:rsidRPr="006A7D85" w:rsidRDefault="00312FFA" w:rsidP="00417FB6">
            <w:pPr>
              <w:rPr>
                <w:b/>
                <w:iCs/>
                <w:color w:val="002060"/>
                <w:sz w:val="20"/>
                <w:szCs w:val="20"/>
                <w:lang w:val="ru-RU"/>
              </w:rPr>
            </w:pPr>
            <w:r w:rsidRPr="006A7D85">
              <w:rPr>
                <w:b/>
                <w:iCs/>
                <w:color w:val="002060"/>
                <w:sz w:val="20"/>
                <w:szCs w:val="20"/>
                <w:lang w:val="ru-RU"/>
              </w:rPr>
              <w:t>Система оценки студента</w:t>
            </w:r>
          </w:p>
        </w:tc>
        <w:tc>
          <w:tcPr>
            <w:tcW w:w="8548" w:type="dxa"/>
          </w:tcPr>
          <w:p w14:paraId="4F920717" w14:textId="77777777" w:rsidR="00312FFA" w:rsidRPr="006A7D85" w:rsidRDefault="00312FFA" w:rsidP="00312FFA">
            <w:pPr>
              <w:jc w:val="both"/>
              <w:rPr>
                <w:rFonts w:cstheme="minorHAnsi"/>
                <w:b/>
                <w:lang w:val="ru-RU"/>
              </w:rPr>
            </w:pPr>
            <w:r w:rsidRPr="006A7D85">
              <w:rPr>
                <w:rFonts w:cstheme="minorHAnsi"/>
                <w:b/>
                <w:lang w:val="ru-RU"/>
              </w:rPr>
              <w:t>Система оценки, существующая в Тбилисском Гуманитарном Учебном Университете, делится на следующие компоненты:</w:t>
            </w:r>
          </w:p>
          <w:p w14:paraId="3026D1BA" w14:textId="77777777" w:rsidR="00312FFA" w:rsidRPr="006A7D85" w:rsidRDefault="00312FFA" w:rsidP="00312FFA">
            <w:pPr>
              <w:widowControl w:val="0"/>
              <w:jc w:val="both"/>
              <w:rPr>
                <w:rFonts w:cstheme="minorHAnsi"/>
                <w:lang w:val="ru-RU"/>
              </w:rPr>
            </w:pPr>
            <w:r w:rsidRPr="006A7D85">
              <w:rPr>
                <w:rFonts w:cstheme="minorHAnsi"/>
                <w:lang w:val="ru-RU"/>
              </w:rPr>
              <w:t>Из общего балла оценки (100 баллов) удельная доля промежуточной оценки суммарно составляет 60 баллов. Предусмотрена трехразовая оценка:</w:t>
            </w:r>
          </w:p>
          <w:p w14:paraId="5C489446" w14:textId="77777777" w:rsidR="00312FFA" w:rsidRPr="006A7D85" w:rsidRDefault="00312FFA" w:rsidP="003515B3">
            <w:pPr>
              <w:pStyle w:val="ListParagraph"/>
              <w:widowControl w:val="0"/>
              <w:numPr>
                <w:ilvl w:val="0"/>
                <w:numId w:val="3"/>
              </w:numPr>
              <w:spacing w:after="200" w:line="276" w:lineRule="auto"/>
              <w:ind w:left="503"/>
              <w:jc w:val="both"/>
              <w:rPr>
                <w:rFonts w:cstheme="minorHAnsi"/>
                <w:b/>
                <w:bCs/>
                <w:lang w:val="ru-RU"/>
              </w:rPr>
            </w:pPr>
            <w:r w:rsidRPr="006A7D85">
              <w:rPr>
                <w:rFonts w:cstheme="minorHAnsi"/>
                <w:b/>
                <w:bCs/>
                <w:lang w:val="ru-RU"/>
              </w:rPr>
              <w:t xml:space="preserve">активность студента </w:t>
            </w:r>
            <w:r w:rsidRPr="006A7D85">
              <w:rPr>
                <w:rFonts w:cstheme="minorHAnsi"/>
                <w:bCs/>
                <w:lang w:val="ru-RU"/>
              </w:rPr>
              <w:t>в течение учебного семестра</w:t>
            </w:r>
            <w:r w:rsidRPr="006A7D85">
              <w:rPr>
                <w:rFonts w:cstheme="minorHAnsi"/>
                <w:b/>
                <w:bCs/>
                <w:lang w:val="ru-RU"/>
              </w:rPr>
              <w:t xml:space="preserve"> – 40 баллов;</w:t>
            </w:r>
          </w:p>
          <w:p w14:paraId="676D3B1C" w14:textId="77777777" w:rsidR="00312FFA" w:rsidRPr="006A7D85" w:rsidRDefault="00312FFA" w:rsidP="003515B3">
            <w:pPr>
              <w:pStyle w:val="ListParagraph"/>
              <w:widowControl w:val="0"/>
              <w:numPr>
                <w:ilvl w:val="0"/>
                <w:numId w:val="3"/>
              </w:numPr>
              <w:spacing w:after="200" w:line="276" w:lineRule="auto"/>
              <w:ind w:left="503"/>
              <w:jc w:val="both"/>
              <w:rPr>
                <w:rFonts w:cstheme="minorHAnsi"/>
                <w:b/>
                <w:bCs/>
                <w:lang w:val="ru-RU"/>
              </w:rPr>
            </w:pPr>
            <w:r w:rsidRPr="006A7D85">
              <w:rPr>
                <w:rFonts w:cstheme="minorHAnsi"/>
                <w:b/>
                <w:bCs/>
                <w:lang w:val="ru-RU"/>
              </w:rPr>
              <w:t>промежуточный экзамен – 20 баллов;</w:t>
            </w:r>
          </w:p>
          <w:p w14:paraId="6481A0C6" w14:textId="77777777" w:rsidR="00312FFA" w:rsidRPr="006A7D85" w:rsidRDefault="00312FFA" w:rsidP="003515B3">
            <w:pPr>
              <w:pStyle w:val="ListParagraph"/>
              <w:widowControl w:val="0"/>
              <w:numPr>
                <w:ilvl w:val="0"/>
                <w:numId w:val="3"/>
              </w:numPr>
              <w:spacing w:after="200" w:line="276" w:lineRule="auto"/>
              <w:ind w:left="503"/>
              <w:jc w:val="both"/>
              <w:rPr>
                <w:rFonts w:cstheme="minorHAnsi"/>
                <w:b/>
                <w:bCs/>
                <w:lang w:val="ru-RU"/>
              </w:rPr>
            </w:pPr>
            <w:r w:rsidRPr="006A7D85">
              <w:rPr>
                <w:rFonts w:cstheme="minorHAnsi"/>
                <w:b/>
                <w:lang w:val="ru-RU"/>
              </w:rPr>
              <w:t>заключительный экзамен, у</w:t>
            </w:r>
            <w:r w:rsidRPr="006A7D85">
              <w:rPr>
                <w:rFonts w:cstheme="minorHAnsi"/>
                <w:lang w:val="ru-RU"/>
              </w:rPr>
              <w:t>дельная доля которого</w:t>
            </w:r>
            <w:r w:rsidRPr="006A7D85">
              <w:rPr>
                <w:rFonts w:cstheme="minorHAnsi"/>
                <w:b/>
                <w:lang w:val="ru-RU"/>
              </w:rPr>
              <w:t xml:space="preserve"> </w:t>
            </w:r>
            <w:r w:rsidRPr="006A7D85">
              <w:rPr>
                <w:rFonts w:cstheme="minorHAnsi"/>
                <w:lang w:val="ru-RU"/>
              </w:rPr>
              <w:t xml:space="preserve">составляет </w:t>
            </w:r>
            <w:r w:rsidRPr="006A7D85">
              <w:rPr>
                <w:rFonts w:cstheme="minorHAnsi"/>
                <w:b/>
                <w:lang w:val="ru-RU"/>
              </w:rPr>
              <w:t>40 баллов.</w:t>
            </w:r>
          </w:p>
          <w:p w14:paraId="5C01B294" w14:textId="77777777" w:rsidR="00312FFA" w:rsidRPr="006A7D85" w:rsidRDefault="00312FFA" w:rsidP="00312FFA">
            <w:pPr>
              <w:widowControl w:val="0"/>
              <w:jc w:val="both"/>
              <w:rPr>
                <w:rFonts w:cstheme="minorHAnsi"/>
                <w:lang w:val="ru-RU"/>
              </w:rPr>
            </w:pPr>
            <w:r w:rsidRPr="006A7D85">
              <w:rPr>
                <w:rFonts w:cstheme="minorHAnsi"/>
                <w:lang w:val="ru-RU"/>
              </w:rPr>
              <w:t xml:space="preserve">В компоненте промежуточных оценок предел минимальной компетенции суммарно составляет минимум </w:t>
            </w:r>
            <w:r w:rsidRPr="006A7D85">
              <w:rPr>
                <w:rFonts w:cstheme="minorHAnsi"/>
                <w:b/>
                <w:lang w:val="ru-RU"/>
              </w:rPr>
              <w:t>21 балл</w:t>
            </w:r>
            <w:r w:rsidRPr="006A7D85">
              <w:rPr>
                <w:rFonts w:cstheme="minorHAnsi"/>
                <w:lang w:val="ru-RU"/>
              </w:rPr>
              <w:t>.</w:t>
            </w:r>
          </w:p>
          <w:p w14:paraId="482CD220" w14:textId="77777777" w:rsidR="00312FFA" w:rsidRPr="006A7D85" w:rsidRDefault="00312FFA" w:rsidP="00312FFA">
            <w:pPr>
              <w:widowControl w:val="0"/>
              <w:jc w:val="both"/>
              <w:rPr>
                <w:rFonts w:cstheme="minorHAnsi"/>
                <w:lang w:val="ru-RU"/>
              </w:rPr>
            </w:pPr>
            <w:r w:rsidRPr="006A7D85">
              <w:rPr>
                <w:rFonts w:cstheme="minorHAnsi"/>
                <w:lang w:val="ru-RU"/>
              </w:rPr>
              <w:t xml:space="preserve">Предел минимальной компетенции итоговой оценки составляет 50% от общей суммы заключительной оценки, то есть </w:t>
            </w:r>
            <w:r w:rsidRPr="006A7D85">
              <w:rPr>
                <w:rFonts w:cstheme="minorHAnsi"/>
                <w:b/>
                <w:lang w:val="ru-RU"/>
              </w:rPr>
              <w:t>20 баллов из 40</w:t>
            </w:r>
            <w:r w:rsidRPr="006A7D85">
              <w:rPr>
                <w:rFonts w:cstheme="minorHAnsi"/>
                <w:lang w:val="ru-RU"/>
              </w:rPr>
              <w:t>.</w:t>
            </w:r>
          </w:p>
          <w:p w14:paraId="7A85E0DA" w14:textId="77777777" w:rsidR="00312FFA" w:rsidRPr="006A7D85" w:rsidRDefault="00312FFA" w:rsidP="00312FFA">
            <w:pPr>
              <w:widowControl w:val="0"/>
              <w:jc w:val="both"/>
              <w:rPr>
                <w:rFonts w:cstheme="minorHAnsi"/>
                <w:b/>
                <w:lang w:val="ru-RU"/>
              </w:rPr>
            </w:pPr>
          </w:p>
          <w:p w14:paraId="7D0FF31E" w14:textId="7B6B9C58" w:rsidR="00312FFA" w:rsidRPr="006A7D85" w:rsidRDefault="00312FFA" w:rsidP="00312FFA">
            <w:pPr>
              <w:widowControl w:val="0"/>
              <w:jc w:val="both"/>
              <w:rPr>
                <w:rFonts w:cstheme="minorHAnsi"/>
                <w:b/>
                <w:lang w:val="ru-RU"/>
              </w:rPr>
            </w:pPr>
            <w:r w:rsidRPr="006A7D85">
              <w:rPr>
                <w:b/>
                <w:lang w:val="ru-RU"/>
              </w:rPr>
              <w:t>С</w:t>
            </w:r>
            <w:r w:rsidRPr="006A7D85">
              <w:rPr>
                <w:rFonts w:cstheme="minorHAnsi"/>
                <w:b/>
                <w:lang w:val="ru-RU"/>
              </w:rPr>
              <w:t>истема оценки допускает:</w:t>
            </w:r>
          </w:p>
          <w:p w14:paraId="67EEC3B3" w14:textId="77777777" w:rsidR="00312FFA" w:rsidRPr="006A7D85" w:rsidRDefault="00312FFA" w:rsidP="00312FFA">
            <w:pPr>
              <w:widowControl w:val="0"/>
              <w:jc w:val="both"/>
              <w:rPr>
                <w:rFonts w:cstheme="minorHAnsi"/>
                <w:b/>
                <w:lang w:val="ru-RU"/>
              </w:rPr>
            </w:pPr>
          </w:p>
          <w:p w14:paraId="4DD6A954" w14:textId="77777777" w:rsidR="00312FFA" w:rsidRPr="006A7D85" w:rsidRDefault="00312FFA" w:rsidP="00312FFA">
            <w:pPr>
              <w:widowControl w:val="0"/>
              <w:jc w:val="both"/>
              <w:rPr>
                <w:rFonts w:cstheme="minorHAnsi"/>
                <w:b/>
                <w:lang w:val="ru-RU"/>
              </w:rPr>
            </w:pPr>
            <w:r w:rsidRPr="006A7D85">
              <w:rPr>
                <w:rFonts w:cstheme="minorHAnsi"/>
                <w:b/>
                <w:lang w:val="ru-RU"/>
              </w:rPr>
              <w:lastRenderedPageBreak/>
              <w:t>а) Положительную оценку пяти видов:</w:t>
            </w:r>
          </w:p>
          <w:p w14:paraId="3F2AECA8" w14:textId="77777777" w:rsidR="00312FFA" w:rsidRPr="006A7D85" w:rsidRDefault="00312FFA" w:rsidP="00312FFA">
            <w:pPr>
              <w:widowControl w:val="0"/>
              <w:jc w:val="both"/>
              <w:rPr>
                <w:rFonts w:cstheme="minorHAnsi"/>
                <w:b/>
                <w:lang w:val="ru-RU"/>
              </w:rPr>
            </w:pPr>
          </w:p>
          <w:p w14:paraId="6CC5CD82" w14:textId="77777777" w:rsidR="00312FFA" w:rsidRPr="006A7D85" w:rsidRDefault="00312FFA" w:rsidP="00312FFA">
            <w:pPr>
              <w:jc w:val="both"/>
              <w:rPr>
                <w:rFonts w:cs="Sylfaen"/>
                <w:b/>
                <w:lang w:val="ru-RU"/>
              </w:rPr>
            </w:pPr>
            <w:r w:rsidRPr="006A7D85">
              <w:rPr>
                <w:rFonts w:eastAsia="Calibri" w:cs="Calibri"/>
                <w:b/>
                <w:lang w:val="ru-RU"/>
              </w:rPr>
              <w:t xml:space="preserve">а.а)(А) Отлично </w:t>
            </w:r>
            <w:r w:rsidRPr="006A7D85">
              <w:rPr>
                <w:rFonts w:cs="Sylfaen"/>
                <w:b/>
                <w:lang w:val="ru-RU"/>
              </w:rPr>
              <w:t xml:space="preserve">– </w:t>
            </w:r>
            <w:r w:rsidRPr="006A7D85">
              <w:rPr>
                <w:rFonts w:cs="Sylfaen"/>
                <w:lang w:val="ru-RU"/>
              </w:rPr>
              <w:t>91-100 баллов оценки;</w:t>
            </w:r>
          </w:p>
          <w:p w14:paraId="7B69E451" w14:textId="77777777" w:rsidR="00312FFA" w:rsidRPr="006A7D85" w:rsidRDefault="00312FFA" w:rsidP="00312FFA">
            <w:pPr>
              <w:jc w:val="both"/>
              <w:rPr>
                <w:rFonts w:eastAsia="Calibri" w:cs="Calibri"/>
                <w:b/>
                <w:lang w:val="ru-RU"/>
              </w:rPr>
            </w:pPr>
            <w:r w:rsidRPr="006A7D85">
              <w:rPr>
                <w:rFonts w:eastAsia="Calibri" w:cs="Calibri"/>
                <w:b/>
                <w:lang w:val="ru-RU"/>
              </w:rPr>
              <w:t>а.б)(В) Очень хорошо</w:t>
            </w:r>
            <w:r w:rsidRPr="006A7D85">
              <w:rPr>
                <w:rFonts w:cs="Calibri"/>
                <w:b/>
                <w:lang w:val="ru-RU"/>
              </w:rPr>
              <w:t xml:space="preserve"> – </w:t>
            </w:r>
            <w:r w:rsidRPr="006A7D85">
              <w:rPr>
                <w:rFonts w:cs="Sylfaen"/>
                <w:lang w:val="ru-RU"/>
              </w:rPr>
              <w:t>81-90 баллов максимальной оценки;</w:t>
            </w:r>
          </w:p>
          <w:p w14:paraId="2868ED71" w14:textId="77777777" w:rsidR="00312FFA" w:rsidRPr="006A7D85" w:rsidRDefault="00312FFA" w:rsidP="00312FFA">
            <w:pPr>
              <w:jc w:val="both"/>
              <w:rPr>
                <w:rFonts w:cs="Sylfaen"/>
                <w:b/>
                <w:lang w:val="ru-RU"/>
              </w:rPr>
            </w:pPr>
            <w:r w:rsidRPr="006A7D85">
              <w:rPr>
                <w:rFonts w:eastAsia="Calibri" w:cs="Calibri"/>
                <w:b/>
                <w:lang w:val="ru-RU"/>
              </w:rPr>
              <w:t xml:space="preserve">а.в)(C) Хорошо </w:t>
            </w:r>
            <w:r w:rsidRPr="006A7D85">
              <w:rPr>
                <w:rFonts w:cs="Sylfaen"/>
                <w:b/>
                <w:lang w:val="ru-RU"/>
              </w:rPr>
              <w:t xml:space="preserve">– </w:t>
            </w:r>
            <w:r w:rsidRPr="006A7D85">
              <w:rPr>
                <w:rFonts w:cs="Sylfaen"/>
                <w:lang w:val="ru-RU"/>
              </w:rPr>
              <w:t>71-80 баллов максимальной оценки;</w:t>
            </w:r>
          </w:p>
          <w:p w14:paraId="5C69BED2" w14:textId="77777777" w:rsidR="00312FFA" w:rsidRPr="006A7D85" w:rsidRDefault="00312FFA" w:rsidP="00312FFA">
            <w:pPr>
              <w:tabs>
                <w:tab w:val="left" w:pos="218"/>
              </w:tabs>
              <w:jc w:val="both"/>
              <w:rPr>
                <w:rFonts w:cs="Sylfaen"/>
                <w:lang w:val="ru-RU"/>
              </w:rPr>
            </w:pPr>
            <w:r w:rsidRPr="006A7D85">
              <w:rPr>
                <w:rFonts w:eastAsia="Calibri" w:cs="Calibri"/>
                <w:b/>
                <w:lang w:val="ru-RU"/>
              </w:rPr>
              <w:t>а.г</w:t>
            </w:r>
            <w:r w:rsidRPr="006A7D85">
              <w:rPr>
                <w:rFonts w:cs="Calibri"/>
                <w:b/>
                <w:lang w:val="ru-RU"/>
              </w:rPr>
              <w:t>)</w:t>
            </w:r>
            <w:r w:rsidRPr="006A7D85">
              <w:rPr>
                <w:rFonts w:eastAsia="Calibri" w:cs="Calibri"/>
                <w:b/>
                <w:lang w:val="ru-RU"/>
              </w:rPr>
              <w:t xml:space="preserve">(D)Удовлетворительно </w:t>
            </w:r>
            <w:r w:rsidRPr="006A7D85">
              <w:rPr>
                <w:rFonts w:cs="Sylfaen"/>
                <w:lang w:val="ru-RU"/>
              </w:rPr>
              <w:t xml:space="preserve">– 61-70 баллов максимальной оценки; </w:t>
            </w:r>
          </w:p>
          <w:p w14:paraId="5FCA7606" w14:textId="77777777" w:rsidR="00312FFA" w:rsidRPr="006A7D85" w:rsidRDefault="00312FFA" w:rsidP="00312FFA">
            <w:pPr>
              <w:jc w:val="both"/>
              <w:rPr>
                <w:rFonts w:cs="Sylfaen"/>
                <w:lang w:val="ru-RU"/>
              </w:rPr>
            </w:pPr>
            <w:r w:rsidRPr="006A7D85">
              <w:rPr>
                <w:rFonts w:eastAsia="Calibri" w:cs="Calibri"/>
                <w:b/>
                <w:lang w:val="ru-RU"/>
              </w:rPr>
              <w:t>а.д</w:t>
            </w:r>
            <w:r w:rsidRPr="006A7D85">
              <w:rPr>
                <w:rFonts w:cs="Calibri"/>
                <w:b/>
                <w:lang w:val="ru-RU"/>
              </w:rPr>
              <w:t>)</w:t>
            </w:r>
            <w:r w:rsidRPr="006A7D85">
              <w:rPr>
                <w:rFonts w:eastAsia="Calibri" w:cs="Calibri"/>
                <w:b/>
                <w:lang w:val="ru-RU"/>
              </w:rPr>
              <w:t xml:space="preserve"> (E) Достаточно</w:t>
            </w:r>
            <w:r w:rsidRPr="006A7D85">
              <w:rPr>
                <w:rFonts w:cs="Sylfaen"/>
                <w:lang w:val="ru-RU"/>
              </w:rPr>
              <w:t xml:space="preserve"> –51-60 баллов максимальной оценки;</w:t>
            </w:r>
          </w:p>
          <w:p w14:paraId="751EA80E" w14:textId="77777777" w:rsidR="00312FFA" w:rsidRPr="006A7D85" w:rsidRDefault="00312FFA" w:rsidP="00312FFA">
            <w:pPr>
              <w:jc w:val="both"/>
              <w:rPr>
                <w:rFonts w:eastAsiaTheme="minorEastAsia" w:cstheme="minorHAnsi"/>
                <w:lang w:val="ru-RU"/>
              </w:rPr>
            </w:pPr>
          </w:p>
          <w:p w14:paraId="34222629" w14:textId="77777777" w:rsidR="00312FFA" w:rsidRPr="006A7D85" w:rsidRDefault="00312FFA" w:rsidP="00312FFA">
            <w:pPr>
              <w:jc w:val="both"/>
              <w:rPr>
                <w:rFonts w:cstheme="minorHAnsi"/>
                <w:b/>
                <w:lang w:val="ru-RU"/>
              </w:rPr>
            </w:pPr>
            <w:r w:rsidRPr="006A7D85">
              <w:rPr>
                <w:rFonts w:cstheme="minorHAnsi"/>
                <w:b/>
                <w:lang w:val="ru-RU"/>
              </w:rPr>
              <w:t>б) Отрицательную оценку двух видов:</w:t>
            </w:r>
          </w:p>
          <w:p w14:paraId="1D1EBD27" w14:textId="77777777" w:rsidR="00312FFA" w:rsidRPr="006A7D85" w:rsidRDefault="00312FFA" w:rsidP="00312FFA">
            <w:pPr>
              <w:jc w:val="both"/>
              <w:rPr>
                <w:rFonts w:cstheme="minorHAnsi"/>
                <w:b/>
                <w:lang w:val="ru-RU"/>
              </w:rPr>
            </w:pPr>
          </w:p>
          <w:p w14:paraId="3F4B34DE" w14:textId="77777777" w:rsidR="00312FFA" w:rsidRPr="006A7D85" w:rsidRDefault="00312FFA" w:rsidP="00312FFA">
            <w:pPr>
              <w:jc w:val="both"/>
              <w:rPr>
                <w:rFonts w:cstheme="minorHAnsi"/>
                <w:lang w:val="ru-RU"/>
              </w:rPr>
            </w:pPr>
            <w:r w:rsidRPr="006A7D85">
              <w:rPr>
                <w:rFonts w:cstheme="minorHAnsi"/>
                <w:b/>
                <w:lang w:val="ru-RU"/>
              </w:rPr>
              <w:t>б.а) (FX) Не сдал</w:t>
            </w:r>
            <w:r w:rsidRPr="006A7D85">
              <w:rPr>
                <w:rFonts w:cstheme="minorHAnsi"/>
                <w:lang w:val="ru-RU"/>
              </w:rPr>
              <w:t xml:space="preserve"> – 41-50 баллов максимальной оценки, что означает следующее: студенту для сдачи предмета необходимо больше заниматься и ему предоставляется право после самостоятельных занятий один раз выйти на экзамен;</w:t>
            </w:r>
          </w:p>
          <w:p w14:paraId="36FDA6A1" w14:textId="77777777" w:rsidR="00312FFA" w:rsidRPr="006A7D85" w:rsidRDefault="00312FFA" w:rsidP="00312FFA">
            <w:pPr>
              <w:jc w:val="both"/>
              <w:rPr>
                <w:rFonts w:cstheme="minorHAnsi"/>
                <w:lang w:val="ru-RU"/>
              </w:rPr>
            </w:pPr>
          </w:p>
          <w:p w14:paraId="43380F3A" w14:textId="77777777" w:rsidR="00312FFA" w:rsidRPr="006A7D85" w:rsidRDefault="00312FFA" w:rsidP="00312FFA">
            <w:pPr>
              <w:jc w:val="both"/>
              <w:rPr>
                <w:rFonts w:cstheme="minorHAnsi"/>
                <w:lang w:val="ru-RU"/>
              </w:rPr>
            </w:pPr>
            <w:r w:rsidRPr="006A7D85">
              <w:rPr>
                <w:rFonts w:cstheme="minorHAnsi"/>
                <w:b/>
                <w:lang w:val="ru-RU"/>
              </w:rPr>
              <w:t>б.б) (F) Срезался</w:t>
            </w:r>
            <w:r w:rsidRPr="006A7D85">
              <w:rPr>
                <w:rFonts w:cstheme="minorHAnsi"/>
                <w:lang w:val="ru-RU"/>
              </w:rPr>
              <w:t xml:space="preserve"> – 40 баллов и меньше максимальной оценки, что означает: проведенная студентом работа недостаточна и он должен заново изучить предмет.</w:t>
            </w:r>
          </w:p>
          <w:p w14:paraId="58ACF118" w14:textId="77777777" w:rsidR="00312FFA" w:rsidRPr="006A7D85" w:rsidRDefault="00312FFA" w:rsidP="00312FFA">
            <w:pPr>
              <w:numPr>
                <w:ilvl w:val="0"/>
                <w:numId w:val="1"/>
              </w:numPr>
              <w:spacing w:line="276" w:lineRule="auto"/>
              <w:ind w:left="0"/>
              <w:contextualSpacing/>
              <w:jc w:val="both"/>
              <w:rPr>
                <w:rFonts w:cstheme="minorHAnsi"/>
                <w:lang w:val="ru-RU"/>
              </w:rPr>
            </w:pPr>
            <w:r w:rsidRPr="006A7D85">
              <w:rPr>
                <w:rFonts w:cstheme="minorHAnsi"/>
                <w:lang w:val="ru-RU"/>
              </w:rPr>
              <w:t xml:space="preserve"> В случае получения одной из отрицательных оценок: </w:t>
            </w:r>
            <w:r w:rsidRPr="006A7D85">
              <w:rPr>
                <w:rFonts w:cstheme="minorHAnsi"/>
                <w:b/>
                <w:lang w:val="ru-RU"/>
              </w:rPr>
              <w:t>(FX) «не сдал»</w:t>
            </w:r>
            <w:r w:rsidRPr="006A7D85">
              <w:rPr>
                <w:rFonts w:cstheme="minorHAnsi"/>
                <w:lang w:val="ru-RU"/>
              </w:rPr>
              <w:t xml:space="preserve"> - университет назначает дополнительный экзамен не позднее чем через 5 дней после объявления результатов заключительного экзамена, что будет отражено в экзаменационной таблице.</w:t>
            </w:r>
          </w:p>
          <w:p w14:paraId="3BEE3C91" w14:textId="77777777" w:rsidR="00312FFA" w:rsidRPr="006A7D85" w:rsidRDefault="00312FFA" w:rsidP="00312FFA">
            <w:pPr>
              <w:numPr>
                <w:ilvl w:val="0"/>
                <w:numId w:val="1"/>
              </w:numPr>
              <w:spacing w:line="276" w:lineRule="auto"/>
              <w:ind w:left="0"/>
              <w:contextualSpacing/>
              <w:jc w:val="both"/>
              <w:rPr>
                <w:rFonts w:cstheme="minorHAnsi"/>
                <w:lang w:val="ru-RU"/>
              </w:rPr>
            </w:pPr>
          </w:p>
          <w:p w14:paraId="7DAA1B6D" w14:textId="77777777" w:rsidR="00312FFA" w:rsidRPr="006A7D85" w:rsidRDefault="00312FFA" w:rsidP="00312FFA">
            <w:pPr>
              <w:numPr>
                <w:ilvl w:val="0"/>
                <w:numId w:val="1"/>
              </w:numPr>
              <w:spacing w:line="276" w:lineRule="auto"/>
              <w:ind w:left="0"/>
              <w:contextualSpacing/>
              <w:jc w:val="both"/>
              <w:rPr>
                <w:rFonts w:cstheme="minorHAnsi"/>
                <w:lang w:val="ru-RU"/>
              </w:rPr>
            </w:pPr>
            <w:r w:rsidRPr="006A7D85">
              <w:rPr>
                <w:rFonts w:cstheme="minorHAnsi"/>
                <w:lang w:val="ru-RU"/>
              </w:rPr>
              <w:t>Оценка, полученная студентом на дополнительном экзамене, является окончательной оценкой студента, в которой не учитывается полученная на заключительном экзамене отрицательная оценка.</w:t>
            </w:r>
          </w:p>
          <w:p w14:paraId="01EB3284" w14:textId="77777777" w:rsidR="00312FFA" w:rsidRPr="006A7D85" w:rsidRDefault="00312FFA" w:rsidP="00312FFA">
            <w:pPr>
              <w:rPr>
                <w:rFonts w:ascii="Sylfaen" w:hAnsi="Sylfaen" w:cstheme="minorHAnsi"/>
                <w:lang w:val="ru-RU"/>
              </w:rPr>
            </w:pPr>
            <w:r w:rsidRPr="006A7D85">
              <w:rPr>
                <w:rFonts w:ascii="Sylfaen" w:hAnsi="Sylfaen" w:cstheme="minorHAnsi"/>
                <w:lang w:val="ru-RU"/>
              </w:rPr>
              <w:t xml:space="preserve">Если студент на дополнительном экзамене получил от 0 до 50 баллов, то в итоговой экзаменационной ведомости студенту оформляется оценка </w:t>
            </w:r>
            <w:r w:rsidRPr="006A7D85">
              <w:rPr>
                <w:rFonts w:ascii="Sylfaen" w:hAnsi="Sylfaen" w:cstheme="minorHAnsi"/>
                <w:b/>
                <w:lang w:val="ru-RU"/>
              </w:rPr>
              <w:t>(F) – 0 баллов</w:t>
            </w:r>
            <w:r w:rsidRPr="006A7D85">
              <w:rPr>
                <w:rFonts w:ascii="Sylfaen" w:hAnsi="Sylfaen" w:cstheme="minorHAnsi"/>
                <w:lang w:val="ru-RU"/>
              </w:rPr>
              <w:t>.</w:t>
            </w:r>
          </w:p>
          <w:p w14:paraId="22A5CE39" w14:textId="2F9EE033" w:rsidR="00417FB6" w:rsidRPr="006A7D85" w:rsidRDefault="00417FB6" w:rsidP="00417FB6">
            <w:pPr>
              <w:jc w:val="both"/>
              <w:rPr>
                <w:rFonts w:cs="Sylfaen"/>
                <w:sz w:val="20"/>
                <w:szCs w:val="20"/>
                <w:lang w:val="ru-RU"/>
              </w:rPr>
            </w:pPr>
          </w:p>
        </w:tc>
      </w:tr>
      <w:tr w:rsidR="00417FB6" w:rsidRPr="006A7D85" w14:paraId="59896682" w14:textId="77777777" w:rsidTr="00EA27D7">
        <w:tc>
          <w:tcPr>
            <w:tcW w:w="2340" w:type="dxa"/>
          </w:tcPr>
          <w:p w14:paraId="6CADD96C" w14:textId="4AABFE13" w:rsidR="00417FB6" w:rsidRPr="006A7D85" w:rsidRDefault="00312FFA" w:rsidP="00417FB6">
            <w:pPr>
              <w:rPr>
                <w:b/>
                <w:iCs/>
                <w:color w:val="002060"/>
                <w:sz w:val="20"/>
                <w:szCs w:val="20"/>
                <w:lang w:val="ru-RU"/>
              </w:rPr>
            </w:pPr>
            <w:r w:rsidRPr="006A7D85">
              <w:rPr>
                <w:b/>
                <w:iCs/>
                <w:color w:val="002060"/>
                <w:sz w:val="20"/>
                <w:szCs w:val="20"/>
                <w:lang w:val="ru-RU"/>
              </w:rPr>
              <w:lastRenderedPageBreak/>
              <w:t>Содержание учебного курса</w:t>
            </w:r>
          </w:p>
        </w:tc>
        <w:tc>
          <w:tcPr>
            <w:tcW w:w="8548" w:type="dxa"/>
          </w:tcPr>
          <w:p w14:paraId="647AE3FE" w14:textId="193604DD" w:rsidR="00417FB6" w:rsidRPr="006A7D85" w:rsidRDefault="00312FFA" w:rsidP="00417FB6">
            <w:pPr>
              <w:rPr>
                <w:sz w:val="20"/>
                <w:szCs w:val="20"/>
                <w:lang w:val="ru-RU"/>
              </w:rPr>
            </w:pPr>
            <w:r w:rsidRPr="006A7D85">
              <w:rPr>
                <w:rFonts w:ascii="Sylfaen" w:hAnsi="Sylfaen"/>
                <w:lang w:val="ru-RU"/>
              </w:rPr>
              <w:t>См. Приложение 1</w:t>
            </w:r>
          </w:p>
        </w:tc>
      </w:tr>
      <w:tr w:rsidR="00417FB6" w:rsidRPr="006A7D85" w14:paraId="2F6EF8D4" w14:textId="77777777" w:rsidTr="00EA27D7">
        <w:tc>
          <w:tcPr>
            <w:tcW w:w="2340" w:type="dxa"/>
          </w:tcPr>
          <w:p w14:paraId="11A3BE1F" w14:textId="333E09B2" w:rsidR="00312FFA" w:rsidRPr="006A7D85" w:rsidRDefault="00312FFA" w:rsidP="00312FFA">
            <w:pPr>
              <w:rPr>
                <w:b/>
                <w:iCs/>
                <w:color w:val="002060"/>
                <w:sz w:val="20"/>
                <w:szCs w:val="20"/>
                <w:lang w:val="ru-RU"/>
              </w:rPr>
            </w:pPr>
            <w:r w:rsidRPr="006A7D85">
              <w:rPr>
                <w:b/>
                <w:iCs/>
                <w:color w:val="002060"/>
                <w:sz w:val="20"/>
                <w:szCs w:val="20"/>
                <w:lang w:val="ru-RU"/>
              </w:rPr>
              <w:t>Система оценки и показатели,</w:t>
            </w:r>
          </w:p>
          <w:p w14:paraId="3E1857C4" w14:textId="51C1675A" w:rsidR="00417FB6" w:rsidRPr="006A7D85" w:rsidRDefault="00312FFA" w:rsidP="00312FFA">
            <w:pPr>
              <w:rPr>
                <w:b/>
                <w:iCs/>
                <w:color w:val="002060"/>
                <w:sz w:val="20"/>
                <w:szCs w:val="20"/>
                <w:lang w:val="ru-RU"/>
              </w:rPr>
            </w:pPr>
            <w:r w:rsidRPr="006A7D85">
              <w:rPr>
                <w:b/>
                <w:iCs/>
                <w:color w:val="002060"/>
                <w:sz w:val="20"/>
                <w:szCs w:val="20"/>
                <w:lang w:val="ru-RU"/>
              </w:rPr>
              <w:t>Критерии оценки знаний студентов</w:t>
            </w:r>
          </w:p>
        </w:tc>
        <w:tc>
          <w:tcPr>
            <w:tcW w:w="8548" w:type="dxa"/>
          </w:tcPr>
          <w:p w14:paraId="46EBD4F1" w14:textId="3293555D" w:rsidR="00417FB6" w:rsidRPr="006A7D85" w:rsidRDefault="00417FB6" w:rsidP="00417FB6">
            <w:pPr>
              <w:rPr>
                <w:sz w:val="18"/>
                <w:szCs w:val="18"/>
                <w:lang w:val="ru-RU"/>
              </w:rPr>
            </w:pPr>
          </w:p>
          <w:tbl>
            <w:tblPr>
              <w:tblW w:w="8073" w:type="dxa"/>
              <w:tblLayout w:type="fixed"/>
              <w:tblLook w:val="04A0" w:firstRow="1" w:lastRow="0" w:firstColumn="1" w:lastColumn="0" w:noHBand="0" w:noVBand="1"/>
            </w:tblPr>
            <w:tblGrid>
              <w:gridCol w:w="2318"/>
              <w:gridCol w:w="1276"/>
              <w:gridCol w:w="2911"/>
              <w:gridCol w:w="8"/>
              <w:gridCol w:w="1552"/>
              <w:gridCol w:w="8"/>
            </w:tblGrid>
            <w:tr w:rsidR="00417FB6" w:rsidRPr="006A7D85" w14:paraId="1915FB8A" w14:textId="77777777" w:rsidTr="003727DC">
              <w:trPr>
                <w:trHeight w:val="252"/>
              </w:trPr>
              <w:tc>
                <w:tcPr>
                  <w:tcW w:w="8073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DDEBF7"/>
                  <w:noWrap/>
                  <w:vAlign w:val="center"/>
                  <w:hideMark/>
                </w:tcPr>
                <w:p w14:paraId="0DDAAC70" w14:textId="53AB9B19" w:rsidR="00417FB6" w:rsidRPr="006A7D85" w:rsidRDefault="00312FFA" w:rsidP="00312FF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val="ru-RU" w:eastAsia="ka-GE"/>
                    </w:rPr>
                  </w:pPr>
                  <w:r w:rsidRPr="00DA0587">
                    <w:rPr>
                      <w:rFonts w:eastAsia="Times New Roman" w:cs="Sylfaen"/>
                      <w:b/>
                      <w:bCs/>
                      <w:color w:val="002060"/>
                      <w:sz w:val="18"/>
                      <w:szCs w:val="18"/>
                      <w:lang w:val="ru-RU" w:eastAsia="ka-GE"/>
                    </w:rPr>
                    <w:t>Компоненты и формы оценки</w:t>
                  </w:r>
                </w:p>
              </w:tc>
            </w:tr>
            <w:tr w:rsidR="00417FB6" w:rsidRPr="006A7D85" w14:paraId="1483FDB3" w14:textId="77777777" w:rsidTr="003727DC">
              <w:trPr>
                <w:trHeight w:val="252"/>
              </w:trPr>
              <w:tc>
                <w:tcPr>
                  <w:tcW w:w="6513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7B5F8F1B" w14:textId="287756F0" w:rsidR="00417FB6" w:rsidRPr="006A7D85" w:rsidRDefault="006A4B0C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Sylfaen"/>
                      <w:b/>
                      <w:bCs/>
                      <w:sz w:val="18"/>
                      <w:szCs w:val="18"/>
                      <w:lang w:val="ru-RU" w:eastAsia="ka-GE"/>
                    </w:rPr>
                    <w:t>Формы оценки: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1C0204EF" w14:textId="28C329A6" w:rsidR="00417FB6" w:rsidRPr="006A7D85" w:rsidRDefault="006A4B0C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Sylfaen"/>
                      <w:b/>
                      <w:bCs/>
                      <w:sz w:val="18"/>
                      <w:szCs w:val="18"/>
                      <w:lang w:val="ru-RU" w:eastAsia="ka-GE"/>
                    </w:rPr>
                    <w:t>Максимальный балл</w:t>
                  </w:r>
                </w:p>
              </w:tc>
            </w:tr>
            <w:tr w:rsidR="00417FB6" w:rsidRPr="006A7D85" w14:paraId="07AACBB5" w14:textId="77777777" w:rsidTr="003727DC">
              <w:trPr>
                <w:trHeight w:val="252"/>
              </w:trPr>
              <w:tc>
                <w:tcPr>
                  <w:tcW w:w="6513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6A86A56" w14:textId="253AB745" w:rsidR="00417FB6" w:rsidRPr="006A7D85" w:rsidRDefault="006A4B0C" w:rsidP="00417FB6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Sylfae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Промежуточная оценка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042276" w14:textId="77777777" w:rsidR="00417FB6" w:rsidRPr="006A7D85" w:rsidRDefault="00417FB6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60</w:t>
                  </w:r>
                </w:p>
              </w:tc>
            </w:tr>
            <w:tr w:rsidR="00417FB6" w:rsidRPr="006A7D85" w14:paraId="604BE2E2" w14:textId="77777777" w:rsidTr="003727DC">
              <w:trPr>
                <w:trHeight w:val="252"/>
              </w:trPr>
              <w:tc>
                <w:tcPr>
                  <w:tcW w:w="6513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E559321" w14:textId="028A4BC6" w:rsidR="00417FB6" w:rsidRPr="006A7D85" w:rsidRDefault="006A4B0C" w:rsidP="00417FB6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Sylfae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Итоговая оценка</w:t>
                  </w:r>
                  <w:r w:rsidR="00417FB6" w:rsidRPr="006A7D85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 xml:space="preserve">  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FA318D" w14:textId="77777777" w:rsidR="00417FB6" w:rsidRPr="006A7D85" w:rsidRDefault="00417FB6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40</w:t>
                  </w:r>
                </w:p>
              </w:tc>
            </w:tr>
            <w:tr w:rsidR="00417FB6" w:rsidRPr="006A7D85" w14:paraId="7AF253B0" w14:textId="77777777" w:rsidTr="003727DC">
              <w:trPr>
                <w:gridAfter w:val="1"/>
                <w:wAfter w:w="8" w:type="dxa"/>
                <w:trHeight w:val="49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5A4BF142" w14:textId="2315E97B" w:rsidR="00417FB6" w:rsidRPr="006A7D85" w:rsidRDefault="006A4B0C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Sylfae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Компоненты оценки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2E73662A" w14:textId="7A8BBCB0" w:rsidR="00417FB6" w:rsidRPr="006A7D85" w:rsidRDefault="006A4B0C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Sylfae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Количество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vAlign w:val="center"/>
                  <w:hideMark/>
                </w:tcPr>
                <w:p w14:paraId="1C233665" w14:textId="13A6776E" w:rsidR="00417FB6" w:rsidRPr="006A7D85" w:rsidRDefault="006A4B0C" w:rsidP="006A4B0C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Sylfae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Максимальная оценка компонента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0DEA9211" w14:textId="2F6CB3BC" w:rsidR="00417FB6" w:rsidRPr="006A7D85" w:rsidRDefault="006A4B0C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Sylfaen"/>
                      <w:b/>
                      <w:bCs/>
                      <w:sz w:val="18"/>
                      <w:szCs w:val="18"/>
                      <w:lang w:val="ru-RU" w:eastAsia="ka-GE"/>
                    </w:rPr>
                    <w:t>Максимальный балл</w:t>
                  </w:r>
                </w:p>
              </w:tc>
            </w:tr>
            <w:tr w:rsidR="00417FB6" w:rsidRPr="006A7D85" w14:paraId="79C9CE12" w14:textId="77777777" w:rsidTr="003727DC">
              <w:trPr>
                <w:gridAfter w:val="1"/>
                <w:wAfter w:w="8" w:type="dxa"/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818C03" w14:textId="4E410A3C" w:rsidR="00417FB6" w:rsidRPr="006A7D85" w:rsidRDefault="006F3B8C" w:rsidP="00417FB6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Sylfae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Промежуточная оценка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E51958" w14:textId="77777777" w:rsidR="00417FB6" w:rsidRPr="009D49F6" w:rsidRDefault="00417FB6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9D49F6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 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0A1F08" w14:textId="77777777" w:rsidR="00417FB6" w:rsidRPr="009D49F6" w:rsidRDefault="00417FB6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9D49F6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 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555C7C" w14:textId="77777777" w:rsidR="00417FB6" w:rsidRPr="009D49F6" w:rsidRDefault="00417FB6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9D49F6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 </w:t>
                  </w:r>
                </w:p>
              </w:tc>
            </w:tr>
            <w:tr w:rsidR="00417FB6" w:rsidRPr="006A7D85" w14:paraId="6A41EC5B" w14:textId="77777777" w:rsidTr="006F3B8C">
              <w:trPr>
                <w:gridAfter w:val="1"/>
                <w:wAfter w:w="8" w:type="dxa"/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F37E40" w14:textId="134C9BE8" w:rsidR="00417FB6" w:rsidRPr="006A7D85" w:rsidRDefault="00DA0587" w:rsidP="00417FB6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140B70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Анализ случая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13F44E1" w14:textId="3535CAB2" w:rsidR="00417FB6" w:rsidRPr="00DA0587" w:rsidRDefault="00DA0587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ka-GE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ka-GE"/>
                    </w:rPr>
                    <w:t>8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342273B" w14:textId="3598C378" w:rsidR="00417FB6" w:rsidRPr="00DA0587" w:rsidRDefault="00DA0587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ka-GE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ka-GE"/>
                    </w:rPr>
                    <w:t>2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BE7E4D0" w14:textId="555CD15A" w:rsidR="00417FB6" w:rsidRPr="00DA0587" w:rsidRDefault="00DA0587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ka-GE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ka-GE"/>
                    </w:rPr>
                    <w:t>16</w:t>
                  </w:r>
                </w:p>
              </w:tc>
            </w:tr>
            <w:tr w:rsidR="00417FB6" w:rsidRPr="006A7D85" w14:paraId="6C98D078" w14:textId="77777777" w:rsidTr="006F3B8C">
              <w:trPr>
                <w:gridAfter w:val="1"/>
                <w:wAfter w:w="8" w:type="dxa"/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15555E" w14:textId="0AA23F1C" w:rsidR="00417FB6" w:rsidRPr="006A7D85" w:rsidRDefault="00DA0587" w:rsidP="00417FB6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140B70">
                    <w:rPr>
                      <w:rStyle w:val="jlqj4b"/>
                      <w:sz w:val="20"/>
                      <w:szCs w:val="20"/>
                      <w:lang w:val="ru-RU"/>
                    </w:rPr>
                    <w:t>Устная презентация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378F016" w14:textId="6BADE43B" w:rsidR="00417FB6" w:rsidRPr="00DA0587" w:rsidRDefault="00DA0587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ka-GE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ka-GE"/>
                    </w:rPr>
                    <w:t>8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19F3610" w14:textId="408F926F" w:rsidR="00417FB6" w:rsidRPr="00DA0587" w:rsidRDefault="00DA0587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ka-GE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ka-GE"/>
                    </w:rPr>
                    <w:t>3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3E9D4E2" w14:textId="58C60361" w:rsidR="00417FB6" w:rsidRPr="00DA0587" w:rsidRDefault="00DA0587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ka-GE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ka-GE"/>
                    </w:rPr>
                    <w:t>24</w:t>
                  </w:r>
                </w:p>
              </w:tc>
            </w:tr>
            <w:tr w:rsidR="00417FB6" w:rsidRPr="006A7D85" w14:paraId="33AE8926" w14:textId="77777777" w:rsidTr="003727DC">
              <w:trPr>
                <w:gridAfter w:val="1"/>
                <w:wAfter w:w="8" w:type="dxa"/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A01E9F" w14:textId="6241BF2C" w:rsidR="00417FB6" w:rsidRPr="006A7D85" w:rsidRDefault="006F3B8C" w:rsidP="00417FB6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Sylfaen"/>
                      <w:color w:val="000000"/>
                      <w:sz w:val="18"/>
                      <w:szCs w:val="18"/>
                      <w:lang w:val="ru-RU" w:eastAsia="ka-GE"/>
                    </w:rPr>
                    <w:t>Промежуточный экзамен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C391F4" w14:textId="77777777" w:rsidR="00417FB6" w:rsidRPr="006A7D85" w:rsidRDefault="00417FB6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>1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C30F77" w14:textId="77777777" w:rsidR="00417FB6" w:rsidRPr="006A7D85" w:rsidRDefault="00417FB6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>20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350931" w14:textId="77777777" w:rsidR="00417FB6" w:rsidRPr="006A7D85" w:rsidRDefault="00417FB6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20</w:t>
                  </w:r>
                </w:p>
              </w:tc>
            </w:tr>
            <w:tr w:rsidR="00417FB6" w:rsidRPr="006A7D85" w14:paraId="7722C8B8" w14:textId="77777777" w:rsidTr="003727DC">
              <w:trPr>
                <w:gridAfter w:val="1"/>
                <w:wAfter w:w="8" w:type="dxa"/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D0434E" w14:textId="48D69105" w:rsidR="00417FB6" w:rsidRPr="006A7D85" w:rsidRDefault="006F3B8C" w:rsidP="00417FB6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Sylfae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Финальный экзамен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B2F2A2" w14:textId="77777777" w:rsidR="00417FB6" w:rsidRPr="006A7D85" w:rsidRDefault="00417FB6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1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130EE3" w14:textId="77777777" w:rsidR="00417FB6" w:rsidRPr="006A7D85" w:rsidRDefault="00417FB6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40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2EF2BA" w14:textId="77777777" w:rsidR="00417FB6" w:rsidRPr="006A7D85" w:rsidRDefault="00417FB6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40</w:t>
                  </w:r>
                </w:p>
              </w:tc>
            </w:tr>
            <w:tr w:rsidR="00417FB6" w:rsidRPr="006A7D85" w14:paraId="6FFF3CCF" w14:textId="77777777" w:rsidTr="003727DC">
              <w:trPr>
                <w:trHeight w:val="252"/>
              </w:trPr>
              <w:tc>
                <w:tcPr>
                  <w:tcW w:w="8073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C7B447E" w14:textId="77777777" w:rsidR="00417FB6" w:rsidRPr="006A7D85" w:rsidRDefault="00417FB6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> </w:t>
                  </w:r>
                </w:p>
              </w:tc>
            </w:tr>
            <w:tr w:rsidR="00417FB6" w:rsidRPr="006A7D85" w14:paraId="2370A647" w14:textId="77777777" w:rsidTr="003727DC">
              <w:trPr>
                <w:trHeight w:val="252"/>
              </w:trPr>
              <w:tc>
                <w:tcPr>
                  <w:tcW w:w="8073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EDEDED"/>
                  <w:noWrap/>
                  <w:vAlign w:val="center"/>
                  <w:hideMark/>
                </w:tcPr>
                <w:p w14:paraId="2DCCC364" w14:textId="523FFDCC" w:rsidR="00417FB6" w:rsidRPr="006A7D85" w:rsidRDefault="00F51509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C00000"/>
                      <w:sz w:val="18"/>
                      <w:szCs w:val="18"/>
                      <w:lang w:val="ru-RU" w:eastAsia="ka-GE"/>
                    </w:rPr>
                  </w:pPr>
                  <w:r w:rsidRPr="00DA0587">
                    <w:rPr>
                      <w:rFonts w:eastAsia="Times New Roman" w:cs="Sylfaen"/>
                      <w:b/>
                      <w:bCs/>
                      <w:color w:val="002060"/>
                      <w:sz w:val="18"/>
                      <w:szCs w:val="18"/>
                      <w:lang w:val="ru-RU" w:eastAsia="ka-GE"/>
                    </w:rPr>
                    <w:t>Критерии</w:t>
                  </w:r>
                  <w:r w:rsidR="00FC1077" w:rsidRPr="00DA0587">
                    <w:rPr>
                      <w:rFonts w:eastAsia="Times New Roman" w:cs="Sylfaen"/>
                      <w:b/>
                      <w:bCs/>
                      <w:color w:val="002060"/>
                      <w:sz w:val="18"/>
                      <w:szCs w:val="18"/>
                      <w:lang w:val="ru-RU" w:eastAsia="ka-GE"/>
                    </w:rPr>
                    <w:t xml:space="preserve"> </w:t>
                  </w:r>
                  <w:r w:rsidRPr="00DA0587">
                    <w:rPr>
                      <w:rFonts w:eastAsia="Times New Roman" w:cs="Sylfaen"/>
                      <w:b/>
                      <w:bCs/>
                      <w:color w:val="002060"/>
                      <w:sz w:val="18"/>
                      <w:szCs w:val="18"/>
                      <w:lang w:val="ru-RU" w:eastAsia="ka-GE"/>
                    </w:rPr>
                    <w:t>и оценки</w:t>
                  </w:r>
                </w:p>
              </w:tc>
            </w:tr>
            <w:tr w:rsidR="00417FB6" w:rsidRPr="005C56A7" w14:paraId="41EC34B2" w14:textId="77777777" w:rsidTr="00F51509">
              <w:trPr>
                <w:trHeight w:val="480"/>
              </w:trPr>
              <w:tc>
                <w:tcPr>
                  <w:tcW w:w="8073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vAlign w:val="center"/>
                </w:tcPr>
                <w:p w14:paraId="082B5297" w14:textId="77777777" w:rsidR="00DA0587" w:rsidRPr="00DA0587" w:rsidRDefault="00DA0587" w:rsidP="00DA0587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  <w:lang w:val="ru-RU"/>
                    </w:rPr>
                  </w:pPr>
                  <w:r w:rsidRPr="00DA0587">
                    <w:rPr>
                      <w:b/>
                      <w:sz w:val="20"/>
                      <w:szCs w:val="20"/>
                      <w:lang w:val="ru-RU"/>
                    </w:rPr>
                    <w:lastRenderedPageBreak/>
                    <w:t xml:space="preserve">Анализ случая (8X2 = 16 баллов) </w:t>
                  </w:r>
                </w:p>
                <w:p w14:paraId="33A7A831" w14:textId="010C26A7" w:rsidR="00417FB6" w:rsidRPr="006A7D85" w:rsidRDefault="00DA0587" w:rsidP="00DA058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C00000"/>
                      <w:sz w:val="18"/>
                      <w:szCs w:val="18"/>
                      <w:lang w:val="ru-RU" w:eastAsia="ka-GE"/>
                    </w:rPr>
                  </w:pPr>
                  <w:r w:rsidRPr="00DA0587">
                    <w:rPr>
                      <w:b/>
                      <w:sz w:val="20"/>
                      <w:szCs w:val="20"/>
                      <w:lang w:val="ru-RU"/>
                    </w:rPr>
                    <w:t>(В течение семестра студенту на рассмотрение предоставляется анализ 8 кейсов)</w:t>
                  </w:r>
                </w:p>
              </w:tc>
            </w:tr>
            <w:tr w:rsidR="00417FB6" w:rsidRPr="005C56A7" w14:paraId="0551CE6D" w14:textId="77777777" w:rsidTr="00F51509">
              <w:trPr>
                <w:trHeight w:val="1200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DAE62CA" w14:textId="246C4683" w:rsidR="00417FB6" w:rsidRPr="00DA0587" w:rsidRDefault="00DA0587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ka-GE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ka-GE"/>
                    </w:rPr>
                    <w:t>2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61095DB" w14:textId="159F9D42" w:rsidR="00417FB6" w:rsidRPr="005C56A7" w:rsidRDefault="00DA0587" w:rsidP="00DA0587">
                  <w:pPr>
                    <w:spacing w:after="0" w:line="240" w:lineRule="auto"/>
                    <w:ind w:left="-57"/>
                    <w:jc w:val="both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2B6E0E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Точно описывает данную бизнес-ситуацию, детально анализирует, оценивает и устанавливает причинно-следственные связи на основе полученных знаний; Делает соответствующие выводы. Может посмотреть на ситуацию с другой точки зрения и привести похожие примеры</w:t>
                  </w:r>
                  <w:r w:rsidRPr="005C56A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.</w:t>
                  </w:r>
                </w:p>
              </w:tc>
            </w:tr>
            <w:tr w:rsidR="00417FB6" w:rsidRPr="006A7D85" w14:paraId="71945F10" w14:textId="77777777" w:rsidTr="00F51509">
              <w:trPr>
                <w:trHeight w:val="996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E68D33C" w14:textId="399F0414" w:rsidR="00417FB6" w:rsidRPr="00DA0587" w:rsidRDefault="00DA0587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ka-GE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ka-GE"/>
                    </w:rPr>
                    <w:t>1,5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067C8203" w14:textId="131E9B97" w:rsidR="00417FB6" w:rsidRPr="006A7D85" w:rsidRDefault="00DA0587" w:rsidP="00DA0587">
                  <w:pPr>
                    <w:spacing w:after="0" w:line="240" w:lineRule="auto"/>
                    <w:ind w:left="-57"/>
                    <w:jc w:val="both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443F4A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Точно описывает данную бизнес-ситуацию, детально анализирует, оценивает и устанавливает причинно-следственные связи на основе полученных знаний; Делает соответствующие выводы. Делает соответствующие выводы; Может привести похожие примеры.</w:t>
                  </w:r>
                </w:p>
              </w:tc>
            </w:tr>
            <w:tr w:rsidR="00417FB6" w:rsidRPr="005C56A7" w14:paraId="1B16E21F" w14:textId="77777777" w:rsidTr="00F51509">
              <w:trPr>
                <w:trHeight w:val="804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40FEEEF" w14:textId="027CE35C" w:rsidR="00417FB6" w:rsidRPr="00DA0587" w:rsidRDefault="00DA0587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ka-GE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ka-GE"/>
                    </w:rPr>
                    <w:t>1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524E260F" w14:textId="00BB0CB5" w:rsidR="00417FB6" w:rsidRPr="006A7D85" w:rsidRDefault="00DA0587" w:rsidP="00DA0587">
                  <w:pPr>
                    <w:spacing w:after="0" w:line="240" w:lineRule="auto"/>
                    <w:ind w:left="-57"/>
                    <w:jc w:val="both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140B70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Точно описывает данную бизнес-ситуацию, детально анализирует, оценивает и устанавливает причинно-следственные связи на основе полученных знаний; Делает соответствующие выводы.</w:t>
                  </w:r>
                </w:p>
              </w:tc>
            </w:tr>
            <w:tr w:rsidR="00417FB6" w:rsidRPr="005C56A7" w14:paraId="61DBB38E" w14:textId="77777777" w:rsidTr="00F51509">
              <w:trPr>
                <w:trHeight w:val="300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9FBDBA7" w14:textId="0C610EAE" w:rsidR="00417FB6" w:rsidRPr="00DA0587" w:rsidRDefault="00DA0587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ka-GE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ka-GE"/>
                    </w:rPr>
                    <w:t>0,5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E26641E" w14:textId="40D05D1C" w:rsidR="00417FB6" w:rsidRPr="006A7D85" w:rsidRDefault="00DA0587" w:rsidP="00DA0587">
                  <w:pPr>
                    <w:spacing w:after="0" w:line="240" w:lineRule="auto"/>
                    <w:ind w:left="-57"/>
                    <w:jc w:val="both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>
                    <w:rPr>
                      <w:rStyle w:val="jlqj4b"/>
                      <w:sz w:val="20"/>
                      <w:szCs w:val="20"/>
                      <w:lang w:val="ru-RU"/>
                    </w:rPr>
                    <w:t>О</w:t>
                  </w:r>
                  <w:r w:rsidRPr="00140B70">
                    <w:rPr>
                      <w:rStyle w:val="jlqj4b"/>
                      <w:sz w:val="20"/>
                      <w:szCs w:val="20"/>
                      <w:lang w:val="ru-RU"/>
                    </w:rPr>
                    <w:t>писывает данную бизнес-ситуацию, детально анализирует, оценивает и устанавливает причинно-следственные связи на основе полученных знаний</w:t>
                  </w:r>
                  <w:r>
                    <w:rPr>
                      <w:rStyle w:val="jlqj4b"/>
                      <w:sz w:val="20"/>
                      <w:szCs w:val="20"/>
                      <w:lang w:val="ru-RU"/>
                    </w:rPr>
                    <w:t>.</w:t>
                  </w:r>
                </w:p>
              </w:tc>
            </w:tr>
            <w:tr w:rsidR="00DA0587" w:rsidRPr="005C56A7" w14:paraId="06E29EA1" w14:textId="77777777" w:rsidTr="00F51509">
              <w:trPr>
                <w:trHeight w:val="300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BF58B13" w14:textId="2B3399BA" w:rsidR="00DA0587" w:rsidRPr="00DA0587" w:rsidRDefault="00DA0587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ka-GE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ka-GE"/>
                    </w:rPr>
                    <w:t>0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5E5405A" w14:textId="61520A2C" w:rsidR="00DA0587" w:rsidRDefault="00DA0587" w:rsidP="00DA0587">
                  <w:pPr>
                    <w:spacing w:after="0" w:line="240" w:lineRule="auto"/>
                    <w:ind w:left="-57"/>
                    <w:jc w:val="both"/>
                    <w:rPr>
                      <w:rStyle w:val="jlqj4b"/>
                      <w:sz w:val="20"/>
                      <w:szCs w:val="20"/>
                      <w:lang w:val="ru-RU"/>
                    </w:rPr>
                  </w:pPr>
                  <w:r w:rsidRPr="00140B70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Студент не участвует в процессе анализа учебных тем и бизнес-ситуации.</w:t>
                  </w:r>
                </w:p>
              </w:tc>
            </w:tr>
            <w:tr w:rsidR="00417FB6" w:rsidRPr="005C56A7" w14:paraId="1EE15A52" w14:textId="77777777" w:rsidTr="00F51509">
              <w:trPr>
                <w:trHeight w:val="240"/>
              </w:trPr>
              <w:tc>
                <w:tcPr>
                  <w:tcW w:w="8073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BDD7EE"/>
                  <w:vAlign w:val="center"/>
                </w:tcPr>
                <w:p w14:paraId="6AACEC24" w14:textId="77777777" w:rsidR="00DA0587" w:rsidRPr="00DA0587" w:rsidRDefault="00DA0587" w:rsidP="00DA0587">
                  <w:pPr>
                    <w:spacing w:after="0" w:line="240" w:lineRule="auto"/>
                    <w:jc w:val="center"/>
                    <w:rPr>
                      <w:b/>
                      <w:color w:val="002060"/>
                      <w:sz w:val="20"/>
                      <w:szCs w:val="20"/>
                      <w:lang w:val="ru-RU"/>
                    </w:rPr>
                  </w:pPr>
                  <w:r w:rsidRPr="00DA0587">
                    <w:rPr>
                      <w:b/>
                      <w:color w:val="002060"/>
                      <w:sz w:val="20"/>
                      <w:szCs w:val="20"/>
                      <w:lang w:val="ru-RU"/>
                    </w:rPr>
                    <w:t xml:space="preserve">Устное презентация (24 балла) (8X3 = 24) </w:t>
                  </w:r>
                </w:p>
                <w:p w14:paraId="44843490" w14:textId="06EC02CA" w:rsidR="00417FB6" w:rsidRPr="00DA0587" w:rsidRDefault="00DA0587" w:rsidP="00DA0587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b/>
                      <w:bCs/>
                      <w:color w:val="C00000"/>
                      <w:sz w:val="20"/>
                      <w:szCs w:val="20"/>
                      <w:lang w:val="ru-RU" w:eastAsia="ka-GE"/>
                    </w:rPr>
                  </w:pPr>
                  <w:r w:rsidRPr="00DA0587">
                    <w:rPr>
                      <w:sz w:val="20"/>
                      <w:szCs w:val="20"/>
                      <w:lang w:val="ru-RU"/>
                    </w:rPr>
                    <w:t>В течение семестра студент проходит устное собеседование 8 раз, соответственно, на устных экзаменах студент может набрать максимум 24 балла. Устный опрос проводится в формате отчетов, дискуссий, вопросов и ответов.</w:t>
                  </w:r>
                </w:p>
              </w:tc>
            </w:tr>
            <w:tr w:rsidR="00417FB6" w:rsidRPr="005C56A7" w14:paraId="7078EE93" w14:textId="77777777" w:rsidTr="00DA0587">
              <w:trPr>
                <w:trHeight w:val="90"/>
              </w:trPr>
              <w:tc>
                <w:tcPr>
                  <w:tcW w:w="8073" w:type="dxa"/>
                  <w:gridSpan w:val="6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BDD7EE"/>
                  <w:vAlign w:val="center"/>
                </w:tcPr>
                <w:p w14:paraId="4652C5BE" w14:textId="35021D77" w:rsidR="00417FB6" w:rsidRPr="006A7D85" w:rsidRDefault="00417FB6" w:rsidP="00DA0587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</w:p>
              </w:tc>
            </w:tr>
            <w:tr w:rsidR="00417FB6" w:rsidRPr="006A7D85" w14:paraId="7D5903C8" w14:textId="77777777" w:rsidTr="00F51509">
              <w:trPr>
                <w:trHeight w:val="240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A657476" w14:textId="1DD43552" w:rsidR="00417FB6" w:rsidRPr="00DA0587" w:rsidRDefault="00DA0587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ka-GE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ka-GE"/>
                    </w:rPr>
                    <w:t>3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5131C4D5" w14:textId="77579F9F" w:rsidR="00417FB6" w:rsidRPr="006A7D85" w:rsidRDefault="00DA0587" w:rsidP="00DA0587">
                  <w:pPr>
                    <w:spacing w:after="0" w:line="240" w:lineRule="auto"/>
                    <w:ind w:left="-57"/>
                    <w:jc w:val="both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1013A1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Ответ полный. Студент досконально владеет пройденным материалом, вопрос поставлен логично, последовательно и адекватно. Терминология сохраняется. Рассуждения и анализ на высоком уровне.</w:t>
                  </w:r>
                </w:p>
              </w:tc>
            </w:tr>
            <w:tr w:rsidR="00417FB6" w:rsidRPr="005C56A7" w14:paraId="25D0E628" w14:textId="77777777" w:rsidTr="00F51509">
              <w:trPr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AF2F8C8" w14:textId="5742195F" w:rsidR="00417FB6" w:rsidRPr="00DA0587" w:rsidRDefault="00DA0587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ka-GE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ka-GE"/>
                    </w:rPr>
                    <w:t>2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63EE480" w14:textId="1D9C97DC" w:rsidR="00417FB6" w:rsidRPr="006A7D85" w:rsidRDefault="00DA0587" w:rsidP="00DA0587">
                  <w:pPr>
                    <w:spacing w:after="0" w:line="240" w:lineRule="auto"/>
                    <w:ind w:left="-57"/>
                    <w:jc w:val="both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1013A1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Ответ полный. Студент удовлетворительно владеет прошлым материалом, предусмотренным программой. Проблема передана логично и</w:t>
                  </w: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 адекватно, хотя непоследовательно</w:t>
                  </w:r>
                  <w:r w:rsidRPr="001013A1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. Терминология сохраняется. Рассуждения и анализ удовлетворительны.</w:t>
                  </w:r>
                </w:p>
              </w:tc>
            </w:tr>
            <w:tr w:rsidR="00DA0587" w:rsidRPr="006A7D85" w14:paraId="527A636F" w14:textId="77777777" w:rsidTr="00F51509">
              <w:trPr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7253A72" w14:textId="42FBF711" w:rsidR="00DA0587" w:rsidRPr="00DA0587" w:rsidRDefault="00DA0587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ka-GE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ka-GE"/>
                    </w:rPr>
                    <w:t>1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0A3FF3D8" w14:textId="73F98869" w:rsidR="00DA0587" w:rsidRPr="006A7D85" w:rsidRDefault="00DA0587" w:rsidP="00DA0587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FC2CCA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Ответ сокращен. Студент достаточно хорошо знаком с прошлым материалом, предусмотренным программой, однако есть недостатки. Проблема изложена частично. Терминология некорректна. Рассуждения и анализ фрагментарны.</w:t>
                  </w:r>
                </w:p>
              </w:tc>
            </w:tr>
            <w:tr w:rsidR="00DA0587" w:rsidRPr="005C56A7" w14:paraId="105A9C06" w14:textId="77777777" w:rsidTr="00F51509">
              <w:trPr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D3FE4B6" w14:textId="1831A10C" w:rsidR="00DA0587" w:rsidRPr="00DA0587" w:rsidRDefault="00DA0587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ka-GE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ka-GE"/>
                    </w:rPr>
                    <w:t>0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173611EE" w14:textId="1844E099" w:rsidR="00DA0587" w:rsidRPr="006A7D85" w:rsidRDefault="00DA0587" w:rsidP="00DA0587">
                  <w:pPr>
                    <w:spacing w:after="0" w:line="240" w:lineRule="auto"/>
                    <w:ind w:left="-57"/>
                    <w:jc w:val="both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Ответ не соответствует вопросу</w:t>
                  </w:r>
                  <w:r w:rsidRPr="001013A1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 или не дан вообще.</w:t>
                  </w:r>
                </w:p>
              </w:tc>
            </w:tr>
            <w:tr w:rsidR="00417FB6" w:rsidRPr="006A7D85" w14:paraId="52E71FAA" w14:textId="77777777" w:rsidTr="003727DC">
              <w:trPr>
                <w:trHeight w:val="252"/>
              </w:trPr>
              <w:tc>
                <w:tcPr>
                  <w:tcW w:w="8073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noWrap/>
                  <w:vAlign w:val="center"/>
                  <w:hideMark/>
                </w:tcPr>
                <w:p w14:paraId="7814D974" w14:textId="7BBC626C" w:rsidR="00417FB6" w:rsidRPr="006A7D85" w:rsidRDefault="00F51509" w:rsidP="00F5150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C00000"/>
                      <w:sz w:val="18"/>
                      <w:szCs w:val="18"/>
                      <w:lang w:val="ru-RU" w:eastAsia="ka-GE"/>
                    </w:rPr>
                  </w:pPr>
                  <w:r w:rsidRPr="000351D1">
                    <w:rPr>
                      <w:rFonts w:eastAsia="Times New Roman" w:cs="Sylfaen"/>
                      <w:b/>
                      <w:bCs/>
                      <w:color w:val="002060"/>
                      <w:sz w:val="18"/>
                      <w:szCs w:val="18"/>
                      <w:lang w:val="ru-RU" w:eastAsia="ka-GE"/>
                    </w:rPr>
                    <w:t>Промежуточный экзамен</w:t>
                  </w:r>
                  <w:r w:rsidR="00417FB6" w:rsidRPr="000351D1">
                    <w:rPr>
                      <w:rFonts w:eastAsia="Times New Roman" w:cs="Times New Roman"/>
                      <w:b/>
                      <w:bCs/>
                      <w:color w:val="002060"/>
                      <w:sz w:val="18"/>
                      <w:szCs w:val="18"/>
                      <w:lang w:val="ru-RU" w:eastAsia="ka-GE"/>
                    </w:rPr>
                    <w:t xml:space="preserve"> (20 </w:t>
                  </w:r>
                  <w:r w:rsidRPr="000351D1">
                    <w:rPr>
                      <w:rFonts w:eastAsia="Times New Roman" w:cs="Sylfaen"/>
                      <w:b/>
                      <w:bCs/>
                      <w:color w:val="002060"/>
                      <w:sz w:val="18"/>
                      <w:szCs w:val="18"/>
                      <w:lang w:val="ru-RU" w:eastAsia="ka-GE"/>
                    </w:rPr>
                    <w:t>баллов</w:t>
                  </w:r>
                  <w:r w:rsidR="00417FB6" w:rsidRPr="000351D1">
                    <w:rPr>
                      <w:rFonts w:eastAsia="Times New Roman" w:cs="Times New Roman"/>
                      <w:b/>
                      <w:bCs/>
                      <w:color w:val="002060"/>
                      <w:sz w:val="18"/>
                      <w:szCs w:val="18"/>
                      <w:lang w:val="ru-RU" w:eastAsia="ka-GE"/>
                    </w:rPr>
                    <w:t>)</w:t>
                  </w:r>
                </w:p>
              </w:tc>
            </w:tr>
            <w:tr w:rsidR="00417FB6" w:rsidRPr="005C56A7" w14:paraId="04FB2365" w14:textId="77777777" w:rsidTr="000351D1">
              <w:trPr>
                <w:trHeight w:val="313"/>
              </w:trPr>
              <w:tc>
                <w:tcPr>
                  <w:tcW w:w="8073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2F2F2"/>
                  <w:vAlign w:val="center"/>
                </w:tcPr>
                <w:p w14:paraId="07B6A596" w14:textId="691F074C" w:rsidR="00417FB6" w:rsidRPr="006A7D85" w:rsidRDefault="000351D1" w:rsidP="0033183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F06792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Тест (8X1 балл) Тест состоит из 8 пунктов. Общее количество баллов равно 8 баллам.</w:t>
                  </w:r>
                </w:p>
              </w:tc>
            </w:tr>
            <w:tr w:rsidR="00417FB6" w:rsidRPr="006A7D85" w14:paraId="08451269" w14:textId="77777777" w:rsidTr="00FB5E92">
              <w:trPr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1897A23" w14:textId="73B8C418" w:rsidR="00417FB6" w:rsidRPr="000351D1" w:rsidRDefault="000351D1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lang w:eastAsia="ka-GE"/>
                    </w:rPr>
                  </w:pPr>
                  <w:r w:rsidRPr="000351D1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lang w:eastAsia="ka-GE"/>
                    </w:rPr>
                    <w:t>1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021F5D25" w14:textId="73C9DD22" w:rsidR="00417FB6" w:rsidRPr="006A7D85" w:rsidRDefault="000351D1" w:rsidP="000351D1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Ответ</w:t>
                  </w:r>
                  <w:r w:rsidRPr="00F06792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 правильный</w:t>
                  </w:r>
                </w:p>
              </w:tc>
            </w:tr>
            <w:tr w:rsidR="00417FB6" w:rsidRPr="006A7D85" w14:paraId="4994F3DD" w14:textId="77777777" w:rsidTr="00FB5E92">
              <w:trPr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CE001F0" w14:textId="2235598A" w:rsidR="00417FB6" w:rsidRPr="000351D1" w:rsidRDefault="000351D1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lang w:eastAsia="ka-GE"/>
                    </w:rPr>
                  </w:pPr>
                  <w:r w:rsidRPr="000351D1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lang w:eastAsia="ka-GE"/>
                    </w:rPr>
                    <w:t>0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18B74313" w14:textId="1A9EC5E8" w:rsidR="00417FB6" w:rsidRPr="006A7D85" w:rsidRDefault="000351D1" w:rsidP="000351D1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F06792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Ответ не правильный</w:t>
                  </w:r>
                </w:p>
              </w:tc>
            </w:tr>
            <w:tr w:rsidR="00417FB6" w:rsidRPr="005C56A7" w14:paraId="567BB0FB" w14:textId="77777777" w:rsidTr="003727DC">
              <w:trPr>
                <w:trHeight w:val="252"/>
              </w:trPr>
              <w:tc>
                <w:tcPr>
                  <w:tcW w:w="8073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25C3575" w14:textId="4DFF3EFE" w:rsidR="00417FB6" w:rsidRPr="006A7D85" w:rsidRDefault="000351D1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2B7207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ru-RU" w:eastAsia="ka-GE"/>
                    </w:rPr>
                    <w:t>Критерии оценки теоретического знания (4x3) = 12</w:t>
                  </w:r>
                </w:p>
              </w:tc>
            </w:tr>
            <w:tr w:rsidR="00417FB6" w:rsidRPr="006A7D85" w14:paraId="26439B1D" w14:textId="77777777" w:rsidTr="002B2403">
              <w:trPr>
                <w:trHeight w:val="1248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241612D" w14:textId="4592A2AC" w:rsidR="00417FB6" w:rsidRPr="00FA1544" w:rsidRDefault="00FA1544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lang w:eastAsia="ka-GE"/>
                    </w:rPr>
                  </w:pPr>
                  <w:r w:rsidRPr="00FA1544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lang w:eastAsia="ka-GE"/>
                    </w:rPr>
                    <w:lastRenderedPageBreak/>
                    <w:t>3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0139ECF1" w14:textId="07005075" w:rsidR="00417FB6" w:rsidRPr="006A7D85" w:rsidRDefault="000351D1" w:rsidP="00417FB6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F06792">
                    <w:rPr>
                      <w:rStyle w:val="jlqj4b"/>
                      <w:sz w:val="20"/>
                      <w:szCs w:val="20"/>
                      <w:lang w:val="ru-RU"/>
                    </w:rPr>
                    <w:t>Ответ полный.</w:t>
                  </w:r>
                  <w:r w:rsidRPr="00F06792">
                    <w:rPr>
                      <w:rStyle w:val="viiyi"/>
                      <w:sz w:val="20"/>
                      <w:szCs w:val="20"/>
                      <w:lang w:val="ru-RU"/>
                    </w:rPr>
                    <w:t xml:space="preserve"> </w:t>
                  </w:r>
                  <w:r w:rsidRPr="00F06792">
                    <w:rPr>
                      <w:rStyle w:val="jlqj4b"/>
                      <w:sz w:val="20"/>
                      <w:szCs w:val="20"/>
                      <w:lang w:val="ru-RU"/>
                    </w:rPr>
                    <w:t>Студент досконально владеет пройденным материалом, вопрос поставлен логично, последовательно и адекватно.</w:t>
                  </w:r>
                  <w:r w:rsidRPr="00F06792">
                    <w:rPr>
                      <w:rStyle w:val="viiyi"/>
                      <w:sz w:val="20"/>
                      <w:szCs w:val="20"/>
                      <w:lang w:val="ru-RU"/>
                    </w:rPr>
                    <w:t xml:space="preserve"> </w:t>
                  </w:r>
                  <w:r w:rsidRPr="00F06792">
                    <w:rPr>
                      <w:rStyle w:val="jlqj4b"/>
                      <w:sz w:val="20"/>
                      <w:szCs w:val="20"/>
                      <w:lang w:val="ru-RU"/>
                    </w:rPr>
                    <w:t>Терминология сохраняется.</w:t>
                  </w:r>
                  <w:r w:rsidRPr="00F06792">
                    <w:rPr>
                      <w:rStyle w:val="viiyi"/>
                      <w:sz w:val="20"/>
                      <w:szCs w:val="20"/>
                      <w:lang w:val="ru-RU"/>
                    </w:rPr>
                    <w:t xml:space="preserve"> </w:t>
                  </w:r>
                  <w:r w:rsidRPr="00F06792">
                    <w:rPr>
                      <w:rStyle w:val="jlqj4b"/>
                      <w:sz w:val="20"/>
                      <w:szCs w:val="20"/>
                      <w:lang w:val="ru-RU"/>
                    </w:rPr>
                    <w:t>Рассуждения и анализ на высоком уровне.</w:t>
                  </w:r>
                </w:p>
              </w:tc>
            </w:tr>
            <w:tr w:rsidR="00417FB6" w:rsidRPr="005C56A7" w14:paraId="5A359701" w14:textId="77777777" w:rsidTr="002B2403">
              <w:trPr>
                <w:trHeight w:val="960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AA27EE8" w14:textId="43E1B968" w:rsidR="00417FB6" w:rsidRPr="00FA1544" w:rsidRDefault="00FA1544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lang w:eastAsia="ka-GE"/>
                    </w:rPr>
                  </w:pPr>
                  <w:r w:rsidRPr="00FA1544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lang w:eastAsia="ka-GE"/>
                    </w:rPr>
                    <w:t>2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16EB4152" w14:textId="7E7B6EAA" w:rsidR="00417FB6" w:rsidRPr="006A7D85" w:rsidRDefault="000351D1" w:rsidP="00FA1544">
                  <w:pPr>
                    <w:spacing w:after="0" w:line="240" w:lineRule="auto"/>
                    <w:ind w:left="-57"/>
                    <w:jc w:val="both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A26C80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Ответ полный. Студент удовлетворительно усваивает пройденный материал - предусмотренный программой. </w:t>
                  </w:r>
                  <w:r w:rsidRPr="00A26C80">
                    <w:rPr>
                      <w:rStyle w:val="jlqj4b"/>
                      <w:sz w:val="20"/>
                      <w:szCs w:val="20"/>
                      <w:lang w:val="ru-RU"/>
                    </w:rPr>
                    <w:t xml:space="preserve">Проблема передана логично и адекватно, хотя </w:t>
                  </w: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непоследовательно</w:t>
                  </w:r>
                  <w:r w:rsidRPr="001013A1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. </w:t>
                  </w:r>
                  <w:r w:rsidRPr="00A26C80">
                    <w:rPr>
                      <w:rStyle w:val="jlqj4b"/>
                      <w:sz w:val="20"/>
                      <w:szCs w:val="20"/>
                      <w:lang w:val="ru-RU"/>
                    </w:rPr>
                    <w:t>Терминология сохраняется.</w:t>
                  </w:r>
                  <w:r w:rsidRPr="00A26C80">
                    <w:rPr>
                      <w:rStyle w:val="viiyi"/>
                      <w:sz w:val="20"/>
                      <w:szCs w:val="20"/>
                      <w:lang w:val="ru-RU"/>
                    </w:rPr>
                    <w:t xml:space="preserve"> </w:t>
                  </w:r>
                  <w:r w:rsidRPr="00A26C80">
                    <w:rPr>
                      <w:rStyle w:val="jlqj4b"/>
                      <w:sz w:val="20"/>
                      <w:szCs w:val="20"/>
                      <w:lang w:val="ru-RU"/>
                    </w:rPr>
                    <w:t>Рассуждения и анализ удовлетворительны.</w:t>
                  </w:r>
                </w:p>
              </w:tc>
            </w:tr>
            <w:tr w:rsidR="00417FB6" w:rsidRPr="006A7D85" w14:paraId="00542E0C" w14:textId="77777777" w:rsidTr="002B2403">
              <w:trPr>
                <w:trHeight w:val="480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4EEEA00" w14:textId="40C44040" w:rsidR="00417FB6" w:rsidRPr="00FA1544" w:rsidRDefault="00FA1544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lang w:eastAsia="ka-GE"/>
                    </w:rPr>
                  </w:pPr>
                  <w:r w:rsidRPr="00FA1544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lang w:eastAsia="ka-GE"/>
                    </w:rPr>
                    <w:t>1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6C93E20E" w14:textId="357FC134" w:rsidR="00417FB6" w:rsidRPr="006A7D85" w:rsidRDefault="00FA1544" w:rsidP="00FA1544">
                  <w:pPr>
                    <w:spacing w:after="0" w:line="240" w:lineRule="auto"/>
                    <w:ind w:left="-57"/>
                    <w:jc w:val="both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FC2CCA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Ответ сокращен. Студент достаточно хорошо знаком с прошлым материалом, предусмотренным программой, однако есть недостатки. Проблема изложена частично. Терминология некорректна. Рассуждения и анализ фрагментарны.</w:t>
                  </w:r>
                </w:p>
              </w:tc>
            </w:tr>
            <w:tr w:rsidR="00417FB6" w:rsidRPr="005C56A7" w14:paraId="654A9620" w14:textId="77777777" w:rsidTr="002B2403">
              <w:trPr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87738AF" w14:textId="3141B4DD" w:rsidR="00417FB6" w:rsidRPr="00FA1544" w:rsidRDefault="00FA1544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lang w:eastAsia="ka-GE"/>
                    </w:rPr>
                  </w:pPr>
                  <w:r w:rsidRPr="00FA1544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lang w:eastAsia="ka-GE"/>
                    </w:rPr>
                    <w:t>0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50C65F80" w14:textId="3A240C5C" w:rsidR="00417FB6" w:rsidRPr="006A7D85" w:rsidRDefault="00FA1544" w:rsidP="00FA1544">
                  <w:pPr>
                    <w:spacing w:after="0" w:line="240" w:lineRule="auto"/>
                    <w:ind w:left="-57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2B720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Ответ не соответствует вопросу или не дан вообще.</w:t>
                  </w:r>
                </w:p>
              </w:tc>
            </w:tr>
            <w:tr w:rsidR="00417FB6" w:rsidRPr="006A7D85" w14:paraId="16BFBF71" w14:textId="77777777" w:rsidTr="003727DC">
              <w:trPr>
                <w:trHeight w:val="240"/>
              </w:trPr>
              <w:tc>
                <w:tcPr>
                  <w:tcW w:w="8073" w:type="dxa"/>
                  <w:gridSpan w:val="6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000000" w:fill="BDD7EE"/>
                  <w:noWrap/>
                  <w:vAlign w:val="center"/>
                  <w:hideMark/>
                </w:tcPr>
                <w:p w14:paraId="73FB6F8E" w14:textId="77777777" w:rsidR="00417FB6" w:rsidRDefault="002B2403" w:rsidP="002B240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2060"/>
                      <w:sz w:val="18"/>
                      <w:szCs w:val="18"/>
                      <w:lang w:val="ru-RU" w:eastAsia="ka-GE"/>
                    </w:rPr>
                  </w:pPr>
                  <w:r w:rsidRPr="00FA1544">
                    <w:rPr>
                      <w:rFonts w:eastAsia="Times New Roman" w:cs="Sylfaen"/>
                      <w:b/>
                      <w:bCs/>
                      <w:color w:val="002060"/>
                      <w:sz w:val="18"/>
                      <w:szCs w:val="18"/>
                      <w:lang w:val="ru-RU" w:eastAsia="ka-GE"/>
                    </w:rPr>
                    <w:t>Финальный экзамен</w:t>
                  </w:r>
                  <w:r w:rsidR="00417FB6" w:rsidRPr="00FA1544">
                    <w:rPr>
                      <w:rFonts w:eastAsia="Times New Roman" w:cs="Times New Roman"/>
                      <w:b/>
                      <w:bCs/>
                      <w:color w:val="002060"/>
                      <w:sz w:val="18"/>
                      <w:szCs w:val="18"/>
                      <w:lang w:val="ru-RU" w:eastAsia="ka-GE"/>
                    </w:rPr>
                    <w:t xml:space="preserve"> (40 </w:t>
                  </w:r>
                  <w:r w:rsidRPr="00FA1544">
                    <w:rPr>
                      <w:rFonts w:eastAsia="Times New Roman" w:cs="Sylfaen"/>
                      <w:b/>
                      <w:bCs/>
                      <w:color w:val="002060"/>
                      <w:sz w:val="18"/>
                      <w:szCs w:val="18"/>
                      <w:lang w:val="ru-RU" w:eastAsia="ka-GE"/>
                    </w:rPr>
                    <w:t>баллов</w:t>
                  </w:r>
                  <w:r w:rsidR="00417FB6" w:rsidRPr="00FA1544">
                    <w:rPr>
                      <w:rFonts w:eastAsia="Times New Roman" w:cs="Times New Roman"/>
                      <w:b/>
                      <w:bCs/>
                      <w:color w:val="002060"/>
                      <w:sz w:val="18"/>
                      <w:szCs w:val="18"/>
                      <w:lang w:val="ru-RU" w:eastAsia="ka-GE"/>
                    </w:rPr>
                    <w:t>)</w:t>
                  </w:r>
                </w:p>
                <w:p w14:paraId="7BA97D52" w14:textId="77777777" w:rsidR="00FA1544" w:rsidRPr="00FA1544" w:rsidRDefault="00FA1544" w:rsidP="00FA154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FA1544">
                    <w:rPr>
                      <w:sz w:val="20"/>
                      <w:szCs w:val="20"/>
                      <w:lang w:val="ru-RU"/>
                    </w:rPr>
                    <w:t xml:space="preserve">Критерии оценки теоретического вопроса (3X10) = 30 и </w:t>
                  </w:r>
                  <w:r w:rsidRPr="00FA1544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10 тестов (1</w:t>
                  </w:r>
                  <w:r w:rsidRPr="00FA1544">
                    <w:rPr>
                      <w:sz w:val="20"/>
                      <w:szCs w:val="20"/>
                      <w:lang w:val="ru-RU"/>
                    </w:rPr>
                    <w:t>X10)</w:t>
                  </w:r>
                </w:p>
                <w:p w14:paraId="796E47A7" w14:textId="3039B9E3" w:rsidR="00FA1544" w:rsidRPr="006A7D85" w:rsidRDefault="00FA1544" w:rsidP="00FA1544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C00000"/>
                      <w:sz w:val="18"/>
                      <w:szCs w:val="18"/>
                      <w:lang w:val="ru-RU" w:eastAsia="ka-GE"/>
                    </w:rPr>
                  </w:pPr>
                  <w:r w:rsidRPr="00FA1544">
                    <w:rPr>
                      <w:sz w:val="20"/>
                      <w:szCs w:val="20"/>
                      <w:lang w:val="ru-RU"/>
                    </w:rPr>
                    <w:t>Студенту дается 3 теоретических вопроса.</w:t>
                  </w:r>
                </w:p>
              </w:tc>
            </w:tr>
            <w:tr w:rsidR="00417FB6" w:rsidRPr="006A7D85" w14:paraId="491C16BB" w14:textId="77777777" w:rsidTr="003727DC">
              <w:trPr>
                <w:trHeight w:val="252"/>
              </w:trPr>
              <w:tc>
                <w:tcPr>
                  <w:tcW w:w="807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200992" w14:textId="3D7A8A81" w:rsidR="00417FB6" w:rsidRPr="006A7D85" w:rsidRDefault="00417FB6" w:rsidP="002B240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</w:p>
              </w:tc>
            </w:tr>
            <w:tr w:rsidR="00417FB6" w:rsidRPr="005C56A7" w14:paraId="03FF90D8" w14:textId="77777777" w:rsidTr="002B2403">
              <w:trPr>
                <w:trHeight w:val="533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5A0E4F7" w14:textId="22B1DDAD" w:rsidR="00417FB6" w:rsidRPr="00FA1544" w:rsidRDefault="00FA1544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FA1544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lang w:val="ru-RU" w:eastAsia="ka-GE"/>
                    </w:rPr>
                    <w:t>9-10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187CBA30" w14:textId="6831671B" w:rsidR="00417FB6" w:rsidRPr="006A7D85" w:rsidRDefault="00FA1544" w:rsidP="00FA1544">
                  <w:pPr>
                    <w:spacing w:after="0" w:line="240" w:lineRule="auto"/>
                    <w:ind w:left="-57"/>
                    <w:jc w:val="both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2A6923">
                    <w:rPr>
                      <w:rStyle w:val="jlqj4b"/>
                      <w:sz w:val="20"/>
                      <w:szCs w:val="20"/>
                      <w:lang w:val="ru-RU"/>
                    </w:rPr>
                    <w:t>Ответ полный;</w:t>
                  </w:r>
                  <w:r w:rsidRPr="002A6923">
                    <w:rPr>
                      <w:rStyle w:val="viiyi"/>
                      <w:sz w:val="20"/>
                      <w:szCs w:val="20"/>
                      <w:lang w:val="ru-RU"/>
                    </w:rPr>
                    <w:t xml:space="preserve"> </w:t>
                  </w:r>
                  <w:r w:rsidRPr="002A6923">
                    <w:rPr>
                      <w:rStyle w:val="jlqj4b"/>
                      <w:sz w:val="20"/>
                      <w:szCs w:val="20"/>
                      <w:lang w:val="ru-RU"/>
                    </w:rPr>
                    <w:t>Проблема передана точно и исчерпывающе;</w:t>
                  </w:r>
                  <w:r w:rsidRPr="002A6923">
                    <w:rPr>
                      <w:rStyle w:val="viiyi"/>
                      <w:sz w:val="20"/>
                      <w:szCs w:val="20"/>
                      <w:lang w:val="ru-RU"/>
                    </w:rPr>
                    <w:t xml:space="preserve"> </w:t>
                  </w:r>
                  <w:r w:rsidRPr="002A6923">
                    <w:rPr>
                      <w:rStyle w:val="jlqj4b"/>
                      <w:sz w:val="20"/>
                      <w:szCs w:val="20"/>
                      <w:lang w:val="ru-RU"/>
                    </w:rPr>
                    <w:t>Терминология сохраняется.</w:t>
                  </w:r>
                  <w:r w:rsidRPr="002A6923">
                    <w:rPr>
                      <w:rStyle w:val="viiyi"/>
                      <w:sz w:val="20"/>
                      <w:szCs w:val="20"/>
                      <w:lang w:val="ru-RU"/>
                    </w:rPr>
                    <w:t xml:space="preserve"> </w:t>
                  </w:r>
                  <w:r w:rsidRPr="002A6923">
                    <w:rPr>
                      <w:rStyle w:val="jlqj4b"/>
                      <w:sz w:val="20"/>
                      <w:szCs w:val="20"/>
                      <w:lang w:val="ru-RU"/>
                    </w:rPr>
                    <w:t>Студент досконально знает прошлый материал, предусмотренный программой, глубоко и основательно овладел как основной, так и вспомогательной литературой.</w:t>
                  </w:r>
                </w:p>
              </w:tc>
            </w:tr>
            <w:tr w:rsidR="00417FB6" w:rsidRPr="005C56A7" w14:paraId="6F13C466" w14:textId="77777777" w:rsidTr="002B2403">
              <w:trPr>
                <w:trHeight w:val="960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E6453EE" w14:textId="0DE0F59E" w:rsidR="00417FB6" w:rsidRPr="00FA1544" w:rsidRDefault="00FA1544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FA1544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lang w:val="ru-RU" w:eastAsia="ka-GE"/>
                    </w:rPr>
                    <w:t>7-8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69F4CAC5" w14:textId="1F69F6A5" w:rsidR="00417FB6" w:rsidRPr="006A7D85" w:rsidRDefault="00FA1544" w:rsidP="00FA1544">
                  <w:pPr>
                    <w:spacing w:after="0" w:line="240" w:lineRule="auto"/>
                    <w:ind w:left="-57"/>
                    <w:jc w:val="both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2A6923">
                    <w:rPr>
                      <w:rStyle w:val="jlqj4b"/>
                      <w:sz w:val="20"/>
                      <w:szCs w:val="20"/>
                      <w:lang w:val="ru-RU"/>
                    </w:rPr>
                    <w:t>Ответ полный, но сокращенный;</w:t>
                  </w:r>
                  <w:r w:rsidRPr="002A6923">
                    <w:rPr>
                      <w:rStyle w:val="viiyi"/>
                      <w:sz w:val="20"/>
                      <w:szCs w:val="20"/>
                      <w:lang w:val="ru-RU"/>
                    </w:rPr>
                    <w:t xml:space="preserve"> </w:t>
                  </w:r>
                  <w:r w:rsidRPr="002A6923">
                    <w:rPr>
                      <w:rStyle w:val="jlqj4b"/>
                      <w:sz w:val="20"/>
                      <w:szCs w:val="20"/>
                      <w:lang w:val="ru-RU"/>
                    </w:rPr>
                    <w:t>Терминологически правильный;</w:t>
                  </w:r>
                  <w:r w:rsidRPr="002A6923">
                    <w:rPr>
                      <w:rStyle w:val="viiyi"/>
                      <w:sz w:val="20"/>
                      <w:szCs w:val="20"/>
                      <w:lang w:val="ru-RU"/>
                    </w:rPr>
                    <w:t xml:space="preserve"> </w:t>
                  </w:r>
                  <w:r w:rsidRPr="002A6923">
                    <w:rPr>
                      <w:rStyle w:val="jlqj4b"/>
                      <w:sz w:val="20"/>
                      <w:szCs w:val="20"/>
                      <w:lang w:val="ru-RU"/>
                    </w:rPr>
                    <w:t>Проблема передана исчерпывающе;</w:t>
                  </w:r>
                  <w:r w:rsidRPr="002A6923">
                    <w:rPr>
                      <w:rStyle w:val="viiyi"/>
                      <w:sz w:val="20"/>
                      <w:szCs w:val="20"/>
                      <w:lang w:val="ru-RU"/>
                    </w:rPr>
                    <w:t xml:space="preserve"> </w:t>
                  </w:r>
                  <w:r w:rsidRPr="002A6923">
                    <w:rPr>
                      <w:rStyle w:val="jlqj4b"/>
                      <w:sz w:val="20"/>
                      <w:szCs w:val="20"/>
                      <w:lang w:val="ru-RU"/>
                    </w:rPr>
                    <w:t>Существенной ошибки нет;</w:t>
                  </w:r>
                  <w:r w:rsidRPr="002A6923">
                    <w:rPr>
                      <w:rStyle w:val="viiyi"/>
                      <w:sz w:val="20"/>
                      <w:szCs w:val="20"/>
                      <w:lang w:val="ru-RU"/>
                    </w:rPr>
                    <w:t xml:space="preserve"> </w:t>
                  </w:r>
                  <w:r w:rsidRPr="002A6923">
                    <w:rPr>
                      <w:rStyle w:val="jlqj4b"/>
                      <w:sz w:val="20"/>
                      <w:szCs w:val="20"/>
                      <w:lang w:val="ru-RU"/>
                    </w:rPr>
                    <w:t>Студент хорошо знаком с прошлым материалом, предоставленным программой;</w:t>
                  </w:r>
                  <w:r w:rsidRPr="002A6923">
                    <w:rPr>
                      <w:rStyle w:val="viiyi"/>
                      <w:sz w:val="20"/>
                      <w:szCs w:val="20"/>
                      <w:lang w:val="ru-RU"/>
                    </w:rPr>
                    <w:t xml:space="preserve"> </w:t>
                  </w:r>
                  <w:r w:rsidRPr="002A6923">
                    <w:rPr>
                      <w:rStyle w:val="jlqj4b"/>
                      <w:sz w:val="20"/>
                      <w:szCs w:val="20"/>
                      <w:lang w:val="ru-RU"/>
                    </w:rPr>
                    <w:t>Освоен основная литература.</w:t>
                  </w:r>
                </w:p>
              </w:tc>
            </w:tr>
            <w:tr w:rsidR="00417FB6" w:rsidRPr="005C56A7" w14:paraId="3D538A7C" w14:textId="77777777" w:rsidTr="00FA1544">
              <w:trPr>
                <w:trHeight w:val="853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4627F47" w14:textId="1AC78B05" w:rsidR="00417FB6" w:rsidRPr="00FA1544" w:rsidRDefault="00FA1544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FA1544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lang w:val="ru-RU" w:eastAsia="ka-GE"/>
                    </w:rPr>
                    <w:t>5-6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31B9BB4F" w14:textId="72DCCFB7" w:rsidR="00417FB6" w:rsidRPr="006A7D85" w:rsidRDefault="00FA1544" w:rsidP="00FA1544">
                  <w:pPr>
                    <w:spacing w:after="0" w:line="240" w:lineRule="auto"/>
                    <w:ind w:left="-57"/>
                    <w:jc w:val="both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C0341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Ответ неполный; Проблема передана удовлетвори</w:t>
                  </w: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тельно; Терминология ошибочный</w:t>
                  </w:r>
                  <w:r w:rsidRPr="00C0341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; Студент усваивает материал, пре</w:t>
                  </w: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дусмотренный программой, замечается</w:t>
                  </w:r>
                  <w:r w:rsidRPr="00C0341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 мелкие ошибки.</w:t>
                  </w:r>
                </w:p>
              </w:tc>
            </w:tr>
            <w:tr w:rsidR="00417FB6" w:rsidRPr="005C56A7" w14:paraId="356D2052" w14:textId="77777777" w:rsidTr="002B2403">
              <w:trPr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8F48725" w14:textId="1F95A37A" w:rsidR="00417FB6" w:rsidRPr="00FA1544" w:rsidRDefault="00FA1544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FA1544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lang w:val="ru-RU" w:eastAsia="ka-GE"/>
                    </w:rPr>
                    <w:t>3-4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67F176F2" w14:textId="5159922C" w:rsidR="00417FB6" w:rsidRPr="006A7D85" w:rsidRDefault="00FA1544" w:rsidP="00FA1544">
                  <w:pPr>
                    <w:spacing w:after="0" w:line="240" w:lineRule="auto"/>
                    <w:ind w:left="-57"/>
                    <w:jc w:val="both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C03417">
                    <w:rPr>
                      <w:rStyle w:val="jlqj4b"/>
                      <w:sz w:val="20"/>
                      <w:szCs w:val="20"/>
                      <w:lang w:val="ru-RU"/>
                    </w:rPr>
                    <w:t>Ответ неполный;</w:t>
                  </w:r>
                  <w:r w:rsidRPr="00C03417">
                    <w:rPr>
                      <w:rStyle w:val="viiyi"/>
                      <w:sz w:val="20"/>
                      <w:szCs w:val="20"/>
                      <w:lang w:val="ru-RU"/>
                    </w:rPr>
                    <w:t xml:space="preserve"> </w:t>
                  </w:r>
                  <w:r w:rsidRPr="00C03417">
                    <w:rPr>
                      <w:rStyle w:val="jlqj4b"/>
                      <w:sz w:val="20"/>
                      <w:szCs w:val="20"/>
                      <w:lang w:val="ru-RU"/>
                    </w:rPr>
                    <w:t>Терминология неправильная;</w:t>
                  </w:r>
                  <w:r w:rsidRPr="00C03417">
                    <w:rPr>
                      <w:rStyle w:val="viiyi"/>
                      <w:sz w:val="20"/>
                      <w:szCs w:val="20"/>
                      <w:lang w:val="ru-RU"/>
                    </w:rPr>
                    <w:t xml:space="preserve"> </w:t>
                  </w:r>
                  <w:r w:rsidRPr="00C03417">
                    <w:rPr>
                      <w:rStyle w:val="jlqj4b"/>
                      <w:sz w:val="20"/>
                      <w:szCs w:val="20"/>
                      <w:lang w:val="ru-RU"/>
                    </w:rPr>
                    <w:t>Соответствующий материал по проблеме представлен частично;</w:t>
                  </w:r>
                  <w:r w:rsidRPr="00C03417">
                    <w:rPr>
                      <w:rStyle w:val="viiyi"/>
                      <w:sz w:val="20"/>
                      <w:szCs w:val="20"/>
                      <w:lang w:val="ru-RU"/>
                    </w:rPr>
                    <w:t xml:space="preserve"> </w:t>
                  </w:r>
                  <w:r w:rsidRPr="00C03417">
                    <w:rPr>
                      <w:rStyle w:val="jlqj4b"/>
                      <w:sz w:val="20"/>
                      <w:szCs w:val="20"/>
                      <w:lang w:val="ru-RU"/>
                    </w:rPr>
                    <w:t>Студент недостаточно усвоил основную литературу;</w:t>
                  </w:r>
                  <w:r w:rsidRPr="00C03417">
                    <w:rPr>
                      <w:rStyle w:val="viiyi"/>
                      <w:sz w:val="20"/>
                      <w:szCs w:val="20"/>
                      <w:lang w:val="ru-RU"/>
                    </w:rPr>
                    <w:t xml:space="preserve"> </w:t>
                  </w:r>
                  <w:r w:rsidRPr="00C03417">
                    <w:rPr>
                      <w:rStyle w:val="jlqj4b"/>
                      <w:sz w:val="20"/>
                      <w:szCs w:val="20"/>
                      <w:lang w:val="ru-RU"/>
                    </w:rPr>
                    <w:t>Отмечено несколько существенных ошибок.</w:t>
                  </w:r>
                </w:p>
              </w:tc>
            </w:tr>
            <w:tr w:rsidR="00FA1544" w:rsidRPr="005C56A7" w14:paraId="6DF83D26" w14:textId="77777777" w:rsidTr="002B2403">
              <w:trPr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9175126" w14:textId="52F3311E" w:rsidR="00FA1544" w:rsidRPr="00FA1544" w:rsidRDefault="00FA1544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FA1544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lang w:val="ru-RU" w:eastAsia="ka-GE"/>
                    </w:rPr>
                    <w:t>1-2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0E910EFA" w14:textId="23586937" w:rsidR="00FA1544" w:rsidRPr="00C03417" w:rsidRDefault="00FA1544" w:rsidP="00FA1544">
                  <w:pPr>
                    <w:spacing w:after="0" w:line="240" w:lineRule="auto"/>
                    <w:ind w:left="-57"/>
                    <w:jc w:val="both"/>
                    <w:rPr>
                      <w:rStyle w:val="jlqj4b"/>
                      <w:sz w:val="20"/>
                      <w:szCs w:val="20"/>
                      <w:lang w:val="ru-RU"/>
                    </w:rPr>
                  </w:pPr>
                  <w:r w:rsidRPr="00C0341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Ответ неполный, терминология </w:t>
                  </w: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не используется или не соответствует вопросу. </w:t>
                  </w:r>
                  <w:r w:rsidRPr="00C0341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Ответ в корне неверен. Представлены только отдельные части соответствующего материала.</w:t>
                  </w:r>
                </w:p>
              </w:tc>
            </w:tr>
            <w:tr w:rsidR="00FA1544" w:rsidRPr="005C56A7" w14:paraId="1A48515F" w14:textId="77777777" w:rsidTr="002B2403">
              <w:trPr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260B491" w14:textId="35CC1260" w:rsidR="00FA1544" w:rsidRPr="00FA1544" w:rsidRDefault="00FA1544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FA1544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lang w:val="ru-RU" w:eastAsia="ka-GE"/>
                    </w:rPr>
                    <w:t>0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02FC0B40" w14:textId="69D89B56" w:rsidR="00FA1544" w:rsidRPr="00C03417" w:rsidRDefault="00FA1544" w:rsidP="00FA1544">
                  <w:pPr>
                    <w:spacing w:after="0" w:line="240" w:lineRule="auto"/>
                    <w:ind w:left="-57"/>
                    <w:jc w:val="both"/>
                    <w:rPr>
                      <w:rStyle w:val="jlqj4b"/>
                      <w:sz w:val="20"/>
                      <w:szCs w:val="20"/>
                      <w:lang w:val="ru-RU"/>
                    </w:rPr>
                  </w:pPr>
                  <w:r w:rsidRPr="00C0341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Ответ на вопрос не адекватен или не дан вообще.</w:t>
                  </w:r>
                </w:p>
              </w:tc>
            </w:tr>
            <w:tr w:rsidR="00417FB6" w:rsidRPr="005C56A7" w14:paraId="0E7C8F0E" w14:textId="77777777" w:rsidTr="002B2403">
              <w:trPr>
                <w:trHeight w:val="240"/>
              </w:trPr>
              <w:tc>
                <w:tcPr>
                  <w:tcW w:w="8073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000000" w:fill="F2F2F2"/>
                  <w:vAlign w:val="center"/>
                </w:tcPr>
                <w:p w14:paraId="45CF038D" w14:textId="77777777" w:rsidR="00FA1544" w:rsidRPr="00FA1544" w:rsidRDefault="00FA1544" w:rsidP="00FA1544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2060"/>
                      <w:sz w:val="20"/>
                      <w:szCs w:val="20"/>
                      <w:lang w:val="ru-RU" w:eastAsia="ka-GE"/>
                    </w:rPr>
                  </w:pPr>
                  <w:r w:rsidRPr="00FA1544">
                    <w:rPr>
                      <w:rFonts w:eastAsia="Times New Roman" w:cs="Times New Roman"/>
                      <w:b/>
                      <w:color w:val="002060"/>
                      <w:sz w:val="20"/>
                      <w:szCs w:val="20"/>
                      <w:lang w:val="ru-RU" w:eastAsia="ka-GE"/>
                    </w:rPr>
                    <w:t xml:space="preserve">Тест </w:t>
                  </w:r>
                </w:p>
                <w:p w14:paraId="367DADAD" w14:textId="31C80194" w:rsidR="00417FB6" w:rsidRPr="006A7D85" w:rsidRDefault="00FA1544" w:rsidP="00FA1544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FA1544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(10X1 = 10 баллов) Студенту дается 10 тестов.</w:t>
                  </w:r>
                </w:p>
              </w:tc>
            </w:tr>
            <w:tr w:rsidR="00417FB6" w:rsidRPr="005C56A7" w14:paraId="2AD30A56" w14:textId="77777777" w:rsidTr="00FA1544">
              <w:trPr>
                <w:trHeight w:val="81"/>
              </w:trPr>
              <w:tc>
                <w:tcPr>
                  <w:tcW w:w="8073" w:type="dxa"/>
                  <w:gridSpan w:val="6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2F2F2"/>
                  <w:vAlign w:val="center"/>
                </w:tcPr>
                <w:p w14:paraId="5B88D151" w14:textId="3833A84F" w:rsidR="00417FB6" w:rsidRPr="006A7D85" w:rsidRDefault="00417FB6" w:rsidP="00FA154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</w:p>
              </w:tc>
            </w:tr>
            <w:tr w:rsidR="00417FB6" w:rsidRPr="006A7D85" w14:paraId="3CF305CA" w14:textId="77777777" w:rsidTr="002B2403">
              <w:trPr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D404D05" w14:textId="4BE75C15" w:rsidR="00417FB6" w:rsidRPr="00FD1D49" w:rsidRDefault="00FD1D49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FD1D49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lang w:val="ru-RU" w:eastAsia="ka-GE"/>
                    </w:rPr>
                    <w:t>1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26D7B978" w14:textId="72D9FC30" w:rsidR="00417FB6" w:rsidRPr="006A7D85" w:rsidRDefault="00FA1544" w:rsidP="00FA154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>Ответ правильный</w:t>
                  </w:r>
                </w:p>
              </w:tc>
            </w:tr>
            <w:tr w:rsidR="00417FB6" w:rsidRPr="006A7D85" w14:paraId="6814BB32" w14:textId="77777777" w:rsidTr="002B2403">
              <w:trPr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231DE03" w14:textId="3ABEFC71" w:rsidR="00417FB6" w:rsidRPr="00FD1D49" w:rsidRDefault="00FD1D49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FD1D49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lang w:val="ru-RU" w:eastAsia="ka-GE"/>
                    </w:rPr>
                    <w:t>0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5E1F0BCE" w14:textId="39F7C2FD" w:rsidR="00417FB6" w:rsidRPr="006A7D85" w:rsidRDefault="00FA1544" w:rsidP="00FA154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>Ответ не правильный</w:t>
                  </w:r>
                </w:p>
              </w:tc>
            </w:tr>
          </w:tbl>
          <w:p w14:paraId="2B8F319C" w14:textId="4EBACE35" w:rsidR="00417FB6" w:rsidRPr="006A7D85" w:rsidRDefault="00417FB6" w:rsidP="00417FB6">
            <w:pPr>
              <w:rPr>
                <w:sz w:val="18"/>
                <w:szCs w:val="18"/>
                <w:lang w:val="ru-RU"/>
              </w:rPr>
            </w:pPr>
          </w:p>
        </w:tc>
      </w:tr>
      <w:tr w:rsidR="00541D01" w:rsidRPr="006A7D85" w14:paraId="61B7391E" w14:textId="77777777" w:rsidTr="00EA27D7">
        <w:tc>
          <w:tcPr>
            <w:tcW w:w="2340" w:type="dxa"/>
          </w:tcPr>
          <w:p w14:paraId="65FED13E" w14:textId="77777777" w:rsidR="00541D01" w:rsidRPr="006A7D85" w:rsidRDefault="00541D01" w:rsidP="00312FFA">
            <w:pPr>
              <w:rPr>
                <w:b/>
                <w:iCs/>
                <w:color w:val="002060"/>
                <w:sz w:val="20"/>
                <w:szCs w:val="20"/>
                <w:lang w:val="ru-RU"/>
              </w:rPr>
            </w:pPr>
          </w:p>
        </w:tc>
        <w:tc>
          <w:tcPr>
            <w:tcW w:w="8548" w:type="dxa"/>
          </w:tcPr>
          <w:p w14:paraId="7BAE1DB9" w14:textId="77777777" w:rsidR="00541D01" w:rsidRPr="006A7D85" w:rsidRDefault="00541D01" w:rsidP="00417FB6">
            <w:pPr>
              <w:rPr>
                <w:sz w:val="18"/>
                <w:szCs w:val="18"/>
                <w:lang w:val="ru-RU"/>
              </w:rPr>
            </w:pPr>
          </w:p>
        </w:tc>
      </w:tr>
      <w:tr w:rsidR="00B8009B" w:rsidRPr="006A7D85" w14:paraId="2BDED256" w14:textId="77777777" w:rsidTr="008254C4">
        <w:trPr>
          <w:trHeight w:val="620"/>
        </w:trPr>
        <w:tc>
          <w:tcPr>
            <w:tcW w:w="2340" w:type="dxa"/>
          </w:tcPr>
          <w:p w14:paraId="4150F96F" w14:textId="204D1B49" w:rsidR="00B8009B" w:rsidRPr="006A7D85" w:rsidRDefault="00B8009B" w:rsidP="00312FFA">
            <w:pPr>
              <w:rPr>
                <w:b/>
                <w:iCs/>
                <w:color w:val="002060"/>
                <w:sz w:val="20"/>
                <w:szCs w:val="20"/>
                <w:lang w:val="ru-RU"/>
              </w:rPr>
            </w:pPr>
            <w:r w:rsidRPr="005373C6">
              <w:rPr>
                <w:b/>
                <w:iCs/>
                <w:color w:val="002060"/>
                <w:sz w:val="16"/>
                <w:szCs w:val="16"/>
                <w:lang w:val="ru-RU"/>
              </w:rPr>
              <w:lastRenderedPageBreak/>
              <w:t>Обязательная литература</w:t>
            </w:r>
          </w:p>
        </w:tc>
        <w:tc>
          <w:tcPr>
            <w:tcW w:w="8548" w:type="dxa"/>
          </w:tcPr>
          <w:p w14:paraId="0DC8EA55" w14:textId="557A4699" w:rsidR="00940EE1" w:rsidRPr="00940EE1" w:rsidRDefault="00940EE1" w:rsidP="0060085A">
            <w:pPr>
              <w:pStyle w:val="ListParagraph"/>
              <w:numPr>
                <w:ilvl w:val="0"/>
                <w:numId w:val="5"/>
              </w:numPr>
              <w:ind w:left="247" w:hanging="270"/>
              <w:jc w:val="both"/>
              <w:rPr>
                <w:sz w:val="18"/>
                <w:szCs w:val="18"/>
                <w:lang w:val="ru-RU"/>
              </w:rPr>
            </w:pPr>
            <w:r>
              <w:rPr>
                <w:rStyle w:val="markedcontent"/>
                <w:sz w:val="18"/>
                <w:szCs w:val="18"/>
                <w:lang w:val="ru-RU"/>
              </w:rPr>
              <w:t>Домин В. Н. Брендинг. Учебник и практикум для вузов. 2-е изд. Москва. Юрайт. 2020.</w:t>
            </w:r>
            <w:r w:rsidRPr="00B8009B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</w:p>
          <w:p w14:paraId="5A7DEC4B" w14:textId="08EBDE44" w:rsidR="00A033E3" w:rsidRPr="008254C4" w:rsidRDefault="008254C4" w:rsidP="000D66FD">
            <w:pPr>
              <w:pStyle w:val="ListParagraph"/>
              <w:numPr>
                <w:ilvl w:val="0"/>
                <w:numId w:val="5"/>
              </w:numPr>
              <w:ind w:left="247" w:hanging="270"/>
              <w:jc w:val="both"/>
              <w:rPr>
                <w:sz w:val="18"/>
                <w:szCs w:val="18"/>
                <w:lang w:val="ru-RU"/>
              </w:rPr>
            </w:pPr>
            <w:r>
              <w:rPr>
                <w:rStyle w:val="markedcontent"/>
                <w:sz w:val="18"/>
                <w:szCs w:val="18"/>
                <w:lang w:val="ru-RU"/>
              </w:rPr>
              <w:t>Че</w:t>
            </w:r>
            <w:r w:rsidR="00940EE1">
              <w:rPr>
                <w:rStyle w:val="markedcontent"/>
                <w:sz w:val="18"/>
                <w:szCs w:val="18"/>
                <w:lang w:val="ru-RU"/>
              </w:rPr>
              <w:t>рнышева А. М. Якубова Т. Н. Брендинг. Учебник для вакалавров. Москва. Юрайт. 2016.</w:t>
            </w:r>
          </w:p>
        </w:tc>
      </w:tr>
      <w:tr w:rsidR="00B8009B" w:rsidRPr="006A7D85" w14:paraId="589EEB4E" w14:textId="77777777" w:rsidTr="00E22FD9">
        <w:trPr>
          <w:trHeight w:val="3779"/>
        </w:trPr>
        <w:tc>
          <w:tcPr>
            <w:tcW w:w="2340" w:type="dxa"/>
          </w:tcPr>
          <w:p w14:paraId="28976901" w14:textId="5BCCEA5B" w:rsidR="00B8009B" w:rsidRPr="006A7D85" w:rsidRDefault="00B8009B" w:rsidP="00312FFA">
            <w:pPr>
              <w:rPr>
                <w:b/>
                <w:iCs/>
                <w:color w:val="002060"/>
                <w:sz w:val="20"/>
                <w:szCs w:val="20"/>
                <w:lang w:val="ru-RU"/>
              </w:rPr>
            </w:pPr>
            <w:r w:rsidRPr="006A7D85">
              <w:rPr>
                <w:b/>
                <w:iCs/>
                <w:color w:val="002060"/>
                <w:sz w:val="20"/>
                <w:szCs w:val="20"/>
                <w:lang w:val="ru-RU"/>
              </w:rPr>
              <w:t>Дополнительная литература</w:t>
            </w:r>
          </w:p>
        </w:tc>
        <w:tc>
          <w:tcPr>
            <w:tcW w:w="8548" w:type="dxa"/>
          </w:tcPr>
          <w:p w14:paraId="7D3E4287" w14:textId="77777777" w:rsidR="00940EE1" w:rsidRPr="00940EE1" w:rsidRDefault="00940EE1" w:rsidP="00940EE1">
            <w:pPr>
              <w:pStyle w:val="ListParagraph"/>
              <w:numPr>
                <w:ilvl w:val="0"/>
                <w:numId w:val="8"/>
              </w:numPr>
              <w:ind w:left="247" w:hanging="270"/>
              <w:jc w:val="both"/>
              <w:rPr>
                <w:sz w:val="18"/>
                <w:szCs w:val="18"/>
                <w:lang w:val="ru-RU"/>
              </w:rPr>
            </w:pPr>
            <w:r w:rsidRPr="00A033E3">
              <w:rPr>
                <w:rStyle w:val="markedcontent"/>
                <w:rFonts w:ascii="Sylfaen" w:hAnsi="Sylfaen" w:cs="Arial"/>
                <w:sz w:val="20"/>
                <w:szCs w:val="20"/>
                <w:lang w:val="ru-RU"/>
              </w:rPr>
              <w:t xml:space="preserve">Асланов </w:t>
            </w:r>
            <w:r w:rsidRPr="005C56A7">
              <w:rPr>
                <w:rStyle w:val="markedcontent"/>
                <w:rFonts w:ascii="Sylfaen" w:hAnsi="Sylfaen" w:cs="Arial"/>
                <w:sz w:val="20"/>
                <w:szCs w:val="20"/>
                <w:lang w:val="ru-RU"/>
              </w:rPr>
              <w:t xml:space="preserve">Т. А. </w:t>
            </w:r>
            <w:r w:rsidRPr="00A033E3">
              <w:rPr>
                <w:rStyle w:val="markedcontent"/>
                <w:rFonts w:ascii="Sylfaen" w:hAnsi="Sylfaen" w:cs="Arial"/>
                <w:sz w:val="20"/>
                <w:szCs w:val="20"/>
                <w:lang w:val="ru-RU"/>
              </w:rPr>
              <w:t>Отличайся! Личный бренд – оружие массового впечатления. СПБ. ПИТЕР. 363</w:t>
            </w:r>
            <w:r>
              <w:rPr>
                <w:rStyle w:val="markedcontent"/>
                <w:rFonts w:ascii="Sylfaen" w:hAnsi="Sylfaen" w:cs="Arial"/>
                <w:sz w:val="20"/>
                <w:szCs w:val="20"/>
                <w:lang w:val="ru-RU"/>
              </w:rPr>
              <w:t xml:space="preserve"> </w:t>
            </w:r>
            <w:r w:rsidRPr="00A033E3">
              <w:rPr>
                <w:rStyle w:val="markedcontent"/>
                <w:rFonts w:ascii="Sylfaen" w:hAnsi="Sylfaen" w:cs="Arial"/>
                <w:sz w:val="20"/>
                <w:szCs w:val="20"/>
                <w:lang w:val="ru-RU"/>
              </w:rPr>
              <w:t>с</w:t>
            </w:r>
            <w:r>
              <w:rPr>
                <w:rStyle w:val="markedcontent"/>
                <w:rFonts w:ascii="Sylfaen" w:hAnsi="Sylfaen" w:cs="Arial"/>
                <w:sz w:val="20"/>
                <w:szCs w:val="20"/>
                <w:lang w:val="ru-RU"/>
              </w:rPr>
              <w:t>т</w:t>
            </w:r>
            <w:r w:rsidRPr="00A033E3">
              <w:rPr>
                <w:rStyle w:val="markedcontent"/>
                <w:rFonts w:ascii="Sylfaen" w:hAnsi="Sylfaen" w:cs="Arial"/>
                <w:sz w:val="20"/>
                <w:szCs w:val="20"/>
                <w:lang w:val="ru-RU"/>
              </w:rPr>
              <w:t>. 2019</w:t>
            </w:r>
            <w:r w:rsidRPr="00A033E3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B8009B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</w:p>
          <w:p w14:paraId="4971FB01" w14:textId="77777777" w:rsidR="00940EE1" w:rsidRPr="00940EE1" w:rsidRDefault="00E22FD9" w:rsidP="00940EE1">
            <w:pPr>
              <w:pStyle w:val="ListParagraph"/>
              <w:numPr>
                <w:ilvl w:val="0"/>
                <w:numId w:val="8"/>
              </w:numPr>
              <w:ind w:left="247" w:hanging="270"/>
              <w:jc w:val="both"/>
              <w:rPr>
                <w:sz w:val="18"/>
                <w:szCs w:val="18"/>
                <w:lang w:val="ru-RU"/>
              </w:rPr>
            </w:pPr>
            <w:r w:rsidRPr="00940EE1">
              <w:rPr>
                <w:rFonts w:ascii="Sylfaen" w:hAnsi="Sylfaen"/>
                <w:sz w:val="20"/>
                <w:szCs w:val="20"/>
              </w:rPr>
              <w:t>Alina Wheeler. Designing Brand Identity. Published by John Wiley &amp; Sons, Inc., Hoboken, New Jersey. 2018</w:t>
            </w:r>
            <w:r w:rsidRPr="00940EE1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  <w:p w14:paraId="79A6C369" w14:textId="77777777" w:rsidR="00940EE1" w:rsidRPr="00940EE1" w:rsidRDefault="00E22FD9" w:rsidP="00940EE1">
            <w:pPr>
              <w:pStyle w:val="ListParagraph"/>
              <w:numPr>
                <w:ilvl w:val="0"/>
                <w:numId w:val="8"/>
              </w:numPr>
              <w:ind w:left="247" w:hanging="270"/>
              <w:jc w:val="both"/>
              <w:rPr>
                <w:sz w:val="18"/>
                <w:szCs w:val="18"/>
                <w:lang w:val="ru-RU"/>
              </w:rPr>
            </w:pPr>
            <w:r w:rsidRPr="00940EE1">
              <w:rPr>
                <w:rStyle w:val="markedcontent"/>
                <w:rFonts w:ascii="Sylfaen" w:hAnsi="Sylfaen" w:cs="Arial"/>
                <w:sz w:val="20"/>
                <w:szCs w:val="20"/>
                <w:lang w:val="ru-RU"/>
              </w:rPr>
              <w:t xml:space="preserve">Васильев И. Практика создания товарных знаков. </w:t>
            </w:r>
            <w:r w:rsidRPr="00940EE1">
              <w:rPr>
                <w:rStyle w:val="markedcontent"/>
                <w:rFonts w:cs="Arial"/>
                <w:sz w:val="20"/>
                <w:szCs w:val="20"/>
                <w:lang w:val="ru-RU"/>
              </w:rPr>
              <w:t>Алпина Паблишер. 271 с. 2013</w:t>
            </w:r>
            <w:r w:rsidR="00940EE1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  <w:p w14:paraId="3C4E21BF" w14:textId="4D09524A" w:rsidR="00940EE1" w:rsidRPr="00940EE1" w:rsidRDefault="00940EE1" w:rsidP="00940EE1">
            <w:pPr>
              <w:pStyle w:val="ListParagraph"/>
              <w:numPr>
                <w:ilvl w:val="0"/>
                <w:numId w:val="8"/>
              </w:numPr>
              <w:ind w:left="247" w:hanging="270"/>
              <w:jc w:val="both"/>
              <w:rPr>
                <w:sz w:val="18"/>
                <w:szCs w:val="18"/>
                <w:lang w:val="ru-RU"/>
              </w:rPr>
            </w:pPr>
            <w:r w:rsidRPr="00940EE1">
              <w:rPr>
                <w:rFonts w:ascii="Sylfaen" w:hAnsi="Sylfaen" w:cs="Arial"/>
                <w:sz w:val="20"/>
                <w:szCs w:val="20"/>
                <w:lang w:val="ru-RU"/>
              </w:rPr>
              <w:t>Герасименко В. В. Очковская М. С. Бренд-Менеджмент. МГУ им. Ломоносова. Учебное пособие. 97ст. М. 2016</w:t>
            </w:r>
            <w:r w:rsidRPr="00940EE1">
              <w:rPr>
                <w:rFonts w:ascii="Sylfaen" w:hAnsi="Sylfaen"/>
                <w:sz w:val="20"/>
                <w:szCs w:val="20"/>
                <w:lang w:val="ka-GE"/>
              </w:rPr>
              <w:t>.;</w:t>
            </w:r>
          </w:p>
          <w:p w14:paraId="6C151E81" w14:textId="77777777" w:rsidR="00940EE1" w:rsidRPr="00940EE1" w:rsidRDefault="00E22FD9" w:rsidP="00940EE1">
            <w:pPr>
              <w:pStyle w:val="ListParagraph"/>
              <w:numPr>
                <w:ilvl w:val="0"/>
                <w:numId w:val="8"/>
              </w:numPr>
              <w:ind w:left="247" w:hanging="270"/>
              <w:jc w:val="both"/>
              <w:rPr>
                <w:sz w:val="18"/>
                <w:szCs w:val="18"/>
                <w:lang w:val="ru-RU"/>
              </w:rPr>
            </w:pPr>
            <w:r w:rsidRPr="00940EE1">
              <w:rPr>
                <w:rStyle w:val="markedcontent"/>
                <w:rFonts w:ascii="Sylfaen" w:hAnsi="Sylfaen" w:cs="Arial"/>
                <w:sz w:val="20"/>
                <w:szCs w:val="20"/>
                <w:lang w:val="ru-RU"/>
              </w:rPr>
              <w:t xml:space="preserve">Гобз М. Эмоциональный брендинг. Новая парадигма соединающая бренды с людьми. М. Гобэ. </w:t>
            </w:r>
            <w:r w:rsidRPr="00940EE1">
              <w:rPr>
                <w:rStyle w:val="markedcontent"/>
                <w:rFonts w:cs="Arial"/>
                <w:sz w:val="20"/>
                <w:szCs w:val="20"/>
                <w:lang w:val="ru-RU"/>
              </w:rPr>
              <w:t>Алпина Паблишер. 440 с. 2015</w:t>
            </w:r>
            <w:r w:rsidRPr="00940EE1">
              <w:rPr>
                <w:rFonts w:ascii="Sylfaen" w:hAnsi="Sylfaen"/>
                <w:sz w:val="20"/>
                <w:szCs w:val="20"/>
                <w:lang w:val="ka-GE"/>
              </w:rPr>
              <w:t>.;</w:t>
            </w:r>
          </w:p>
          <w:p w14:paraId="1FF14EC7" w14:textId="77777777" w:rsidR="00940EE1" w:rsidRPr="00940EE1" w:rsidRDefault="00E22FD9" w:rsidP="00940EE1">
            <w:pPr>
              <w:pStyle w:val="ListParagraph"/>
              <w:numPr>
                <w:ilvl w:val="0"/>
                <w:numId w:val="8"/>
              </w:numPr>
              <w:ind w:left="247" w:hanging="270"/>
              <w:jc w:val="both"/>
              <w:rPr>
                <w:sz w:val="18"/>
                <w:szCs w:val="18"/>
                <w:lang w:val="ru-RU"/>
              </w:rPr>
            </w:pPr>
            <w:r w:rsidRPr="00940EE1">
              <w:rPr>
                <w:rStyle w:val="markedcontent"/>
                <w:rFonts w:cs="Arial"/>
                <w:sz w:val="20"/>
                <w:szCs w:val="20"/>
                <w:lang w:val="ru-RU"/>
              </w:rPr>
              <w:t>Головлева. Е. Л. Основы брендинга. Учеб. Изд. Московский Гум. Университет. 164 с. 2012</w:t>
            </w:r>
            <w:r w:rsidRPr="00940EE1">
              <w:rPr>
                <w:rStyle w:val="markedcontent"/>
                <w:rFonts w:cs="Arial"/>
                <w:sz w:val="20"/>
                <w:szCs w:val="20"/>
              </w:rPr>
              <w:t>.</w:t>
            </w:r>
            <w:r w:rsidRPr="00940EE1">
              <w:rPr>
                <w:rFonts w:ascii="Sylfaen" w:hAnsi="Sylfaen" w:cs="Arial"/>
                <w:sz w:val="20"/>
                <w:szCs w:val="20"/>
                <w:lang w:val="ka-GE"/>
              </w:rPr>
              <w:t>;</w:t>
            </w:r>
          </w:p>
          <w:p w14:paraId="28A384F8" w14:textId="355C3B9E" w:rsidR="000D66FD" w:rsidRPr="000D66FD" w:rsidRDefault="000D66FD" w:rsidP="00940EE1">
            <w:pPr>
              <w:pStyle w:val="ListParagraph"/>
              <w:numPr>
                <w:ilvl w:val="0"/>
                <w:numId w:val="8"/>
              </w:numPr>
              <w:ind w:left="247" w:hanging="270"/>
              <w:jc w:val="both"/>
              <w:rPr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Лесли де Чернатони, Малькольм Макдональд. Брендинг. Как создать мошный бркенд. </w:t>
            </w:r>
            <w:r>
              <w:rPr>
                <w:rStyle w:val="markedcontent"/>
                <w:sz w:val="18"/>
                <w:szCs w:val="18"/>
                <w:lang w:val="ru-RU"/>
              </w:rPr>
              <w:t>Москва. ЮНИТИ. 2012.</w:t>
            </w:r>
            <w:r w:rsidRPr="00940EE1">
              <w:rPr>
                <w:rFonts w:ascii="Sylfaen" w:hAnsi="Sylfaen"/>
                <w:sz w:val="20"/>
                <w:szCs w:val="20"/>
                <w:lang w:val="ka-GE"/>
              </w:rPr>
              <w:t xml:space="preserve"> ;</w:t>
            </w:r>
          </w:p>
          <w:p w14:paraId="5089C335" w14:textId="32455390" w:rsidR="00940EE1" w:rsidRPr="00940EE1" w:rsidRDefault="00E22FD9" w:rsidP="00940EE1">
            <w:pPr>
              <w:pStyle w:val="ListParagraph"/>
              <w:numPr>
                <w:ilvl w:val="0"/>
                <w:numId w:val="8"/>
              </w:numPr>
              <w:ind w:left="247" w:hanging="270"/>
              <w:jc w:val="both"/>
              <w:rPr>
                <w:sz w:val="18"/>
                <w:szCs w:val="18"/>
                <w:lang w:val="ru-RU"/>
              </w:rPr>
            </w:pPr>
            <w:r w:rsidRPr="00940EE1">
              <w:rPr>
                <w:rFonts w:ascii="Sylfaen" w:hAnsi="Sylfaen"/>
                <w:sz w:val="20"/>
                <w:szCs w:val="20"/>
                <w:lang w:val="ru-RU"/>
              </w:rPr>
              <w:t xml:space="preserve">Дайер Д. </w:t>
            </w:r>
            <w:r w:rsidRPr="00940EE1">
              <w:rPr>
                <w:rStyle w:val="markedcontent"/>
                <w:rFonts w:cs="Arial"/>
                <w:sz w:val="20"/>
                <w:szCs w:val="20"/>
              </w:rPr>
              <w:t>Procter</w:t>
            </w:r>
            <w:r w:rsidRPr="005C56A7">
              <w:rPr>
                <w:rStyle w:val="markedcontent"/>
                <w:rFonts w:cs="Arial"/>
                <w:sz w:val="20"/>
                <w:szCs w:val="20"/>
                <w:lang w:val="ru-RU"/>
              </w:rPr>
              <w:t xml:space="preserve"> &amp; </w:t>
            </w:r>
            <w:r w:rsidRPr="00940EE1">
              <w:rPr>
                <w:rStyle w:val="markedcontent"/>
                <w:rFonts w:cs="Arial"/>
                <w:sz w:val="20"/>
                <w:szCs w:val="20"/>
              </w:rPr>
              <w:t>Gamble</w:t>
            </w:r>
            <w:r w:rsidRPr="005C56A7">
              <w:rPr>
                <w:rStyle w:val="markedcontent"/>
                <w:rFonts w:cs="Arial"/>
                <w:sz w:val="20"/>
                <w:szCs w:val="20"/>
                <w:lang w:val="ru-RU"/>
              </w:rPr>
              <w:t>.</w:t>
            </w:r>
            <w:r w:rsidRPr="00940EE1">
              <w:rPr>
                <w:rStyle w:val="markedcontent"/>
                <w:rFonts w:cs="Arial"/>
                <w:sz w:val="20"/>
                <w:szCs w:val="20"/>
                <w:lang w:val="ru-RU"/>
              </w:rPr>
              <w:t xml:space="preserve"> Путь к успеху. </w:t>
            </w:r>
            <w:r w:rsidRPr="005C56A7">
              <w:rPr>
                <w:rStyle w:val="markedcontent"/>
                <w:rFonts w:cs="Arial"/>
                <w:sz w:val="20"/>
                <w:szCs w:val="20"/>
                <w:lang w:val="ru-RU"/>
              </w:rPr>
              <w:t xml:space="preserve"> 165-летний</w:t>
            </w:r>
            <w:r w:rsidRPr="00940EE1">
              <w:rPr>
                <w:rStyle w:val="markedcontent"/>
                <w:rFonts w:cs="Arial"/>
                <w:sz w:val="20"/>
                <w:szCs w:val="20"/>
                <w:lang w:val="ru-RU"/>
              </w:rPr>
              <w:t xml:space="preserve"> опыт построения брендов. Алпина Паблишер. 524 с. 2016</w:t>
            </w:r>
            <w:r w:rsidRPr="00940EE1">
              <w:rPr>
                <w:rFonts w:ascii="Sylfaen" w:hAnsi="Sylfaen"/>
                <w:sz w:val="20"/>
                <w:szCs w:val="20"/>
                <w:lang w:val="ka-GE"/>
              </w:rPr>
              <w:t>.;</w:t>
            </w:r>
          </w:p>
          <w:p w14:paraId="5BED4EC1" w14:textId="77777777" w:rsidR="00940EE1" w:rsidRPr="00940EE1" w:rsidRDefault="00B31278" w:rsidP="00940EE1">
            <w:pPr>
              <w:pStyle w:val="ListParagraph"/>
              <w:numPr>
                <w:ilvl w:val="0"/>
                <w:numId w:val="8"/>
              </w:numPr>
              <w:ind w:left="247" w:hanging="270"/>
              <w:jc w:val="both"/>
              <w:rPr>
                <w:sz w:val="18"/>
                <w:szCs w:val="18"/>
                <w:lang w:val="ru-RU"/>
              </w:rPr>
            </w:pPr>
            <w:r w:rsidRPr="00940EE1">
              <w:rPr>
                <w:rFonts w:ascii="Sylfaen" w:hAnsi="Sylfaen" w:cs="Arial"/>
                <w:sz w:val="20"/>
                <w:szCs w:val="20"/>
                <w:lang w:val="ru-RU"/>
              </w:rPr>
              <w:t>Котлер Ф. Основы Маркетинга / Ф. Котлер 5-е европ. Изд. Москва. 752с. 2019.</w:t>
            </w:r>
            <w:r w:rsidRPr="00940EE1">
              <w:rPr>
                <w:rFonts w:ascii="Sylfaen" w:hAnsi="Sylfaen" w:cs="Arial"/>
                <w:sz w:val="20"/>
                <w:szCs w:val="20"/>
                <w:lang w:val="ka-GE"/>
              </w:rPr>
              <w:t>;</w:t>
            </w:r>
          </w:p>
          <w:p w14:paraId="31851EDF" w14:textId="77777777" w:rsidR="00940EE1" w:rsidRPr="00940EE1" w:rsidRDefault="00E22FD9" w:rsidP="00940EE1">
            <w:pPr>
              <w:pStyle w:val="ListParagraph"/>
              <w:numPr>
                <w:ilvl w:val="0"/>
                <w:numId w:val="8"/>
              </w:numPr>
              <w:ind w:left="247" w:hanging="270"/>
              <w:jc w:val="both"/>
              <w:rPr>
                <w:sz w:val="18"/>
                <w:szCs w:val="18"/>
                <w:lang w:val="ru-RU"/>
              </w:rPr>
            </w:pPr>
            <w:r w:rsidRPr="00940EE1">
              <w:rPr>
                <w:rStyle w:val="markedcontent"/>
                <w:rFonts w:ascii="Sylfaen" w:hAnsi="Sylfaen" w:cs="Arial"/>
                <w:sz w:val="20"/>
                <w:szCs w:val="20"/>
                <w:lang w:val="ru-RU"/>
              </w:rPr>
              <w:t xml:space="preserve">Кумар Н. </w:t>
            </w:r>
            <w:r w:rsidRPr="00940EE1">
              <w:rPr>
                <w:rStyle w:val="markedcontent"/>
                <w:rFonts w:cs="Arial"/>
                <w:sz w:val="20"/>
                <w:szCs w:val="20"/>
              </w:rPr>
              <w:t>Private</w:t>
            </w:r>
            <w:r w:rsidRPr="005C56A7">
              <w:rPr>
                <w:rStyle w:val="markedcontent"/>
                <w:rFonts w:cs="Arial"/>
                <w:sz w:val="20"/>
                <w:szCs w:val="20"/>
                <w:lang w:val="ru-RU"/>
              </w:rPr>
              <w:t xml:space="preserve"> </w:t>
            </w:r>
            <w:r w:rsidRPr="00940EE1">
              <w:rPr>
                <w:rStyle w:val="markedcontent"/>
                <w:rFonts w:cs="Arial"/>
                <w:sz w:val="20"/>
                <w:szCs w:val="20"/>
              </w:rPr>
              <w:t>labels</w:t>
            </w:r>
            <w:r w:rsidRPr="005C56A7">
              <w:rPr>
                <w:rStyle w:val="markedcontent"/>
                <w:rFonts w:cs="Arial"/>
                <w:sz w:val="20"/>
                <w:szCs w:val="20"/>
                <w:lang w:val="ru-RU"/>
              </w:rPr>
              <w:t>.</w:t>
            </w:r>
            <w:r w:rsidRPr="00940EE1">
              <w:rPr>
                <w:rStyle w:val="markedcontent"/>
                <w:rFonts w:cs="Arial"/>
                <w:sz w:val="20"/>
                <w:szCs w:val="20"/>
                <w:lang w:val="ru-RU"/>
              </w:rPr>
              <w:t xml:space="preserve"> Новые конкуренты традиционных брендов. Н Кумар. Алпина Паблишер. 256 с. 2016</w:t>
            </w:r>
            <w:r w:rsidRPr="00940EE1">
              <w:rPr>
                <w:rFonts w:ascii="Sylfaen" w:hAnsi="Sylfaen"/>
                <w:sz w:val="20"/>
                <w:szCs w:val="20"/>
                <w:lang w:val="ka-GE"/>
              </w:rPr>
              <w:t>.;</w:t>
            </w:r>
          </w:p>
          <w:p w14:paraId="1695513C" w14:textId="77777777" w:rsidR="00940EE1" w:rsidRPr="00940EE1" w:rsidRDefault="00E22FD9" w:rsidP="00940EE1">
            <w:pPr>
              <w:pStyle w:val="ListParagraph"/>
              <w:numPr>
                <w:ilvl w:val="0"/>
                <w:numId w:val="8"/>
              </w:numPr>
              <w:ind w:left="247" w:hanging="270"/>
              <w:jc w:val="both"/>
              <w:rPr>
                <w:sz w:val="18"/>
                <w:szCs w:val="18"/>
                <w:lang w:val="ru-RU"/>
              </w:rPr>
            </w:pPr>
            <w:r w:rsidRPr="00940EE1">
              <w:rPr>
                <w:sz w:val="20"/>
                <w:szCs w:val="20"/>
                <w:lang w:val="ru-RU"/>
              </w:rPr>
              <w:t>Траут Д. Большие бренды – большие проблемы. Траут Д. СПБ. ПИТЕР. 256с. 2013</w:t>
            </w:r>
            <w:r w:rsidRPr="00940EE1">
              <w:rPr>
                <w:rFonts w:ascii="Sylfaen" w:hAnsi="Sylfaen"/>
                <w:sz w:val="20"/>
                <w:szCs w:val="20"/>
                <w:lang w:val="ka-GE"/>
              </w:rPr>
              <w:t>.;</w:t>
            </w:r>
          </w:p>
          <w:p w14:paraId="53A413F8" w14:textId="26D00D27" w:rsidR="00B8009B" w:rsidRPr="00940EE1" w:rsidRDefault="00541D01" w:rsidP="00940EE1">
            <w:pPr>
              <w:pStyle w:val="ListParagraph"/>
              <w:numPr>
                <w:ilvl w:val="0"/>
                <w:numId w:val="8"/>
              </w:numPr>
              <w:ind w:left="247" w:hanging="270"/>
              <w:jc w:val="both"/>
              <w:rPr>
                <w:sz w:val="18"/>
                <w:szCs w:val="18"/>
                <w:lang w:val="ru-RU"/>
              </w:rPr>
            </w:pPr>
            <w:r w:rsidRPr="00940EE1">
              <w:rPr>
                <w:rStyle w:val="markedcontent"/>
                <w:rFonts w:ascii="Sylfaen" w:hAnsi="Sylfaen" w:cs="Arial"/>
                <w:sz w:val="20"/>
                <w:szCs w:val="20"/>
                <w:lang w:val="ru-RU"/>
              </w:rPr>
              <w:t xml:space="preserve">Шкларевский Ю. </w:t>
            </w:r>
            <w:r w:rsidRPr="00940EE1">
              <w:rPr>
                <w:rStyle w:val="markedcontent"/>
                <w:rFonts w:cs="Arial"/>
                <w:sz w:val="20"/>
                <w:szCs w:val="20"/>
              </w:rPr>
              <w:t>TRADEMARK</w:t>
            </w:r>
            <w:r w:rsidR="00E22FD9" w:rsidRPr="00940EE1">
              <w:rPr>
                <w:rStyle w:val="markedcontent"/>
                <w:rFonts w:cs="Arial"/>
                <w:sz w:val="20"/>
                <w:szCs w:val="20"/>
                <w:lang w:val="ru-RU"/>
              </w:rPr>
              <w:t>.</w:t>
            </w:r>
            <w:r w:rsidRPr="00940EE1">
              <w:rPr>
                <w:rStyle w:val="markedcontent"/>
                <w:rFonts w:cs="Arial"/>
                <w:sz w:val="20"/>
                <w:szCs w:val="20"/>
                <w:lang w:val="ru-RU"/>
              </w:rPr>
              <w:t xml:space="preserve"> ка</w:t>
            </w:r>
            <w:r w:rsidR="00E22FD9" w:rsidRPr="00940EE1">
              <w:rPr>
                <w:rStyle w:val="markedcontent"/>
                <w:rFonts w:cs="Arial"/>
                <w:sz w:val="20"/>
                <w:szCs w:val="20"/>
                <w:lang w:val="ru-RU"/>
              </w:rPr>
              <w:t>к бренд-менеджмент делают это. СПБ. ПИТЕР.</w:t>
            </w:r>
            <w:r w:rsidRPr="00940EE1">
              <w:rPr>
                <w:rStyle w:val="markedcontent"/>
                <w:rFonts w:cs="Arial"/>
                <w:sz w:val="20"/>
                <w:szCs w:val="20"/>
                <w:lang w:val="ru-RU"/>
              </w:rPr>
              <w:t>. 2016</w:t>
            </w:r>
            <w:r w:rsidRPr="00940EE1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</w:tc>
      </w:tr>
      <w:tr w:rsidR="00417FB6" w:rsidRPr="005C56A7" w14:paraId="75FBDADD" w14:textId="77777777" w:rsidTr="00EA27D7">
        <w:tc>
          <w:tcPr>
            <w:tcW w:w="2340" w:type="dxa"/>
          </w:tcPr>
          <w:p w14:paraId="45E292F7" w14:textId="0ECB307B" w:rsidR="00417FB6" w:rsidRPr="006A7D85" w:rsidRDefault="00FB5E92" w:rsidP="00417FB6">
            <w:pPr>
              <w:rPr>
                <w:b/>
                <w:iCs/>
                <w:color w:val="002060"/>
                <w:sz w:val="20"/>
                <w:szCs w:val="20"/>
                <w:lang w:val="ru-RU"/>
              </w:rPr>
            </w:pPr>
            <w:r w:rsidRPr="006A7D85">
              <w:rPr>
                <w:b/>
                <w:iCs/>
                <w:color w:val="002060"/>
                <w:sz w:val="20"/>
                <w:szCs w:val="20"/>
                <w:lang w:val="ru-RU"/>
              </w:rPr>
              <w:t>Результаты обучения</w:t>
            </w:r>
          </w:p>
        </w:tc>
        <w:tc>
          <w:tcPr>
            <w:tcW w:w="8548" w:type="dxa"/>
          </w:tcPr>
          <w:p w14:paraId="6BB7AC03" w14:textId="3CC11D44" w:rsidR="00417FB6" w:rsidRPr="006A7D85" w:rsidRDefault="00FB5E92" w:rsidP="00FB5E92">
            <w:pPr>
              <w:jc w:val="both"/>
              <w:rPr>
                <w:sz w:val="20"/>
                <w:szCs w:val="20"/>
                <w:lang w:val="ru-RU"/>
              </w:rPr>
            </w:pPr>
            <w:r w:rsidRPr="006A7D85">
              <w:rPr>
                <w:rFonts w:ascii="Sylfaen" w:hAnsi="Sylfaen"/>
                <w:b/>
                <w:sz w:val="20"/>
                <w:szCs w:val="20"/>
                <w:lang w:val="ru-RU"/>
              </w:rPr>
              <w:t xml:space="preserve">Знание и осознание </w:t>
            </w:r>
            <w:r w:rsidR="00417FB6" w:rsidRPr="006A7D85">
              <w:rPr>
                <w:sz w:val="20"/>
                <w:szCs w:val="20"/>
                <w:lang w:val="ru-RU"/>
              </w:rPr>
              <w:t xml:space="preserve">- </w:t>
            </w:r>
            <w:r w:rsidRPr="006A7D85">
              <w:rPr>
                <w:sz w:val="20"/>
                <w:szCs w:val="20"/>
                <w:lang w:val="ru-RU"/>
              </w:rPr>
              <w:t>Студент</w:t>
            </w:r>
            <w:r w:rsidR="00417FB6" w:rsidRPr="006A7D85">
              <w:rPr>
                <w:sz w:val="20"/>
                <w:szCs w:val="20"/>
                <w:lang w:val="ru-RU"/>
              </w:rPr>
              <w:t>:</w:t>
            </w:r>
          </w:p>
          <w:p w14:paraId="6A56262B" w14:textId="77777777" w:rsidR="00C969C4" w:rsidRPr="00C969C4" w:rsidRDefault="004F0F94" w:rsidP="003515B3">
            <w:pPr>
              <w:pStyle w:val="ListParagraph"/>
              <w:numPr>
                <w:ilvl w:val="0"/>
                <w:numId w:val="3"/>
              </w:numPr>
              <w:ind w:left="166" w:hanging="194"/>
              <w:jc w:val="both"/>
              <w:rPr>
                <w:rStyle w:val="jlqj4b"/>
                <w:sz w:val="20"/>
                <w:szCs w:val="20"/>
                <w:lang w:val="ka-GE"/>
              </w:rPr>
            </w:pPr>
            <w:r w:rsidRPr="004F0F94">
              <w:rPr>
                <w:rStyle w:val="jlqj4b"/>
                <w:sz w:val="20"/>
                <w:szCs w:val="20"/>
                <w:lang w:val="ru-RU"/>
              </w:rPr>
              <w:t>Понимает суть торговой марки и бренда, описывает типы брендов и процесс создания бренда;</w:t>
            </w:r>
          </w:p>
          <w:p w14:paraId="0992880A" w14:textId="59B2DCF7" w:rsidR="00C969C4" w:rsidRPr="00C969C4" w:rsidRDefault="00C969C4" w:rsidP="003515B3">
            <w:pPr>
              <w:pStyle w:val="ListParagraph"/>
              <w:numPr>
                <w:ilvl w:val="0"/>
                <w:numId w:val="3"/>
              </w:numPr>
              <w:ind w:left="166" w:hanging="194"/>
              <w:jc w:val="both"/>
              <w:rPr>
                <w:rStyle w:val="jlqj4b"/>
                <w:sz w:val="20"/>
                <w:szCs w:val="20"/>
                <w:lang w:val="ka-GE"/>
              </w:rPr>
            </w:pPr>
            <w:r w:rsidRPr="00C969C4">
              <w:rPr>
                <w:sz w:val="20"/>
                <w:szCs w:val="20"/>
                <w:lang w:val="ka-GE"/>
              </w:rPr>
              <w:t>Поясняет основные термины брендинга</w:t>
            </w:r>
            <w:r w:rsidRPr="00C969C4">
              <w:rPr>
                <w:sz w:val="20"/>
                <w:szCs w:val="20"/>
                <w:lang w:val="ru-RU"/>
              </w:rPr>
              <w:t>, различает торговую марку, логотип и слоган</w:t>
            </w:r>
            <w:r w:rsidRPr="00C969C4">
              <w:rPr>
                <w:rStyle w:val="jlqj4b"/>
                <w:sz w:val="20"/>
                <w:szCs w:val="20"/>
                <w:lang w:val="ru-RU"/>
              </w:rPr>
              <w:t>. Роль PR, рекламы, интернета в продвижении бренда</w:t>
            </w:r>
            <w:r w:rsidRPr="00C969C4">
              <w:rPr>
                <w:sz w:val="20"/>
                <w:szCs w:val="20"/>
                <w:lang w:val="ka-GE"/>
              </w:rPr>
              <w:t>;</w:t>
            </w:r>
          </w:p>
          <w:p w14:paraId="78B8328A" w14:textId="3DD3E777" w:rsidR="00C969C4" w:rsidRPr="00C969C4" w:rsidRDefault="00C969C4" w:rsidP="003515B3">
            <w:pPr>
              <w:pStyle w:val="ListParagraph"/>
              <w:numPr>
                <w:ilvl w:val="0"/>
                <w:numId w:val="3"/>
              </w:numPr>
              <w:ind w:left="166" w:hanging="194"/>
              <w:jc w:val="both"/>
              <w:rPr>
                <w:sz w:val="20"/>
                <w:szCs w:val="20"/>
                <w:lang w:val="ka-GE"/>
              </w:rPr>
            </w:pPr>
            <w:r w:rsidRPr="00C969C4">
              <w:rPr>
                <w:sz w:val="20"/>
                <w:szCs w:val="20"/>
                <w:lang w:val="ka-GE"/>
              </w:rPr>
              <w:t xml:space="preserve">Определяет важность </w:t>
            </w:r>
            <w:r w:rsidRPr="00C969C4">
              <w:rPr>
                <w:sz w:val="20"/>
                <w:szCs w:val="20"/>
                <w:lang w:val="ru-RU"/>
              </w:rPr>
              <w:t xml:space="preserve">маркетинговых </w:t>
            </w:r>
            <w:r w:rsidRPr="00C969C4">
              <w:rPr>
                <w:sz w:val="20"/>
                <w:szCs w:val="20"/>
                <w:lang w:val="ka-GE"/>
              </w:rPr>
              <w:t>исследовании рынка для выявления и развития возможностей бренда</w:t>
            </w:r>
            <w:r>
              <w:rPr>
                <w:sz w:val="20"/>
                <w:szCs w:val="20"/>
                <w:lang w:val="ru-RU"/>
              </w:rPr>
              <w:t>.</w:t>
            </w:r>
          </w:p>
          <w:p w14:paraId="02511BFF" w14:textId="38AA49E3" w:rsidR="00417FB6" w:rsidRPr="006A7D85" w:rsidRDefault="00082D92" w:rsidP="00FB5E92">
            <w:pPr>
              <w:jc w:val="both"/>
              <w:rPr>
                <w:sz w:val="20"/>
                <w:szCs w:val="20"/>
                <w:lang w:val="ru-RU"/>
              </w:rPr>
            </w:pPr>
            <w:r w:rsidRPr="006A7D85">
              <w:rPr>
                <w:b/>
                <w:bCs/>
                <w:sz w:val="20"/>
                <w:szCs w:val="20"/>
                <w:lang w:val="ru-RU"/>
              </w:rPr>
              <w:t>Навыки</w:t>
            </w:r>
            <w:r w:rsidR="00417FB6" w:rsidRPr="006A7D85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FB5E92" w:rsidRPr="006A7D85">
              <w:rPr>
                <w:sz w:val="20"/>
                <w:szCs w:val="20"/>
                <w:lang w:val="ru-RU"/>
              </w:rPr>
              <w:t>- Студент:</w:t>
            </w:r>
          </w:p>
          <w:p w14:paraId="61820F60" w14:textId="148DDE27" w:rsidR="00FB5E92" w:rsidRPr="00C969C4" w:rsidRDefault="00C969C4" w:rsidP="003515B3">
            <w:pPr>
              <w:pStyle w:val="ListParagraph"/>
              <w:numPr>
                <w:ilvl w:val="0"/>
                <w:numId w:val="3"/>
              </w:numPr>
              <w:ind w:left="166" w:hanging="180"/>
              <w:jc w:val="both"/>
              <w:rPr>
                <w:rStyle w:val="jlqj4b"/>
                <w:sz w:val="20"/>
                <w:szCs w:val="20"/>
                <w:lang w:val="ru-RU"/>
              </w:rPr>
            </w:pPr>
            <w:r w:rsidRPr="00C969C4">
              <w:rPr>
                <w:sz w:val="20"/>
                <w:szCs w:val="20"/>
                <w:lang w:val="ru-RU"/>
              </w:rPr>
              <w:t xml:space="preserve">Учавствует </w:t>
            </w:r>
            <w:r w:rsidRPr="00C969C4">
              <w:rPr>
                <w:rStyle w:val="jlqj4b"/>
                <w:sz w:val="20"/>
                <w:szCs w:val="20"/>
                <w:lang w:val="ru-RU"/>
              </w:rPr>
              <w:t>в программах развития бренда, основанную на миссии, видении, ценностях и предпочтениях целевых клиентов;</w:t>
            </w:r>
          </w:p>
          <w:p w14:paraId="21903E4F" w14:textId="007D4A25" w:rsidR="00C969C4" w:rsidRDefault="00C969C4" w:rsidP="003515B3">
            <w:pPr>
              <w:pStyle w:val="ListParagraph"/>
              <w:numPr>
                <w:ilvl w:val="0"/>
                <w:numId w:val="3"/>
              </w:numPr>
              <w:ind w:left="166" w:hanging="180"/>
              <w:jc w:val="both"/>
              <w:rPr>
                <w:rStyle w:val="jlqj4b"/>
                <w:sz w:val="20"/>
                <w:szCs w:val="20"/>
                <w:lang w:val="ru-RU"/>
              </w:rPr>
            </w:pPr>
            <w:r w:rsidRPr="00C969C4">
              <w:rPr>
                <w:rStyle w:val="jlqj4b"/>
                <w:sz w:val="20"/>
                <w:szCs w:val="20"/>
                <w:lang w:val="ru-RU"/>
              </w:rPr>
              <w:t>Анализирует активы бренда и определяет вклад отдельных компонентов в силу бренда;</w:t>
            </w:r>
          </w:p>
          <w:p w14:paraId="61922350" w14:textId="1F02F1A7" w:rsidR="00C969C4" w:rsidRDefault="00C969C4" w:rsidP="003515B3">
            <w:pPr>
              <w:pStyle w:val="ListParagraph"/>
              <w:numPr>
                <w:ilvl w:val="0"/>
                <w:numId w:val="3"/>
              </w:numPr>
              <w:ind w:left="166" w:hanging="180"/>
              <w:jc w:val="both"/>
              <w:rPr>
                <w:rStyle w:val="jlqj4b"/>
                <w:sz w:val="20"/>
                <w:szCs w:val="20"/>
                <w:lang w:val="ru-RU"/>
              </w:rPr>
            </w:pPr>
            <w:r w:rsidRPr="00EA27D7">
              <w:rPr>
                <w:rStyle w:val="jlqj4b"/>
                <w:sz w:val="20"/>
                <w:szCs w:val="20"/>
                <w:lang w:val="ru-RU"/>
              </w:rPr>
              <w:t xml:space="preserve">Определяет позицию </w:t>
            </w:r>
            <w:r w:rsidR="00EA27D7" w:rsidRPr="00EA27D7">
              <w:rPr>
                <w:rStyle w:val="jlqj4b"/>
                <w:sz w:val="20"/>
                <w:szCs w:val="20"/>
                <w:lang w:val="ru-RU"/>
              </w:rPr>
              <w:t>бренда среди конкурент</w:t>
            </w:r>
            <w:r w:rsidRPr="00EA27D7">
              <w:rPr>
                <w:rStyle w:val="jlqj4b"/>
                <w:sz w:val="20"/>
                <w:szCs w:val="20"/>
                <w:lang w:val="ru-RU"/>
              </w:rPr>
              <w:t>ов с помощью матрицы позиционирования бренда.</w:t>
            </w:r>
          </w:p>
          <w:p w14:paraId="202CE938" w14:textId="51B5D54A" w:rsidR="00FB5E92" w:rsidRPr="00EA27D7" w:rsidRDefault="00EA27D7" w:rsidP="003515B3">
            <w:pPr>
              <w:pStyle w:val="ListParagraph"/>
              <w:numPr>
                <w:ilvl w:val="0"/>
                <w:numId w:val="3"/>
              </w:numPr>
              <w:ind w:left="166" w:hanging="180"/>
              <w:jc w:val="both"/>
              <w:rPr>
                <w:sz w:val="20"/>
                <w:szCs w:val="20"/>
                <w:lang w:val="ru-RU"/>
              </w:rPr>
            </w:pPr>
            <w:r w:rsidRPr="00EA27D7">
              <w:rPr>
                <w:rStyle w:val="jlqj4b"/>
                <w:sz w:val="20"/>
                <w:szCs w:val="20"/>
                <w:lang w:val="ru-RU"/>
              </w:rPr>
              <w:t>Участвует в подготовке маркетингового плана запуска бренда и в развитии  стратегий.</w:t>
            </w:r>
          </w:p>
        </w:tc>
      </w:tr>
      <w:tr w:rsidR="00417FB6" w:rsidRPr="005C56A7" w14:paraId="25F43C7F" w14:textId="77777777" w:rsidTr="00EA27D7">
        <w:tc>
          <w:tcPr>
            <w:tcW w:w="2340" w:type="dxa"/>
          </w:tcPr>
          <w:p w14:paraId="5A08421A" w14:textId="4CD5E25A" w:rsidR="00417FB6" w:rsidRPr="006A7D85" w:rsidRDefault="00082D92" w:rsidP="00417FB6">
            <w:pPr>
              <w:rPr>
                <w:b/>
                <w:iCs/>
                <w:color w:val="002060"/>
                <w:sz w:val="20"/>
                <w:szCs w:val="20"/>
                <w:lang w:val="ru-RU"/>
              </w:rPr>
            </w:pPr>
            <w:r w:rsidRPr="006A7D85">
              <w:rPr>
                <w:b/>
                <w:iCs/>
                <w:color w:val="002060"/>
                <w:sz w:val="20"/>
                <w:szCs w:val="20"/>
                <w:lang w:val="ru-RU"/>
              </w:rPr>
              <w:t>Формы и методы обучения</w:t>
            </w:r>
          </w:p>
        </w:tc>
        <w:tc>
          <w:tcPr>
            <w:tcW w:w="8548" w:type="dxa"/>
          </w:tcPr>
          <w:tbl>
            <w:tblPr>
              <w:tblStyle w:val="TableGrid"/>
              <w:tblpPr w:leftFromText="180" w:rightFromText="180" w:horzAnchor="margin" w:tblpY="56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66"/>
              <w:gridCol w:w="4066"/>
            </w:tblGrid>
            <w:tr w:rsidR="00417FB6" w:rsidRPr="006A7D85" w14:paraId="733E7CE1" w14:textId="77777777" w:rsidTr="00AE2B14">
              <w:tc>
                <w:tcPr>
                  <w:tcW w:w="8132" w:type="dxa"/>
                  <w:gridSpan w:val="2"/>
                </w:tcPr>
                <w:p w14:paraId="09DCB5FE" w14:textId="5CB0F894" w:rsidR="00082D92" w:rsidRPr="006A7D85" w:rsidRDefault="0046626D" w:rsidP="00E45434">
                  <w:pPr>
                    <w:pStyle w:val="ListParagraph"/>
                    <w:keepNext/>
                    <w:spacing w:after="60" w:line="276" w:lineRule="auto"/>
                    <w:ind w:left="29"/>
                    <w:jc w:val="center"/>
                    <w:rPr>
                      <w:rFonts w:ascii="Sylfaen" w:hAnsi="Sylfaen" w:cs="Sylfaen"/>
                      <w:b/>
                      <w:sz w:val="24"/>
                      <w:lang w:val="ru-RU"/>
                    </w:rPr>
                  </w:pPr>
                  <w:r w:rsidRPr="006A7D85">
                    <w:rPr>
                      <w:rFonts w:ascii="Sylfaen" w:hAnsi="Sylfaen" w:cs="Sylfaen"/>
                      <w:b/>
                      <w:sz w:val="20"/>
                      <w:lang w:val="ru-RU"/>
                    </w:rPr>
                    <w:t>Метод</w:t>
                  </w:r>
                  <w:r w:rsidR="00E45434">
                    <w:rPr>
                      <w:rFonts w:ascii="Sylfaen" w:hAnsi="Sylfaen" w:cs="Sylfaen"/>
                      <w:b/>
                      <w:sz w:val="20"/>
                      <w:lang w:val="ru-RU"/>
                    </w:rPr>
                    <w:t xml:space="preserve">ы </w:t>
                  </w:r>
                  <w:r w:rsidRPr="006A7D85">
                    <w:rPr>
                      <w:rFonts w:ascii="Sylfaen" w:hAnsi="Sylfaen" w:cs="Sylfaen"/>
                      <w:b/>
                      <w:sz w:val="20"/>
                      <w:lang w:val="ru-RU"/>
                    </w:rPr>
                    <w:t xml:space="preserve">обучения </w:t>
                  </w:r>
                </w:p>
              </w:tc>
            </w:tr>
            <w:tr w:rsidR="00417FB6" w:rsidRPr="006A7D85" w14:paraId="7E11CDED" w14:textId="77777777" w:rsidTr="00AE2B14">
              <w:tc>
                <w:tcPr>
                  <w:tcW w:w="4066" w:type="dxa"/>
                  <w:vAlign w:val="center"/>
                </w:tcPr>
                <w:p w14:paraId="3F49B900" w14:textId="1227097D" w:rsidR="00417FB6" w:rsidRPr="006A7D85" w:rsidRDefault="002B4A96" w:rsidP="00417FB6">
                  <w:pPr>
                    <w:rPr>
                      <w:sz w:val="20"/>
                      <w:szCs w:val="20"/>
                      <w:lang w:val="ru-RU"/>
                    </w:rPr>
                  </w:pPr>
                  <w:r w:rsidRPr="006A7D85">
                    <w:rPr>
                      <w:sz w:val="20"/>
                      <w:szCs w:val="20"/>
                      <w:lang w:val="ru-RU"/>
                    </w:rPr>
                    <w:t>Лекция</w:t>
                  </w:r>
                </w:p>
              </w:tc>
              <w:sdt>
                <w:sdtPr>
                  <w:rPr>
                    <w:sz w:val="20"/>
                    <w:szCs w:val="20"/>
                    <w:lang w:val="ru-RU"/>
                  </w:rPr>
                  <w:id w:val="460391568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0A4B192F" w14:textId="013A098A" w:rsidR="00417FB6" w:rsidRPr="006A7D85" w:rsidRDefault="005F5EC5" w:rsidP="00417FB6">
                      <w:pPr>
                        <w:jc w:val="center"/>
                        <w:rPr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ru-RU"/>
                        </w:rPr>
                        <w:t>☒</w:t>
                      </w:r>
                    </w:p>
                  </w:tc>
                </w:sdtContent>
              </w:sdt>
            </w:tr>
            <w:tr w:rsidR="00417FB6" w:rsidRPr="006A7D85" w14:paraId="3BAAE605" w14:textId="77777777" w:rsidTr="00AE2B14">
              <w:tc>
                <w:tcPr>
                  <w:tcW w:w="4066" w:type="dxa"/>
                  <w:vAlign w:val="center"/>
                </w:tcPr>
                <w:p w14:paraId="0C160399" w14:textId="51BF2EAF" w:rsidR="00417FB6" w:rsidRPr="006A7D85" w:rsidRDefault="002B4A96" w:rsidP="00417FB6">
                  <w:pPr>
                    <w:rPr>
                      <w:sz w:val="20"/>
                      <w:szCs w:val="20"/>
                      <w:lang w:val="ru-RU"/>
                    </w:rPr>
                  </w:pPr>
                  <w:r w:rsidRPr="006A7D85">
                    <w:rPr>
                      <w:sz w:val="20"/>
                      <w:szCs w:val="20"/>
                      <w:lang w:val="ru-RU"/>
                    </w:rPr>
                    <w:t>Рабочая группа</w:t>
                  </w:r>
                </w:p>
              </w:tc>
              <w:sdt>
                <w:sdtPr>
                  <w:rPr>
                    <w:sz w:val="20"/>
                    <w:szCs w:val="20"/>
                    <w:lang w:val="ru-RU"/>
                  </w:rPr>
                  <w:id w:val="-80353659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4394B9DB" w14:textId="1B8DD73B" w:rsidR="00417FB6" w:rsidRPr="006A7D85" w:rsidRDefault="005F5EC5" w:rsidP="00417FB6">
                      <w:pPr>
                        <w:jc w:val="center"/>
                        <w:rPr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ru-RU"/>
                        </w:rPr>
                        <w:t>☒</w:t>
                      </w:r>
                    </w:p>
                  </w:tc>
                </w:sdtContent>
              </w:sdt>
            </w:tr>
            <w:tr w:rsidR="00417FB6" w:rsidRPr="006A7D85" w14:paraId="3340CCCD" w14:textId="77777777" w:rsidTr="00AE2B14">
              <w:tc>
                <w:tcPr>
                  <w:tcW w:w="4066" w:type="dxa"/>
                  <w:vAlign w:val="center"/>
                </w:tcPr>
                <w:p w14:paraId="26471107" w14:textId="363EE362" w:rsidR="00417FB6" w:rsidRPr="006A7D85" w:rsidRDefault="002B4A96" w:rsidP="00417FB6">
                  <w:pPr>
                    <w:rPr>
                      <w:sz w:val="20"/>
                      <w:szCs w:val="20"/>
                      <w:lang w:val="ru-RU"/>
                    </w:rPr>
                  </w:pPr>
                  <w:r w:rsidRPr="006A7D85">
                    <w:rPr>
                      <w:sz w:val="20"/>
                      <w:szCs w:val="20"/>
                      <w:lang w:val="ru-RU"/>
                    </w:rPr>
                    <w:t>Практическая работа</w:t>
                  </w:r>
                </w:p>
              </w:tc>
              <w:sdt>
                <w:sdtPr>
                  <w:rPr>
                    <w:sz w:val="20"/>
                    <w:szCs w:val="20"/>
                    <w:lang w:val="ru-RU"/>
                  </w:rPr>
                  <w:id w:val="-1218735243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0F6510C3" w14:textId="46DE7B91" w:rsidR="00417FB6" w:rsidRPr="006A7D85" w:rsidRDefault="005F5EC5" w:rsidP="00417FB6">
                      <w:pPr>
                        <w:jc w:val="center"/>
                        <w:rPr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ru-RU"/>
                        </w:rPr>
                        <w:t>☒</w:t>
                      </w:r>
                    </w:p>
                  </w:tc>
                </w:sdtContent>
              </w:sdt>
            </w:tr>
            <w:tr w:rsidR="00417FB6" w:rsidRPr="006A7D85" w14:paraId="41E81DCA" w14:textId="77777777" w:rsidTr="00AE2B14">
              <w:tc>
                <w:tcPr>
                  <w:tcW w:w="4066" w:type="dxa"/>
                  <w:vAlign w:val="center"/>
                </w:tcPr>
                <w:p w14:paraId="57FDA4A5" w14:textId="5F4D0CC8" w:rsidR="00417FB6" w:rsidRPr="006A7D85" w:rsidRDefault="002B4A96" w:rsidP="00417FB6">
                  <w:pPr>
                    <w:rPr>
                      <w:sz w:val="20"/>
                      <w:szCs w:val="20"/>
                      <w:lang w:val="ru-RU"/>
                    </w:rPr>
                  </w:pPr>
                  <w:r w:rsidRPr="006A7D85">
                    <w:rPr>
                      <w:sz w:val="20"/>
                      <w:szCs w:val="20"/>
                      <w:lang w:val="ru-RU"/>
                    </w:rPr>
                    <w:t>Лабораторная</w:t>
                  </w:r>
                  <w:r w:rsidR="00417FB6" w:rsidRPr="006A7D85">
                    <w:rPr>
                      <w:sz w:val="20"/>
                      <w:szCs w:val="20"/>
                      <w:lang w:val="ru-RU"/>
                    </w:rPr>
                    <w:t xml:space="preserve">     </w:t>
                  </w:r>
                </w:p>
              </w:tc>
              <w:sdt>
                <w:sdtPr>
                  <w:rPr>
                    <w:sz w:val="20"/>
                    <w:szCs w:val="20"/>
                    <w:lang w:val="ru-RU"/>
                  </w:rPr>
                  <w:id w:val="-13452404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38A2356B" w14:textId="5D1142A9" w:rsidR="00417FB6" w:rsidRPr="006A7D85" w:rsidRDefault="00417FB6" w:rsidP="00417FB6">
                      <w:pPr>
                        <w:jc w:val="center"/>
                        <w:rPr>
                          <w:sz w:val="20"/>
                          <w:szCs w:val="20"/>
                          <w:lang w:val="ru-RU"/>
                        </w:rPr>
                      </w:pPr>
                      <w:r w:rsidRPr="006A7D85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p>
                  </w:tc>
                </w:sdtContent>
              </w:sdt>
            </w:tr>
            <w:tr w:rsidR="00417FB6" w:rsidRPr="006A7D85" w14:paraId="6E115E23" w14:textId="77777777" w:rsidTr="00AE2B14">
              <w:tc>
                <w:tcPr>
                  <w:tcW w:w="4066" w:type="dxa"/>
                  <w:vAlign w:val="center"/>
                </w:tcPr>
                <w:p w14:paraId="00CBB903" w14:textId="64748961" w:rsidR="00417FB6" w:rsidRPr="006A7D85" w:rsidRDefault="002B4A96" w:rsidP="00417FB6">
                  <w:pPr>
                    <w:rPr>
                      <w:sz w:val="20"/>
                      <w:szCs w:val="20"/>
                      <w:lang w:val="ru-RU"/>
                    </w:rPr>
                  </w:pPr>
                  <w:r w:rsidRPr="006A7D85">
                    <w:rPr>
                      <w:sz w:val="20"/>
                      <w:szCs w:val="20"/>
                      <w:lang w:val="ru-RU"/>
                    </w:rPr>
                    <w:t>Практика</w:t>
                  </w:r>
                </w:p>
              </w:tc>
              <w:sdt>
                <w:sdtPr>
                  <w:rPr>
                    <w:sz w:val="20"/>
                    <w:szCs w:val="20"/>
                    <w:lang w:val="ru-RU"/>
                  </w:rPr>
                  <w:id w:val="-53771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22854769" w14:textId="272592B0" w:rsidR="00417FB6" w:rsidRPr="006A7D85" w:rsidRDefault="00417FB6" w:rsidP="00417FB6">
                      <w:pPr>
                        <w:jc w:val="center"/>
                        <w:rPr>
                          <w:sz w:val="20"/>
                          <w:szCs w:val="20"/>
                          <w:lang w:val="ru-RU"/>
                        </w:rPr>
                      </w:pPr>
                      <w:r w:rsidRPr="006A7D85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p>
                  </w:tc>
                </w:sdtContent>
              </w:sdt>
            </w:tr>
            <w:tr w:rsidR="00417FB6" w:rsidRPr="006A7D85" w14:paraId="71E306F7" w14:textId="77777777" w:rsidTr="00AE2B14">
              <w:tc>
                <w:tcPr>
                  <w:tcW w:w="4066" w:type="dxa"/>
                  <w:vAlign w:val="center"/>
                </w:tcPr>
                <w:p w14:paraId="2B5545A3" w14:textId="64F57EA7" w:rsidR="00417FB6" w:rsidRPr="006A7D85" w:rsidRDefault="002B4A96" w:rsidP="00417FB6">
                  <w:pPr>
                    <w:rPr>
                      <w:sz w:val="20"/>
                      <w:szCs w:val="20"/>
                      <w:lang w:val="ru-RU"/>
                    </w:rPr>
                  </w:pPr>
                  <w:r w:rsidRPr="006A7D85">
                    <w:rPr>
                      <w:sz w:val="20"/>
                      <w:szCs w:val="20"/>
                      <w:lang w:val="ru-RU"/>
                    </w:rPr>
                    <w:t>Курсовая работа/проект</w:t>
                  </w:r>
                </w:p>
              </w:tc>
              <w:sdt>
                <w:sdtPr>
                  <w:rPr>
                    <w:sz w:val="20"/>
                    <w:szCs w:val="20"/>
                    <w:lang w:val="ru-RU"/>
                  </w:rPr>
                  <w:id w:val="-823043080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015D4314" w14:textId="5A27974C" w:rsidR="00417FB6" w:rsidRPr="006A7D85" w:rsidRDefault="005F5EC5" w:rsidP="00417FB6">
                      <w:pPr>
                        <w:jc w:val="center"/>
                        <w:rPr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ru-RU"/>
                        </w:rPr>
                        <w:t>☒</w:t>
                      </w:r>
                    </w:p>
                  </w:tc>
                </w:sdtContent>
              </w:sdt>
            </w:tr>
            <w:tr w:rsidR="00417FB6" w:rsidRPr="006A7D85" w14:paraId="6688D0C3" w14:textId="77777777" w:rsidTr="00AE2B14">
              <w:tc>
                <w:tcPr>
                  <w:tcW w:w="4066" w:type="dxa"/>
                  <w:vAlign w:val="center"/>
                </w:tcPr>
                <w:p w14:paraId="2D8F347C" w14:textId="043A7998" w:rsidR="00417FB6" w:rsidRPr="006A7D85" w:rsidRDefault="002B4A96" w:rsidP="00417FB6">
                  <w:pPr>
                    <w:rPr>
                      <w:sz w:val="20"/>
                      <w:szCs w:val="20"/>
                      <w:lang w:val="ru-RU"/>
                    </w:rPr>
                  </w:pPr>
                  <w:r w:rsidRPr="006A7D85">
                    <w:rPr>
                      <w:sz w:val="20"/>
                      <w:szCs w:val="20"/>
                      <w:lang w:val="ru-RU"/>
                    </w:rPr>
                    <w:t>Консультация</w:t>
                  </w:r>
                </w:p>
              </w:tc>
              <w:sdt>
                <w:sdtPr>
                  <w:rPr>
                    <w:sz w:val="20"/>
                    <w:szCs w:val="20"/>
                    <w:lang w:val="ru-RU"/>
                  </w:rPr>
                  <w:id w:val="-46297472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69DD36B6" w14:textId="3187DC77" w:rsidR="00417FB6" w:rsidRPr="006A7D85" w:rsidRDefault="005F5EC5" w:rsidP="00417FB6">
                      <w:pPr>
                        <w:jc w:val="center"/>
                        <w:rPr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ru-RU"/>
                        </w:rPr>
                        <w:t>☒</w:t>
                      </w:r>
                    </w:p>
                  </w:tc>
                </w:sdtContent>
              </w:sdt>
            </w:tr>
            <w:tr w:rsidR="00417FB6" w:rsidRPr="006A7D85" w14:paraId="7401FC47" w14:textId="77777777" w:rsidTr="00FA5249">
              <w:trPr>
                <w:trHeight w:val="238"/>
              </w:trPr>
              <w:tc>
                <w:tcPr>
                  <w:tcW w:w="4066" w:type="dxa"/>
                  <w:vAlign w:val="center"/>
                </w:tcPr>
                <w:p w14:paraId="29BDB137" w14:textId="2EB42EBC" w:rsidR="00417FB6" w:rsidRPr="006A7D85" w:rsidRDefault="002B4A96" w:rsidP="00417FB6">
                  <w:pPr>
                    <w:rPr>
                      <w:sz w:val="20"/>
                      <w:szCs w:val="20"/>
                      <w:lang w:val="ru-RU"/>
                    </w:rPr>
                  </w:pPr>
                  <w:r w:rsidRPr="006A7D85">
                    <w:rPr>
                      <w:sz w:val="20"/>
                      <w:szCs w:val="20"/>
                      <w:lang w:val="ru-RU"/>
                    </w:rPr>
                    <w:t xml:space="preserve">Электронное обучение </w:t>
                  </w:r>
                  <w:r w:rsidR="00417FB6" w:rsidRPr="006A7D85">
                    <w:rPr>
                      <w:sz w:val="20"/>
                      <w:szCs w:val="20"/>
                      <w:lang w:val="ru-RU"/>
                    </w:rPr>
                    <w:t>(E-learning)</w:t>
                  </w:r>
                </w:p>
              </w:tc>
              <w:sdt>
                <w:sdtPr>
                  <w:rPr>
                    <w:sz w:val="20"/>
                    <w:szCs w:val="20"/>
                    <w:lang w:val="ru-RU"/>
                  </w:rPr>
                  <w:id w:val="2079703447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6D4465CB" w14:textId="11F0AB3B" w:rsidR="00417FB6" w:rsidRPr="006A7D85" w:rsidRDefault="005F5EC5" w:rsidP="00417FB6">
                      <w:pPr>
                        <w:jc w:val="center"/>
                        <w:rPr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ru-RU"/>
                        </w:rPr>
                        <w:t>☒</w:t>
                      </w:r>
                    </w:p>
                  </w:tc>
                </w:sdtContent>
              </w:sdt>
            </w:tr>
            <w:tr w:rsidR="00417FB6" w:rsidRPr="006A7D85" w14:paraId="516F55B3" w14:textId="77777777" w:rsidTr="00AE2B14">
              <w:tc>
                <w:tcPr>
                  <w:tcW w:w="4066" w:type="dxa"/>
                  <w:vAlign w:val="center"/>
                </w:tcPr>
                <w:p w14:paraId="0B38206A" w14:textId="1AAB2CA3" w:rsidR="00417FB6" w:rsidRPr="006A7D85" w:rsidRDefault="002B4A96" w:rsidP="00417FB6">
                  <w:pPr>
                    <w:rPr>
                      <w:sz w:val="20"/>
                      <w:szCs w:val="20"/>
                      <w:lang w:val="ru-RU"/>
                    </w:rPr>
                  </w:pPr>
                  <w:r w:rsidRPr="006A7D85">
                    <w:rPr>
                      <w:sz w:val="20"/>
                      <w:szCs w:val="20"/>
                      <w:lang w:val="ru-RU"/>
                    </w:rPr>
                    <w:t>Самостоятельная работа</w:t>
                  </w:r>
                </w:p>
              </w:tc>
              <w:sdt>
                <w:sdtPr>
                  <w:rPr>
                    <w:sz w:val="20"/>
                    <w:szCs w:val="20"/>
                    <w:lang w:val="ru-RU"/>
                  </w:rPr>
                  <w:id w:val="1530295117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0340364A" w14:textId="6C626BE0" w:rsidR="00417FB6" w:rsidRPr="006A7D85" w:rsidRDefault="005F5EC5" w:rsidP="00417FB6">
                      <w:pPr>
                        <w:jc w:val="center"/>
                        <w:rPr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ru-RU"/>
                        </w:rPr>
                        <w:t>☒</w:t>
                      </w:r>
                    </w:p>
                  </w:tc>
                </w:sdtContent>
              </w:sdt>
            </w:tr>
            <w:tr w:rsidR="00417FB6" w:rsidRPr="006A7D85" w14:paraId="65BDFC76" w14:textId="77777777" w:rsidTr="00AE2B14">
              <w:tc>
                <w:tcPr>
                  <w:tcW w:w="8132" w:type="dxa"/>
                  <w:gridSpan w:val="2"/>
                  <w:vAlign w:val="center"/>
                </w:tcPr>
                <w:p w14:paraId="14C50784" w14:textId="6594831E" w:rsidR="00417FB6" w:rsidRPr="006A7D85" w:rsidRDefault="002B4A96" w:rsidP="00417FB6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6A7D85">
                    <w:rPr>
                      <w:rFonts w:cs="Sylfaen"/>
                      <w:b/>
                      <w:bCs/>
                      <w:sz w:val="20"/>
                      <w:szCs w:val="20"/>
                      <w:lang w:val="ru-RU"/>
                    </w:rPr>
                    <w:lastRenderedPageBreak/>
                    <w:t>Активность</w:t>
                  </w:r>
                </w:p>
              </w:tc>
            </w:tr>
            <w:tr w:rsidR="00417FB6" w:rsidRPr="005C56A7" w14:paraId="2A43CBC9" w14:textId="77777777" w:rsidTr="00AE2B14">
              <w:tc>
                <w:tcPr>
                  <w:tcW w:w="8132" w:type="dxa"/>
                  <w:gridSpan w:val="2"/>
                  <w:vAlign w:val="center"/>
                </w:tcPr>
                <w:p w14:paraId="79CAB700" w14:textId="53488992" w:rsidR="00417FB6" w:rsidRPr="006A7D85" w:rsidRDefault="00B3572D" w:rsidP="00417FB6">
                  <w:pPr>
                    <w:jc w:val="both"/>
                    <w:rPr>
                      <w:rFonts w:cs="Sylfaen"/>
                      <w:sz w:val="20"/>
                      <w:szCs w:val="20"/>
                      <w:lang w:val="ru-RU"/>
                    </w:rPr>
                  </w:pPr>
                  <w:sdt>
                    <w:sdtPr>
                      <w:rPr>
                        <w:sz w:val="20"/>
                        <w:szCs w:val="20"/>
                        <w:lang w:val="ru-RU"/>
                      </w:rPr>
                      <w:id w:val="-142626847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EC5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6A7D85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6A7D85">
                    <w:rPr>
                      <w:rFonts w:cs="Times New Roman"/>
                      <w:bCs/>
                      <w:sz w:val="20"/>
                      <w:szCs w:val="20"/>
                      <w:lang w:val="ru-RU"/>
                    </w:rPr>
                    <w:t>Дискуссия/дебаты</w:t>
                  </w:r>
                  <w:r w:rsidR="00D02883" w:rsidRPr="006A7D85">
                    <w:rPr>
                      <w:rFonts w:cs="Times New Roman"/>
                      <w:bCs/>
                      <w:sz w:val="20"/>
                      <w:szCs w:val="20"/>
                      <w:lang w:val="ru-RU"/>
                    </w:rPr>
                    <w:t xml:space="preserve">; </w:t>
                  </w:r>
                  <w:sdt>
                    <w:sdtPr>
                      <w:rPr>
                        <w:sz w:val="20"/>
                        <w:szCs w:val="20"/>
                        <w:lang w:val="ru-RU"/>
                      </w:rPr>
                      <w:id w:val="-1425645570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EC5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D02883" w:rsidRPr="006A7D85">
                    <w:rPr>
                      <w:rFonts w:ascii="Sylfaen" w:hAnsi="Sylfaen"/>
                      <w:bCs/>
                      <w:sz w:val="20"/>
                      <w:szCs w:val="20"/>
                      <w:lang w:val="ru-RU"/>
                    </w:rPr>
                    <w:t>Групповая (collaborative) работа</w:t>
                  </w:r>
                  <w:r w:rsidR="00417FB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>;</w:t>
                  </w:r>
                  <w:r w:rsidR="00417FB6" w:rsidRPr="006A7D85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sdt>
                    <w:sdtPr>
                      <w:rPr>
                        <w:sz w:val="20"/>
                        <w:szCs w:val="20"/>
                        <w:lang w:val="ru-RU"/>
                      </w:rPr>
                      <w:id w:val="182092383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EC5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6A7D85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6A7D85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Обучение основанное на проблеме (PBL); </w:t>
                  </w:r>
                  <w:sdt>
                    <w:sdtPr>
                      <w:rPr>
                        <w:sz w:val="20"/>
                        <w:szCs w:val="20"/>
                        <w:lang w:val="ru-RU"/>
                      </w:rPr>
                      <w:id w:val="-161944100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EC5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6A7D85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Метод случайного анализа</w:t>
                  </w:r>
                  <w:r w:rsidR="00D02883" w:rsidRPr="006A7D85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6A7D85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(Case study); </w:t>
                  </w:r>
                  <w:r w:rsidR="00417FB6" w:rsidRPr="006A7D85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sdt>
                    <w:sdtPr>
                      <w:rPr>
                        <w:sz w:val="20"/>
                        <w:szCs w:val="20"/>
                        <w:lang w:val="ru-RU"/>
                      </w:rPr>
                      <w:id w:val="6635965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17FB6" w:rsidRPr="006A7D85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sdtContent>
                  </w:sdt>
                  <w:r w:rsidR="00417FB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 xml:space="preserve">Мозговой штурм </w:t>
                  </w:r>
                  <w:r w:rsidR="00417FB6" w:rsidRPr="006A7D85">
                    <w:rPr>
                      <w:sz w:val="20"/>
                      <w:szCs w:val="20"/>
                      <w:lang w:val="ru-RU"/>
                    </w:rPr>
                    <w:t>(Brain storming)</w:t>
                  </w:r>
                  <w:r w:rsidR="002B4A96" w:rsidRPr="006A7D85">
                    <w:rPr>
                      <w:sz w:val="20"/>
                      <w:szCs w:val="20"/>
                      <w:lang w:val="ru-RU"/>
                    </w:rPr>
                    <w:t>;</w:t>
                  </w:r>
                  <w:r w:rsidR="00417FB6" w:rsidRPr="006A7D85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sdt>
                    <w:sdtPr>
                      <w:rPr>
                        <w:sz w:val="20"/>
                        <w:szCs w:val="20"/>
                        <w:lang w:val="ru-RU"/>
                      </w:rPr>
                      <w:id w:val="-17596683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17FB6" w:rsidRPr="006A7D85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sdtContent>
                  </w:sdt>
                  <w:r w:rsidR="00417FB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>Ролевые и ситуационные игры;</w:t>
                  </w:r>
                  <w:r w:rsidR="00417FB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 xml:space="preserve">  </w:t>
                  </w:r>
                  <w:sdt>
                    <w:sdtPr>
                      <w:rPr>
                        <w:sz w:val="20"/>
                        <w:szCs w:val="20"/>
                        <w:lang w:val="ru-RU"/>
                      </w:rPr>
                      <w:id w:val="-1131933315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EC5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6A7D85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6A7D85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>Демонстративный метод</w:t>
                  </w:r>
                  <w:r w:rsidR="00417FB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 xml:space="preserve">; </w:t>
                  </w:r>
                  <w:sdt>
                    <w:sdtPr>
                      <w:rPr>
                        <w:sz w:val="20"/>
                        <w:szCs w:val="20"/>
                        <w:lang w:val="ru-RU"/>
                      </w:rPr>
                      <w:id w:val="19599968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B4A96" w:rsidRPr="006A7D85">
                        <w:rPr>
                          <w:rFonts w:ascii="MS Gothic" w:eastAsia="MS Gothic" w:hAnsi="MS Gothic"/>
                          <w:sz w:val="20"/>
                          <w:szCs w:val="20"/>
                          <w:lang w:val="ru-RU"/>
                        </w:rPr>
                        <w:t>☐</w:t>
                      </w:r>
                    </w:sdtContent>
                  </w:sdt>
                  <w:r w:rsidR="00417FB6" w:rsidRPr="006A7D85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>Метод</w:t>
                  </w:r>
                  <w:r w:rsidR="002B4A96" w:rsidRPr="006A7D85">
                    <w:rPr>
                      <w:sz w:val="20"/>
                      <w:szCs w:val="20"/>
                      <w:lang w:val="ru-RU"/>
                    </w:rPr>
                    <w:t xml:space="preserve"> индукции; </w:t>
                  </w:r>
                  <w:sdt>
                    <w:sdtPr>
                      <w:rPr>
                        <w:sz w:val="20"/>
                        <w:szCs w:val="20"/>
                        <w:lang w:val="ru-RU"/>
                      </w:rPr>
                      <w:id w:val="-1175564266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EC5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6A7D85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>Метод</w:t>
                  </w:r>
                  <w:r w:rsidR="002B4A96" w:rsidRPr="006A7D85">
                    <w:rPr>
                      <w:sz w:val="20"/>
                      <w:szCs w:val="20"/>
                      <w:lang w:val="ru-RU"/>
                    </w:rPr>
                    <w:t xml:space="preserve"> дедукции; </w:t>
                  </w:r>
                  <w:sdt>
                    <w:sdtPr>
                      <w:rPr>
                        <w:sz w:val="20"/>
                        <w:szCs w:val="20"/>
                        <w:lang w:val="ru-RU"/>
                      </w:rPr>
                      <w:id w:val="-748342136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EC5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>Метод анализа;</w:t>
                  </w:r>
                  <w:r w:rsidR="00417FB6" w:rsidRPr="006A7D85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sdt>
                    <w:sdtPr>
                      <w:rPr>
                        <w:sz w:val="20"/>
                        <w:szCs w:val="20"/>
                        <w:lang w:val="ru-RU"/>
                      </w:rPr>
                      <w:id w:val="126334547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EC5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>Метод</w:t>
                  </w:r>
                  <w:r w:rsidR="002B4A96" w:rsidRPr="006A7D85">
                    <w:rPr>
                      <w:sz w:val="20"/>
                      <w:szCs w:val="20"/>
                      <w:lang w:val="ru-RU"/>
                    </w:rPr>
                    <w:t xml:space="preserve"> синтеза; </w:t>
                  </w:r>
                  <w:sdt>
                    <w:sdtPr>
                      <w:rPr>
                        <w:sz w:val="20"/>
                        <w:szCs w:val="20"/>
                        <w:lang w:val="ru-RU"/>
                      </w:rPr>
                      <w:id w:val="107707088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EC5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>Вербальный метод;</w:t>
                  </w:r>
                  <w:r w:rsidR="00417FB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 xml:space="preserve"> </w:t>
                  </w:r>
                  <w:sdt>
                    <w:sdtPr>
                      <w:rPr>
                        <w:sz w:val="20"/>
                        <w:szCs w:val="20"/>
                        <w:lang w:val="ru-RU"/>
                      </w:rPr>
                      <w:id w:val="1353851564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EC5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6A7D85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Метод письменной работы;</w:t>
                  </w:r>
                  <w:r w:rsidR="002B4A96" w:rsidRPr="006A7D85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sdt>
                    <w:sdtPr>
                      <w:rPr>
                        <w:sz w:val="20"/>
                        <w:szCs w:val="20"/>
                        <w:lang w:val="ru-RU"/>
                      </w:rPr>
                      <w:id w:val="-314107613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EC5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>Объяснотельно-разьяснительный метод;</w:t>
                  </w:r>
                  <w:r w:rsidR="00417FB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 xml:space="preserve"> </w:t>
                  </w:r>
                  <w:sdt>
                    <w:sdtPr>
                      <w:rPr>
                        <w:sz w:val="20"/>
                        <w:szCs w:val="20"/>
                        <w:lang w:val="ru-RU"/>
                      </w:rPr>
                      <w:id w:val="751691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17FB6" w:rsidRPr="006A7D85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sdtContent>
                  </w:sdt>
                  <w:r w:rsidR="00417FB6" w:rsidRPr="006A7D85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="00D02883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 xml:space="preserve">Обучение, ориентированное на действия; </w:t>
                  </w:r>
                  <w:sdt>
                    <w:sdtPr>
                      <w:rPr>
                        <w:sz w:val="20"/>
                        <w:szCs w:val="20"/>
                        <w:lang w:val="ru-RU"/>
                      </w:rPr>
                      <w:id w:val="-11113524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17FB6" w:rsidRPr="006A7D85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sdtContent>
                  </w:sdt>
                  <w:r w:rsidR="00417FB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D02883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>Разработка проекта и презентация.</w:t>
                  </w:r>
                </w:p>
                <w:p w14:paraId="448B2CD5" w14:textId="2E367246" w:rsidR="00417FB6" w:rsidRPr="006A7D85" w:rsidRDefault="00417FB6" w:rsidP="00417FB6">
                  <w:pPr>
                    <w:jc w:val="both"/>
                    <w:rPr>
                      <w:sz w:val="20"/>
                      <w:szCs w:val="20"/>
                      <w:lang w:val="ru-RU"/>
                    </w:rPr>
                  </w:pPr>
                </w:p>
              </w:tc>
            </w:tr>
          </w:tbl>
          <w:p w14:paraId="2C5DCFA8" w14:textId="77777777" w:rsidR="00417FB6" w:rsidRPr="006A7D85" w:rsidRDefault="00417FB6" w:rsidP="00417FB6">
            <w:pPr>
              <w:rPr>
                <w:sz w:val="20"/>
                <w:szCs w:val="20"/>
                <w:lang w:val="ru-RU"/>
              </w:rPr>
            </w:pPr>
          </w:p>
        </w:tc>
      </w:tr>
    </w:tbl>
    <w:p w14:paraId="1296DCB0" w14:textId="083828AF" w:rsidR="00FE4F7B" w:rsidRPr="006A7D85" w:rsidRDefault="00FE4F7B" w:rsidP="006A58B6">
      <w:pPr>
        <w:rPr>
          <w:b/>
          <w:i/>
          <w:lang w:val="ru-RU"/>
        </w:rPr>
      </w:pPr>
    </w:p>
    <w:p w14:paraId="7B648C0D" w14:textId="2FA7DC42" w:rsidR="006A58B6" w:rsidRPr="006A7D85" w:rsidRDefault="008E61EB" w:rsidP="006A58B6">
      <w:pPr>
        <w:rPr>
          <w:b/>
          <w:i/>
          <w:lang w:val="ru-RU"/>
        </w:rPr>
      </w:pPr>
      <w:r w:rsidRPr="006A7D85">
        <w:rPr>
          <w:b/>
          <w:i/>
          <w:lang w:val="ru-RU"/>
        </w:rPr>
        <w:t>Приложение</w:t>
      </w:r>
      <w:r w:rsidR="006A58B6" w:rsidRPr="006A7D85">
        <w:rPr>
          <w:b/>
          <w:i/>
          <w:lang w:val="ru-RU"/>
        </w:rPr>
        <w:t xml:space="preserve"> 1</w:t>
      </w:r>
    </w:p>
    <w:p w14:paraId="7B59A10E" w14:textId="77777777" w:rsidR="008E61EB" w:rsidRPr="006A7D85" w:rsidRDefault="008E61EB" w:rsidP="008E61EB">
      <w:pPr>
        <w:jc w:val="center"/>
        <w:rPr>
          <w:rFonts w:ascii="Sylfaen" w:hAnsi="Sylfaen"/>
          <w:b/>
          <w:noProof/>
          <w:lang w:val="ru-RU"/>
        </w:rPr>
      </w:pPr>
      <w:r w:rsidRPr="006A7D85">
        <w:rPr>
          <w:rFonts w:ascii="Sylfaen" w:hAnsi="Sylfaen"/>
          <w:b/>
          <w:noProof/>
          <w:lang w:val="ru-RU"/>
        </w:rPr>
        <w:t>Содержание учебного курса</w:t>
      </w:r>
    </w:p>
    <w:tbl>
      <w:tblPr>
        <w:tblStyle w:val="TableGrid"/>
        <w:tblW w:w="10802" w:type="dxa"/>
        <w:tblInd w:w="-459" w:type="dxa"/>
        <w:tblLook w:val="04A0" w:firstRow="1" w:lastRow="0" w:firstColumn="1" w:lastColumn="0" w:noHBand="0" w:noVBand="1"/>
      </w:tblPr>
      <w:tblGrid>
        <w:gridCol w:w="1021"/>
        <w:gridCol w:w="1683"/>
        <w:gridCol w:w="630"/>
        <w:gridCol w:w="5310"/>
        <w:gridCol w:w="2158"/>
      </w:tblGrid>
      <w:tr w:rsidR="006A58B6" w:rsidRPr="006A7D85" w14:paraId="02036561" w14:textId="77777777" w:rsidTr="00AF5C1E">
        <w:trPr>
          <w:cantSplit/>
          <w:trHeight w:val="145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5827255" w14:textId="77777777" w:rsidR="006A58B6" w:rsidRPr="006A7D85" w:rsidRDefault="006A58B6" w:rsidP="00AE2B14">
            <w:pPr>
              <w:ind w:left="113" w:right="113"/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  <w:p w14:paraId="6868E42B" w14:textId="5B4CC890" w:rsidR="006A58B6" w:rsidRPr="006A7D85" w:rsidRDefault="008E61EB" w:rsidP="00AE2B14">
            <w:pPr>
              <w:ind w:left="113" w:right="113"/>
              <w:jc w:val="center"/>
              <w:rPr>
                <w:b/>
                <w:iCs/>
                <w:sz w:val="20"/>
                <w:szCs w:val="20"/>
                <w:lang w:val="ru-RU"/>
              </w:rPr>
            </w:pPr>
            <w:r w:rsidRPr="006A7D85">
              <w:rPr>
                <w:b/>
                <w:iCs/>
                <w:sz w:val="20"/>
                <w:szCs w:val="20"/>
                <w:lang w:val="ru-RU"/>
              </w:rPr>
              <w:t>Учебная неделя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B0635CB" w14:textId="77777777" w:rsidR="006A58B6" w:rsidRPr="006A7D85" w:rsidRDefault="006A58B6" w:rsidP="00AE2B14">
            <w:pPr>
              <w:ind w:left="113" w:right="113"/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  <w:p w14:paraId="584A5D00" w14:textId="77777777" w:rsidR="006A58B6" w:rsidRPr="006A7D85" w:rsidRDefault="006A58B6" w:rsidP="00AE2B14">
            <w:pPr>
              <w:ind w:left="113" w:right="113"/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  <w:p w14:paraId="37DEA1F1" w14:textId="3321806E" w:rsidR="006A58B6" w:rsidRPr="006A7D85" w:rsidRDefault="008E61EB" w:rsidP="00AE2B14">
            <w:pPr>
              <w:ind w:left="113" w:right="113"/>
              <w:jc w:val="center"/>
              <w:rPr>
                <w:b/>
                <w:iCs/>
                <w:sz w:val="20"/>
                <w:szCs w:val="20"/>
                <w:lang w:val="ru-RU"/>
              </w:rPr>
            </w:pPr>
            <w:r w:rsidRPr="006A7D85">
              <w:rPr>
                <w:b/>
                <w:iCs/>
                <w:sz w:val="20"/>
                <w:szCs w:val="20"/>
                <w:lang w:val="ru-RU"/>
              </w:rPr>
              <w:t>Форма обучения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2F76554" w14:textId="76E5C519" w:rsidR="006A58B6" w:rsidRPr="006A7D85" w:rsidRDefault="008E61EB" w:rsidP="00507B0A">
            <w:pPr>
              <w:ind w:left="113" w:right="113"/>
              <w:jc w:val="center"/>
              <w:rPr>
                <w:b/>
                <w:iCs/>
                <w:sz w:val="20"/>
                <w:szCs w:val="20"/>
                <w:lang w:val="ru-RU"/>
              </w:rPr>
            </w:pPr>
            <w:r w:rsidRPr="006A7D85">
              <w:rPr>
                <w:b/>
                <w:iCs/>
                <w:sz w:val="20"/>
                <w:szCs w:val="20"/>
                <w:lang w:val="ru-RU"/>
              </w:rPr>
              <w:t>Количество часов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03AA9" w14:textId="77777777" w:rsidR="0089737E" w:rsidRPr="006A7D85" w:rsidRDefault="0089737E" w:rsidP="00AE2B14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  <w:p w14:paraId="57EA68C9" w14:textId="77777777" w:rsidR="0089737E" w:rsidRPr="006A7D85" w:rsidRDefault="0089737E" w:rsidP="00AE2B14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  <w:p w14:paraId="17F72BFF" w14:textId="1FE7615A" w:rsidR="006A58B6" w:rsidRPr="006A7D85" w:rsidRDefault="008E61EB" w:rsidP="00AE2B14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  <w:r w:rsidRPr="006A7D85">
              <w:rPr>
                <w:b/>
                <w:iCs/>
                <w:sz w:val="20"/>
                <w:szCs w:val="20"/>
                <w:lang w:val="ru-RU"/>
              </w:rPr>
              <w:t>Тематика</w:t>
            </w:r>
          </w:p>
          <w:p w14:paraId="005F9F72" w14:textId="77777777" w:rsidR="006A58B6" w:rsidRPr="006A7D85" w:rsidRDefault="006A58B6" w:rsidP="00AE2B14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  <w:p w14:paraId="6F7488AA" w14:textId="77777777" w:rsidR="006A58B6" w:rsidRPr="006A7D85" w:rsidRDefault="006A58B6" w:rsidP="00AE2B14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  <w:p w14:paraId="64ABE10F" w14:textId="77777777" w:rsidR="006A58B6" w:rsidRPr="006A7D85" w:rsidRDefault="006A58B6" w:rsidP="00AE2B14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1E7CC" w14:textId="77777777" w:rsidR="0089737E" w:rsidRPr="006A7D85" w:rsidRDefault="0089737E" w:rsidP="00AE2B14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  <w:p w14:paraId="59081A7B" w14:textId="77777777" w:rsidR="0089737E" w:rsidRPr="006A7D85" w:rsidRDefault="0089737E" w:rsidP="00AE2B14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  <w:p w14:paraId="30E5FC0E" w14:textId="30F47388" w:rsidR="006A58B6" w:rsidRPr="006A7D85" w:rsidRDefault="008E61EB" w:rsidP="00AE2B14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  <w:r w:rsidRPr="006A7D85">
              <w:rPr>
                <w:b/>
                <w:iCs/>
                <w:sz w:val="20"/>
                <w:szCs w:val="20"/>
                <w:lang w:val="ru-RU"/>
              </w:rPr>
              <w:t>Литература</w:t>
            </w:r>
          </w:p>
        </w:tc>
      </w:tr>
      <w:tr w:rsidR="006A58B6" w:rsidRPr="005C56A7" w14:paraId="18BC0F5A" w14:textId="77777777" w:rsidTr="006847E3">
        <w:trPr>
          <w:cantSplit/>
          <w:trHeight w:val="890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4E7DE" w14:textId="77777777" w:rsidR="006A58B6" w:rsidRPr="006A7D85" w:rsidRDefault="006A58B6" w:rsidP="00AE2B14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  <w:p w14:paraId="60DBEA9F" w14:textId="536A95D8" w:rsidR="006A58B6" w:rsidRPr="006A7D85" w:rsidRDefault="006A58B6" w:rsidP="006847E3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  <w:r w:rsidRPr="006A7D85">
              <w:rPr>
                <w:b/>
                <w:iCs/>
                <w:sz w:val="20"/>
                <w:szCs w:val="20"/>
                <w:lang w:val="ru-RU"/>
              </w:rPr>
              <w:t>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4B3A5" w14:textId="277C7D0A" w:rsidR="006A58B6" w:rsidRPr="006A7D85" w:rsidRDefault="00B0049C" w:rsidP="00AE2B14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  <w:r w:rsidRPr="006A7D85">
              <w:rPr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B1A2" w14:textId="2B467633" w:rsidR="006A58B6" w:rsidRPr="00D74B38" w:rsidRDefault="00D74B38" w:rsidP="00507B0A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  <w:r w:rsidRPr="00D74B38">
              <w:rPr>
                <w:b/>
                <w:iCs/>
                <w:sz w:val="20"/>
                <w:szCs w:val="20"/>
              </w:rPr>
              <w:t xml:space="preserve">4 </w:t>
            </w:r>
            <w:r w:rsidRPr="00D74B38">
              <w:rPr>
                <w:b/>
                <w:iCs/>
                <w:sz w:val="20"/>
                <w:szCs w:val="20"/>
                <w:lang w:val="ru-RU"/>
              </w:rPr>
              <w:t>ч.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84C4" w14:textId="1D3D66C7" w:rsidR="00E43D1B" w:rsidRDefault="000D66FD" w:rsidP="005F1C0B">
            <w:pPr>
              <w:jc w:val="both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Роль и значен</w:t>
            </w:r>
            <w:r w:rsidR="005F1C0B" w:rsidRPr="005F1C0B">
              <w:rPr>
                <w:b/>
                <w:sz w:val="20"/>
                <w:szCs w:val="20"/>
                <w:lang w:val="ru-RU"/>
              </w:rPr>
              <w:t>ие бренд</w:t>
            </w:r>
            <w:r>
              <w:rPr>
                <w:b/>
                <w:sz w:val="20"/>
                <w:szCs w:val="20"/>
                <w:lang w:val="ru-RU"/>
              </w:rPr>
              <w:t>инга</w:t>
            </w:r>
            <w:r w:rsidR="005F1C0B" w:rsidRPr="005F1C0B">
              <w:rPr>
                <w:b/>
                <w:sz w:val="20"/>
                <w:szCs w:val="20"/>
                <w:lang w:val="ru-RU"/>
              </w:rPr>
              <w:t>.</w:t>
            </w:r>
          </w:p>
          <w:p w14:paraId="15A774E3" w14:textId="032E1B48" w:rsidR="0060076D" w:rsidRPr="0060076D" w:rsidRDefault="000D66FD" w:rsidP="005F1C0B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Сушность и специфика бренда. Значение брендов для потребителей. Менеджмент и маркетинг брендов.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24B7" w14:textId="77777777" w:rsidR="00C92AC0" w:rsidRPr="00F54C30" w:rsidRDefault="00C92AC0" w:rsidP="00C92AC0">
            <w:pPr>
              <w:pStyle w:val="Caption"/>
              <w:ind w:left="-106"/>
              <w:jc w:val="left"/>
              <w:rPr>
                <w:rFonts w:asciiTheme="minorHAnsi" w:hAnsiTheme="minorHAnsi"/>
                <w:sz w:val="20"/>
                <w:szCs w:val="20"/>
                <w:lang w:val="ka-GE"/>
              </w:rPr>
            </w:pPr>
            <w:r w:rsidRPr="00F54C30">
              <w:rPr>
                <w:rFonts w:asciiTheme="minorHAnsi" w:hAnsiTheme="minorHAnsi"/>
                <w:sz w:val="20"/>
                <w:szCs w:val="20"/>
                <w:lang w:val="ru-RU"/>
              </w:rPr>
              <w:t>Обязательная</w:t>
            </w:r>
            <w:r w:rsidRPr="00F54C30">
              <w:rPr>
                <w:rFonts w:asciiTheme="minorHAnsi" w:hAnsiTheme="minorHAnsi"/>
                <w:sz w:val="20"/>
                <w:szCs w:val="20"/>
                <w:lang w:val="ka-GE"/>
              </w:rPr>
              <w:t>:</w:t>
            </w:r>
          </w:p>
          <w:p w14:paraId="56895812" w14:textId="695B2C9F" w:rsidR="00C92AC0" w:rsidRDefault="00C92AC0" w:rsidP="00C92AC0">
            <w:pPr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ru-RU"/>
              </w:rPr>
              <w:t xml:space="preserve">1) </w:t>
            </w:r>
            <w:r w:rsidRPr="00F54C30">
              <w:rPr>
                <w:sz w:val="20"/>
                <w:szCs w:val="20"/>
                <w:lang w:val="ru-RU"/>
              </w:rPr>
              <w:t xml:space="preserve">гл. </w:t>
            </w:r>
            <w:r w:rsidRPr="005C56A7">
              <w:rPr>
                <w:sz w:val="20"/>
                <w:szCs w:val="20"/>
                <w:lang w:val="ru-RU"/>
              </w:rPr>
              <w:t xml:space="preserve">1. </w:t>
            </w:r>
            <w:r w:rsidRPr="00F54C30">
              <w:rPr>
                <w:sz w:val="20"/>
                <w:szCs w:val="20"/>
                <w:lang w:val="ru-RU"/>
              </w:rPr>
              <w:t>ст.</w:t>
            </w:r>
            <w:r w:rsidR="000D66FD">
              <w:rPr>
                <w:sz w:val="20"/>
                <w:szCs w:val="20"/>
                <w:lang w:val="ka-GE"/>
              </w:rPr>
              <w:t xml:space="preserve"> 20-38</w:t>
            </w:r>
            <w:r w:rsidR="000C3267">
              <w:rPr>
                <w:sz w:val="20"/>
                <w:szCs w:val="20"/>
                <w:lang w:val="ru-RU"/>
              </w:rPr>
              <w:t>.</w:t>
            </w:r>
            <w:r w:rsidR="00394C5C">
              <w:rPr>
                <w:sz w:val="20"/>
                <w:szCs w:val="20"/>
                <w:lang w:val="ka-GE"/>
              </w:rPr>
              <w:t>;</w:t>
            </w:r>
          </w:p>
          <w:p w14:paraId="69CBC88B" w14:textId="39AA733B" w:rsidR="00394C5C" w:rsidRPr="00394C5C" w:rsidRDefault="00394C5C" w:rsidP="00C92AC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ka-GE"/>
              </w:rPr>
              <w:t xml:space="preserve">2) </w:t>
            </w:r>
            <w:r w:rsidRPr="00F54C30">
              <w:rPr>
                <w:sz w:val="20"/>
                <w:szCs w:val="20"/>
                <w:lang w:val="ru-RU"/>
              </w:rPr>
              <w:t xml:space="preserve">гл. </w:t>
            </w:r>
            <w:r w:rsidRPr="005C56A7">
              <w:rPr>
                <w:sz w:val="20"/>
                <w:szCs w:val="20"/>
                <w:lang w:val="ru-RU"/>
              </w:rPr>
              <w:t xml:space="preserve">1. </w:t>
            </w:r>
            <w:proofErr w:type="spellStart"/>
            <w:r w:rsidRPr="00F54C30">
              <w:rPr>
                <w:sz w:val="20"/>
                <w:szCs w:val="20"/>
                <w:lang w:val="ru-RU"/>
              </w:rPr>
              <w:t>ст</w:t>
            </w:r>
            <w:proofErr w:type="spellEnd"/>
            <w:r>
              <w:rPr>
                <w:sz w:val="20"/>
                <w:szCs w:val="20"/>
                <w:lang w:val="ka-GE"/>
              </w:rPr>
              <w:t>. 8-48.</w:t>
            </w:r>
          </w:p>
          <w:p w14:paraId="543BE48E" w14:textId="4406627D" w:rsidR="006A58B6" w:rsidRPr="006847E3" w:rsidRDefault="006A58B6" w:rsidP="006847E3">
            <w:pPr>
              <w:rPr>
                <w:sz w:val="20"/>
                <w:szCs w:val="20"/>
                <w:lang w:val="ka-GE"/>
              </w:rPr>
            </w:pPr>
          </w:p>
        </w:tc>
      </w:tr>
      <w:tr w:rsidR="006A58B6" w:rsidRPr="00042444" w14:paraId="005ADBEE" w14:textId="77777777" w:rsidTr="006847E3">
        <w:trPr>
          <w:cantSplit/>
          <w:trHeight w:val="440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5BB87" w14:textId="77777777" w:rsidR="006A58B6" w:rsidRPr="005C56A7" w:rsidRDefault="006A58B6" w:rsidP="00AE2B14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9A8D4" w14:textId="42107F7D" w:rsidR="006A58B6" w:rsidRPr="00D74B38" w:rsidRDefault="00B0049C" w:rsidP="00AE2B14">
            <w:pPr>
              <w:jc w:val="center"/>
              <w:rPr>
                <w:b/>
                <w:iCs/>
                <w:sz w:val="16"/>
                <w:szCs w:val="16"/>
                <w:lang w:val="ka-GE"/>
              </w:rPr>
            </w:pPr>
            <w:r w:rsidRPr="00D74B38">
              <w:rPr>
                <w:b/>
                <w:iCs/>
                <w:sz w:val="16"/>
                <w:szCs w:val="16"/>
                <w:lang w:val="ka-GE"/>
              </w:rPr>
              <w:t>Групповая работа / семинар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70C2" w14:textId="2F5DF7CC" w:rsidR="006A58B6" w:rsidRPr="00042444" w:rsidRDefault="006A58B6" w:rsidP="00507B0A">
            <w:pPr>
              <w:jc w:val="center"/>
              <w:rPr>
                <w:iCs/>
                <w:sz w:val="20"/>
                <w:szCs w:val="20"/>
                <w:lang w:val="ka-GE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8E9B" w14:textId="275600C3" w:rsidR="00BE44B6" w:rsidRPr="00D74B38" w:rsidRDefault="00BE44B6" w:rsidP="00D74B38">
            <w:pPr>
              <w:rPr>
                <w:iCs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AFC4" w14:textId="6C1C6F62" w:rsidR="006A58B6" w:rsidRPr="00954724" w:rsidRDefault="006A58B6" w:rsidP="00AE2B14">
            <w:pPr>
              <w:rPr>
                <w:sz w:val="20"/>
                <w:szCs w:val="20"/>
                <w:lang w:val="ru-RU"/>
              </w:rPr>
            </w:pPr>
          </w:p>
        </w:tc>
      </w:tr>
      <w:tr w:rsidR="006A58B6" w:rsidRPr="005C56A7" w14:paraId="4ED81A36" w14:textId="77777777" w:rsidTr="00AF5C1E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3F854" w14:textId="77777777" w:rsidR="006A58B6" w:rsidRPr="00042444" w:rsidRDefault="006A58B6" w:rsidP="00AE2B14">
            <w:pPr>
              <w:jc w:val="center"/>
              <w:rPr>
                <w:b/>
                <w:iCs/>
                <w:sz w:val="20"/>
                <w:szCs w:val="20"/>
              </w:rPr>
            </w:pPr>
            <w:r w:rsidRPr="00042444">
              <w:rPr>
                <w:b/>
                <w:iCs/>
                <w:sz w:val="20"/>
                <w:szCs w:val="20"/>
              </w:rPr>
              <w:t>II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A7133" w14:textId="7A1D3484" w:rsidR="006A58B6" w:rsidRPr="00042444" w:rsidRDefault="00B0049C" w:rsidP="00AE2B14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>
              <w:rPr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B315" w14:textId="1439DC55" w:rsidR="006A58B6" w:rsidRPr="00D74B38" w:rsidRDefault="00D74B38" w:rsidP="00507B0A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  <w:r w:rsidRPr="00D74B38">
              <w:rPr>
                <w:b/>
                <w:iCs/>
                <w:sz w:val="20"/>
                <w:szCs w:val="20"/>
                <w:lang w:val="ru-RU"/>
              </w:rPr>
              <w:t>2 ч.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9818" w14:textId="53F76D4F" w:rsidR="006847E3" w:rsidRPr="006847E3" w:rsidRDefault="006847E3" w:rsidP="007874C9">
            <w:pPr>
              <w:jc w:val="both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Стратегический бренд-менеджмент.</w:t>
            </w:r>
          </w:p>
          <w:p w14:paraId="09DF799B" w14:textId="72C4767A" w:rsidR="007874C9" w:rsidRPr="007874C9" w:rsidRDefault="006847E3" w:rsidP="006847E3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Значение брендинга для различных целевых групп. Дерево бренд-ориентированного бизнеса. Стратегии бренд-менеджмента.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9219" w14:textId="77777777" w:rsidR="00C92AC0" w:rsidRPr="00F54C30" w:rsidRDefault="00C92AC0" w:rsidP="00C92AC0">
            <w:pPr>
              <w:pStyle w:val="Caption"/>
              <w:ind w:left="-106"/>
              <w:jc w:val="left"/>
              <w:rPr>
                <w:rFonts w:asciiTheme="minorHAnsi" w:hAnsiTheme="minorHAnsi"/>
                <w:sz w:val="20"/>
                <w:szCs w:val="20"/>
                <w:lang w:val="ka-GE"/>
              </w:rPr>
            </w:pPr>
            <w:r w:rsidRPr="00F54C30">
              <w:rPr>
                <w:rFonts w:asciiTheme="minorHAnsi" w:hAnsiTheme="minorHAnsi"/>
                <w:sz w:val="20"/>
                <w:szCs w:val="20"/>
                <w:lang w:val="ru-RU"/>
              </w:rPr>
              <w:t>Обязательная</w:t>
            </w:r>
            <w:r w:rsidRPr="00F54C30">
              <w:rPr>
                <w:rFonts w:asciiTheme="minorHAnsi" w:hAnsiTheme="minorHAnsi"/>
                <w:sz w:val="20"/>
                <w:szCs w:val="20"/>
                <w:lang w:val="ka-GE"/>
              </w:rPr>
              <w:t>:</w:t>
            </w:r>
          </w:p>
          <w:p w14:paraId="7349BE6B" w14:textId="14D70FDF" w:rsidR="00C92AC0" w:rsidRPr="002B42A0" w:rsidRDefault="00C92AC0" w:rsidP="00C92AC0">
            <w:pPr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ru-RU"/>
              </w:rPr>
              <w:t xml:space="preserve">1) </w:t>
            </w:r>
            <w:r w:rsidRPr="00F54C30">
              <w:rPr>
                <w:sz w:val="20"/>
                <w:szCs w:val="20"/>
                <w:lang w:val="ru-RU"/>
              </w:rPr>
              <w:t xml:space="preserve">гл. </w:t>
            </w:r>
            <w:r w:rsidR="006847E3" w:rsidRPr="005C56A7">
              <w:rPr>
                <w:sz w:val="20"/>
                <w:szCs w:val="20"/>
                <w:lang w:val="ru-RU"/>
              </w:rPr>
              <w:t>2</w:t>
            </w:r>
            <w:r w:rsidRPr="005C56A7">
              <w:rPr>
                <w:sz w:val="20"/>
                <w:szCs w:val="20"/>
                <w:lang w:val="ru-RU"/>
              </w:rPr>
              <w:t xml:space="preserve">. </w:t>
            </w:r>
            <w:r w:rsidRPr="00F54C30">
              <w:rPr>
                <w:sz w:val="20"/>
                <w:szCs w:val="20"/>
                <w:lang w:val="ru-RU"/>
              </w:rPr>
              <w:t>ст.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="006847E3">
              <w:rPr>
                <w:sz w:val="20"/>
                <w:szCs w:val="20"/>
                <w:lang w:val="ka-GE"/>
              </w:rPr>
              <w:t>38-52</w:t>
            </w:r>
            <w:r w:rsidR="000C3267">
              <w:rPr>
                <w:sz w:val="20"/>
                <w:szCs w:val="20"/>
                <w:lang w:val="ka-GE"/>
              </w:rPr>
              <w:t>.</w:t>
            </w:r>
            <w:r w:rsidR="00394C5C">
              <w:rPr>
                <w:sz w:val="20"/>
                <w:szCs w:val="20"/>
                <w:lang w:val="ka-GE"/>
              </w:rPr>
              <w:t>;</w:t>
            </w:r>
          </w:p>
          <w:p w14:paraId="0BC93D54" w14:textId="7E81F262" w:rsidR="00394C5C" w:rsidRPr="00394C5C" w:rsidRDefault="00394C5C" w:rsidP="00394C5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ka-GE"/>
              </w:rPr>
              <w:t xml:space="preserve">2) </w:t>
            </w:r>
            <w:r w:rsidRPr="00F54C30">
              <w:rPr>
                <w:sz w:val="20"/>
                <w:szCs w:val="20"/>
                <w:lang w:val="ru-RU"/>
              </w:rPr>
              <w:t xml:space="preserve">гл. </w:t>
            </w:r>
            <w:r w:rsidRPr="005C56A7">
              <w:rPr>
                <w:sz w:val="20"/>
                <w:szCs w:val="20"/>
                <w:lang w:val="ru-RU"/>
              </w:rPr>
              <w:t xml:space="preserve">2. </w:t>
            </w:r>
            <w:proofErr w:type="spellStart"/>
            <w:r w:rsidRPr="00F54C30">
              <w:rPr>
                <w:sz w:val="20"/>
                <w:szCs w:val="20"/>
                <w:lang w:val="ru-RU"/>
              </w:rPr>
              <w:t>ст</w:t>
            </w:r>
            <w:proofErr w:type="spellEnd"/>
            <w:r>
              <w:rPr>
                <w:sz w:val="20"/>
                <w:szCs w:val="20"/>
                <w:lang w:val="ka-GE"/>
              </w:rPr>
              <w:t>.</w:t>
            </w:r>
            <w:r>
              <w:rPr>
                <w:sz w:val="20"/>
                <w:szCs w:val="20"/>
                <w:lang w:val="ru-RU"/>
              </w:rPr>
              <w:t xml:space="preserve"> 50-70.</w:t>
            </w:r>
          </w:p>
          <w:p w14:paraId="5D48D9CB" w14:textId="052757CA" w:rsidR="006A58B6" w:rsidRPr="00D74B38" w:rsidRDefault="006A58B6" w:rsidP="005712CE">
            <w:pPr>
              <w:rPr>
                <w:sz w:val="20"/>
                <w:szCs w:val="20"/>
                <w:lang w:val="ka-GE"/>
              </w:rPr>
            </w:pPr>
          </w:p>
        </w:tc>
      </w:tr>
      <w:tr w:rsidR="006A58B6" w:rsidRPr="005C56A7" w14:paraId="650DC032" w14:textId="77777777" w:rsidTr="00AF5C1E">
        <w:trPr>
          <w:cantSplit/>
          <w:trHeight w:val="692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25ECF" w14:textId="77777777" w:rsidR="006A58B6" w:rsidRPr="005C56A7" w:rsidRDefault="006A58B6" w:rsidP="00AE2B14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C1931" w14:textId="7436C0DE" w:rsidR="006A58B6" w:rsidRPr="00042444" w:rsidRDefault="00B0049C" w:rsidP="00AE2B14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 w:rsidRPr="00B0049C">
              <w:rPr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5F85" w14:textId="7713FDC1" w:rsidR="006A58B6" w:rsidRPr="00042444" w:rsidRDefault="00D74B38" w:rsidP="00507B0A">
            <w:pPr>
              <w:jc w:val="center"/>
              <w:rPr>
                <w:iCs/>
                <w:sz w:val="20"/>
                <w:szCs w:val="20"/>
                <w:lang w:val="ka-GE"/>
              </w:rPr>
            </w:pPr>
            <w:r w:rsidRPr="00D74B38">
              <w:rPr>
                <w:b/>
                <w:iCs/>
                <w:sz w:val="20"/>
                <w:szCs w:val="20"/>
                <w:lang w:val="ru-RU"/>
              </w:rPr>
              <w:t>2 ч.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284F" w14:textId="7F200882" w:rsidR="00C32EE4" w:rsidRPr="005C56A7" w:rsidRDefault="00A76454" w:rsidP="00D74B38">
            <w:pPr>
              <w:jc w:val="both"/>
              <w:rPr>
                <w:sz w:val="20"/>
                <w:szCs w:val="20"/>
                <w:lang w:val="ru-RU"/>
              </w:rPr>
            </w:pPr>
            <w:r w:rsidRPr="004B42EE">
              <w:rPr>
                <w:rFonts w:cs="Sylfaen"/>
                <w:sz w:val="20"/>
                <w:szCs w:val="20"/>
                <w:lang w:val="ru-RU"/>
              </w:rPr>
              <w:t xml:space="preserve">Демонстративный метод, </w:t>
            </w:r>
            <w:r w:rsidRPr="004B42EE">
              <w:rPr>
                <w:sz w:val="20"/>
                <w:szCs w:val="20"/>
                <w:lang w:val="ru-RU"/>
              </w:rPr>
              <w:t xml:space="preserve">Обучение основанное на проблеме (PBL), </w:t>
            </w:r>
            <w:proofErr w:type="spellStart"/>
            <w:r w:rsidRPr="004B42EE">
              <w:rPr>
                <w:rFonts w:cs="Sylfaen"/>
                <w:sz w:val="20"/>
                <w:szCs w:val="20"/>
                <w:lang w:val="ru-RU"/>
              </w:rPr>
              <w:t>Объяснотельно-разьяснительный</w:t>
            </w:r>
            <w:proofErr w:type="spellEnd"/>
            <w:r w:rsidRPr="004B42EE">
              <w:rPr>
                <w:rFonts w:cs="Sylfaen"/>
                <w:sz w:val="20"/>
                <w:szCs w:val="20"/>
                <w:lang w:val="ru-RU"/>
              </w:rPr>
              <w:t xml:space="preserve"> метод,</w:t>
            </w:r>
            <w:r w:rsidRPr="004B42EE">
              <w:rPr>
                <w:rFonts w:cs="Times New Roman"/>
                <w:bCs/>
                <w:sz w:val="20"/>
                <w:szCs w:val="20"/>
                <w:lang w:val="ru-RU"/>
              </w:rPr>
              <w:t xml:space="preserve"> Дискуссия/дебаты.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6B57" w14:textId="19079D19" w:rsidR="006A58B6" w:rsidRPr="005C56A7" w:rsidRDefault="006A58B6" w:rsidP="00954724">
            <w:pPr>
              <w:rPr>
                <w:sz w:val="20"/>
                <w:szCs w:val="20"/>
                <w:lang w:val="ru-RU"/>
              </w:rPr>
            </w:pPr>
          </w:p>
        </w:tc>
      </w:tr>
      <w:tr w:rsidR="006A58B6" w:rsidRPr="005C56A7" w14:paraId="123C0B11" w14:textId="77777777" w:rsidTr="00AF5C1E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324F7" w14:textId="77777777" w:rsidR="006A58B6" w:rsidRPr="00042444" w:rsidRDefault="006A58B6" w:rsidP="00AE2B14">
            <w:pPr>
              <w:jc w:val="center"/>
              <w:rPr>
                <w:b/>
                <w:iCs/>
                <w:sz w:val="20"/>
                <w:szCs w:val="20"/>
              </w:rPr>
            </w:pPr>
            <w:r w:rsidRPr="00042444">
              <w:rPr>
                <w:b/>
                <w:iCs/>
                <w:sz w:val="20"/>
                <w:szCs w:val="20"/>
              </w:rPr>
              <w:t>III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DF9AA" w14:textId="3EE70333" w:rsidR="006A58B6" w:rsidRPr="00042444" w:rsidRDefault="00B0049C" w:rsidP="00AE2B14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>
              <w:rPr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B1BE" w14:textId="54FAC2CF" w:rsidR="006A58B6" w:rsidRPr="00042444" w:rsidRDefault="00D74B38" w:rsidP="00507B0A">
            <w:pPr>
              <w:jc w:val="center"/>
              <w:rPr>
                <w:iCs/>
                <w:sz w:val="20"/>
                <w:szCs w:val="20"/>
                <w:lang w:val="ka-GE"/>
              </w:rPr>
            </w:pPr>
            <w:r w:rsidRPr="00D74B38">
              <w:rPr>
                <w:b/>
                <w:iCs/>
                <w:sz w:val="20"/>
                <w:szCs w:val="20"/>
                <w:lang w:val="ru-RU"/>
              </w:rPr>
              <w:t>2 ч.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C638" w14:textId="3DECB78F" w:rsidR="006A58B6" w:rsidRDefault="006847E3" w:rsidP="007874C9">
            <w:pPr>
              <w:tabs>
                <w:tab w:val="left" w:pos="1560"/>
              </w:tabs>
              <w:jc w:val="both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Реализация комплекса </w:t>
            </w:r>
            <w:r>
              <w:rPr>
                <w:b/>
                <w:sz w:val="20"/>
                <w:szCs w:val="20"/>
                <w:lang w:val="it-IT"/>
              </w:rPr>
              <w:t>брен-маркетинг</w:t>
            </w:r>
            <w:r w:rsidR="005F1C0B" w:rsidRPr="005F1C0B">
              <w:rPr>
                <w:b/>
                <w:sz w:val="20"/>
                <w:szCs w:val="20"/>
                <w:lang w:val="ru-RU"/>
              </w:rPr>
              <w:t>а.</w:t>
            </w:r>
          </w:p>
          <w:p w14:paraId="2564D95A" w14:textId="0D6D7599" w:rsidR="007874C9" w:rsidRPr="007874C9" w:rsidRDefault="006847E3" w:rsidP="006847E3">
            <w:pPr>
              <w:tabs>
                <w:tab w:val="left" w:pos="1560"/>
              </w:tabs>
              <w:ind w:left="-41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Основные подходы к бренд-маркетингу. Влияние бренда на потребительский спрос и конкуркнтоспособность. Бренд-маркетинг-товарно-ассортиментная политика. Бренд-маркетинг-ценовая и сбытовая политика.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8F66" w14:textId="77777777" w:rsidR="00C92AC0" w:rsidRPr="00F54C30" w:rsidRDefault="00C92AC0" w:rsidP="00C92AC0">
            <w:pPr>
              <w:pStyle w:val="Caption"/>
              <w:ind w:left="-106"/>
              <w:jc w:val="left"/>
              <w:rPr>
                <w:rFonts w:asciiTheme="minorHAnsi" w:hAnsiTheme="minorHAnsi"/>
                <w:sz w:val="20"/>
                <w:szCs w:val="20"/>
                <w:lang w:val="ka-GE"/>
              </w:rPr>
            </w:pPr>
            <w:r w:rsidRPr="00F54C30">
              <w:rPr>
                <w:rFonts w:asciiTheme="minorHAnsi" w:hAnsiTheme="minorHAnsi"/>
                <w:sz w:val="20"/>
                <w:szCs w:val="20"/>
                <w:lang w:val="ru-RU"/>
              </w:rPr>
              <w:t>Обязательная</w:t>
            </w:r>
            <w:r w:rsidRPr="00F54C30">
              <w:rPr>
                <w:rFonts w:asciiTheme="minorHAnsi" w:hAnsiTheme="minorHAnsi"/>
                <w:sz w:val="20"/>
                <w:szCs w:val="20"/>
                <w:lang w:val="ka-GE"/>
              </w:rPr>
              <w:t>:</w:t>
            </w:r>
          </w:p>
          <w:p w14:paraId="6E65130B" w14:textId="42C67524" w:rsidR="00C92AC0" w:rsidRPr="002B42A0" w:rsidRDefault="00C92AC0" w:rsidP="00C92AC0">
            <w:pPr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ru-RU"/>
              </w:rPr>
              <w:t xml:space="preserve">1) </w:t>
            </w:r>
            <w:r w:rsidRPr="00F54C30">
              <w:rPr>
                <w:sz w:val="20"/>
                <w:szCs w:val="20"/>
                <w:lang w:val="ru-RU"/>
              </w:rPr>
              <w:t xml:space="preserve">гл. </w:t>
            </w:r>
            <w:r w:rsidR="006847E3" w:rsidRPr="005C56A7">
              <w:rPr>
                <w:sz w:val="20"/>
                <w:szCs w:val="20"/>
                <w:lang w:val="ru-RU"/>
              </w:rPr>
              <w:t>3</w:t>
            </w:r>
            <w:r w:rsidRPr="005C56A7">
              <w:rPr>
                <w:sz w:val="20"/>
                <w:szCs w:val="20"/>
                <w:lang w:val="ru-RU"/>
              </w:rPr>
              <w:t xml:space="preserve">. </w:t>
            </w:r>
            <w:r w:rsidRPr="00F54C30">
              <w:rPr>
                <w:sz w:val="20"/>
                <w:szCs w:val="20"/>
                <w:lang w:val="ru-RU"/>
              </w:rPr>
              <w:t>ст.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="006847E3">
              <w:rPr>
                <w:sz w:val="20"/>
                <w:szCs w:val="20"/>
                <w:lang w:val="ru-RU"/>
              </w:rPr>
              <w:t>59</w:t>
            </w:r>
            <w:r w:rsidR="006847E3">
              <w:rPr>
                <w:sz w:val="20"/>
                <w:szCs w:val="20"/>
                <w:lang w:val="ka-GE"/>
              </w:rPr>
              <w:t>-87</w:t>
            </w:r>
            <w:r w:rsidR="000C3267">
              <w:rPr>
                <w:sz w:val="20"/>
                <w:szCs w:val="20"/>
                <w:lang w:val="ka-GE"/>
              </w:rPr>
              <w:t>.</w:t>
            </w:r>
            <w:r w:rsidR="00394C5C">
              <w:rPr>
                <w:sz w:val="20"/>
                <w:szCs w:val="20"/>
                <w:lang w:val="ka-GE"/>
              </w:rPr>
              <w:t>;</w:t>
            </w:r>
          </w:p>
          <w:p w14:paraId="433BA10D" w14:textId="03389322" w:rsidR="00394C5C" w:rsidRPr="00394C5C" w:rsidRDefault="00394C5C" w:rsidP="00394C5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ka-GE"/>
              </w:rPr>
              <w:t xml:space="preserve">2) </w:t>
            </w:r>
            <w:r w:rsidRPr="00F54C30">
              <w:rPr>
                <w:sz w:val="20"/>
                <w:szCs w:val="20"/>
                <w:lang w:val="ru-RU"/>
              </w:rPr>
              <w:t xml:space="preserve">гл. </w:t>
            </w:r>
            <w:r w:rsidRPr="005C56A7">
              <w:rPr>
                <w:sz w:val="20"/>
                <w:szCs w:val="20"/>
                <w:lang w:val="ru-RU"/>
              </w:rPr>
              <w:t xml:space="preserve">3. </w:t>
            </w:r>
            <w:proofErr w:type="spellStart"/>
            <w:r w:rsidRPr="00F54C30">
              <w:rPr>
                <w:sz w:val="20"/>
                <w:szCs w:val="20"/>
                <w:lang w:val="ru-RU"/>
              </w:rPr>
              <w:t>ст</w:t>
            </w:r>
            <w:proofErr w:type="spellEnd"/>
            <w:r>
              <w:rPr>
                <w:sz w:val="20"/>
                <w:szCs w:val="20"/>
                <w:lang w:val="ka-GE"/>
              </w:rPr>
              <w:t xml:space="preserve">. </w:t>
            </w:r>
            <w:r>
              <w:rPr>
                <w:sz w:val="20"/>
                <w:szCs w:val="20"/>
                <w:lang w:val="ru-RU"/>
              </w:rPr>
              <w:t>73-102.</w:t>
            </w:r>
          </w:p>
          <w:p w14:paraId="28F320BF" w14:textId="299C321E" w:rsidR="00EA7044" w:rsidRPr="00D74B38" w:rsidRDefault="00EA7044" w:rsidP="005712CE">
            <w:pPr>
              <w:rPr>
                <w:sz w:val="20"/>
                <w:szCs w:val="20"/>
                <w:lang w:val="ka-GE"/>
              </w:rPr>
            </w:pPr>
          </w:p>
        </w:tc>
      </w:tr>
      <w:tr w:rsidR="006A58B6" w:rsidRPr="005C56A7" w14:paraId="3D00C1B8" w14:textId="77777777" w:rsidTr="00AF5C1E">
        <w:trPr>
          <w:cantSplit/>
          <w:trHeight w:val="791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15030" w14:textId="77777777" w:rsidR="006A58B6" w:rsidRPr="005C56A7" w:rsidRDefault="006A58B6" w:rsidP="00AE2B14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E0015" w14:textId="4080F705" w:rsidR="006A58B6" w:rsidRPr="00042444" w:rsidRDefault="00B0049C" w:rsidP="00AE2B14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 w:rsidRPr="00B0049C">
              <w:rPr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D369" w14:textId="3310560B" w:rsidR="006A58B6" w:rsidRPr="00042444" w:rsidRDefault="00D74B38" w:rsidP="00507B0A">
            <w:pPr>
              <w:jc w:val="center"/>
              <w:rPr>
                <w:iCs/>
                <w:sz w:val="20"/>
                <w:szCs w:val="20"/>
                <w:lang w:val="ka-GE"/>
              </w:rPr>
            </w:pPr>
            <w:r w:rsidRPr="00D74B38">
              <w:rPr>
                <w:b/>
                <w:iCs/>
                <w:sz w:val="20"/>
                <w:szCs w:val="20"/>
                <w:lang w:val="ru-RU"/>
              </w:rPr>
              <w:t>2 ч.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3C50" w14:textId="4511BB15" w:rsidR="00057021" w:rsidRPr="005C56A7" w:rsidRDefault="00A76454" w:rsidP="00D74B38">
            <w:pPr>
              <w:jc w:val="both"/>
              <w:rPr>
                <w:sz w:val="20"/>
                <w:szCs w:val="20"/>
                <w:lang w:val="ru-RU"/>
              </w:rPr>
            </w:pPr>
            <w:r w:rsidRPr="004B42EE">
              <w:rPr>
                <w:rFonts w:cs="Sylfaen"/>
                <w:sz w:val="20"/>
                <w:szCs w:val="20"/>
                <w:lang w:val="ru-RU"/>
              </w:rPr>
              <w:t>Демонстративный метод, Объяснотельно-разьяснительный метод,</w:t>
            </w:r>
            <w:r w:rsidRPr="004B42EE">
              <w:rPr>
                <w:rFonts w:cs="Times New Roman"/>
                <w:bCs/>
                <w:sz w:val="20"/>
                <w:szCs w:val="20"/>
                <w:lang w:val="ru-RU"/>
              </w:rPr>
              <w:t xml:space="preserve"> </w:t>
            </w:r>
            <w:r w:rsidRPr="004B42EE">
              <w:rPr>
                <w:sz w:val="20"/>
                <w:szCs w:val="20"/>
                <w:lang w:val="ru-RU"/>
              </w:rPr>
              <w:t>Обучение основанное на проблеме (PBL),</w:t>
            </w:r>
            <w:r w:rsidRPr="004B42EE">
              <w:rPr>
                <w:rFonts w:cs="Times New Roman"/>
                <w:bCs/>
                <w:sz w:val="20"/>
                <w:szCs w:val="20"/>
                <w:lang w:val="ru-RU"/>
              </w:rPr>
              <w:t>Дискуссия/дебаты.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8262" w14:textId="4A8ABEB9" w:rsidR="006A58B6" w:rsidRPr="005C56A7" w:rsidRDefault="006A58B6" w:rsidP="00954724">
            <w:pPr>
              <w:rPr>
                <w:sz w:val="20"/>
                <w:szCs w:val="20"/>
                <w:lang w:val="ru-RU"/>
              </w:rPr>
            </w:pPr>
          </w:p>
        </w:tc>
      </w:tr>
      <w:tr w:rsidR="006A58B6" w:rsidRPr="005C56A7" w14:paraId="4067037B" w14:textId="77777777" w:rsidTr="00AF5C1E">
        <w:trPr>
          <w:cantSplit/>
          <w:trHeight w:val="1052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48629" w14:textId="77777777" w:rsidR="006A58B6" w:rsidRPr="00042444" w:rsidRDefault="006A58B6" w:rsidP="00AE2B14">
            <w:pPr>
              <w:jc w:val="center"/>
              <w:rPr>
                <w:b/>
                <w:iCs/>
                <w:sz w:val="20"/>
                <w:szCs w:val="20"/>
              </w:rPr>
            </w:pPr>
            <w:r w:rsidRPr="00042444">
              <w:rPr>
                <w:b/>
                <w:iCs/>
                <w:sz w:val="20"/>
                <w:szCs w:val="20"/>
              </w:rPr>
              <w:t>IV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BB652" w14:textId="28019E08" w:rsidR="006A58B6" w:rsidRPr="00042444" w:rsidRDefault="00B0049C" w:rsidP="00AE2B14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>
              <w:rPr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696B" w14:textId="14C1AB7B" w:rsidR="006A58B6" w:rsidRPr="00042444" w:rsidRDefault="00D74B38" w:rsidP="00507B0A">
            <w:pPr>
              <w:jc w:val="center"/>
              <w:rPr>
                <w:iCs/>
                <w:sz w:val="20"/>
                <w:szCs w:val="20"/>
                <w:lang w:val="ka-GE"/>
              </w:rPr>
            </w:pPr>
            <w:r w:rsidRPr="00D74B38">
              <w:rPr>
                <w:b/>
                <w:iCs/>
                <w:sz w:val="20"/>
                <w:szCs w:val="20"/>
                <w:lang w:val="ru-RU"/>
              </w:rPr>
              <w:t>2 ч.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B98A" w14:textId="77777777" w:rsidR="004D70A6" w:rsidRDefault="00C6565D" w:rsidP="00C6565D">
            <w:pPr>
              <w:tabs>
                <w:tab w:val="left" w:pos="1560"/>
              </w:tabs>
              <w:ind w:left="-41"/>
              <w:jc w:val="both"/>
              <w:rPr>
                <w:rFonts w:cs="Sylfae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cs="Sylfaen"/>
                <w:b/>
                <w:bCs/>
                <w:color w:val="000000"/>
                <w:sz w:val="20"/>
                <w:szCs w:val="20"/>
                <w:lang w:val="ru-RU"/>
              </w:rPr>
              <w:t xml:space="preserve">Разработка идентичности </w:t>
            </w:r>
            <w:r>
              <w:rPr>
                <w:rFonts w:cs="Sylfaen"/>
                <w:b/>
                <w:bCs/>
                <w:color w:val="000000"/>
                <w:sz w:val="20"/>
                <w:szCs w:val="20"/>
                <w:lang w:val="ka-GE"/>
              </w:rPr>
              <w:t>бренда</w:t>
            </w:r>
            <w:r w:rsidR="005F1C0B" w:rsidRPr="005F1C0B">
              <w:rPr>
                <w:rFonts w:cs="Sylfaen"/>
                <w:b/>
                <w:bCs/>
                <w:color w:val="000000"/>
                <w:sz w:val="20"/>
                <w:szCs w:val="20"/>
                <w:lang w:val="ru-RU"/>
              </w:rPr>
              <w:t>.</w:t>
            </w:r>
          </w:p>
          <w:p w14:paraId="635C54F7" w14:textId="1ECBD2A5" w:rsidR="00C6565D" w:rsidRPr="00C6565D" w:rsidRDefault="00C6565D" w:rsidP="00C6565D">
            <w:pPr>
              <w:tabs>
                <w:tab w:val="left" w:pos="1560"/>
              </w:tabs>
              <w:ind w:left="-41"/>
              <w:jc w:val="both"/>
              <w:rPr>
                <w:rFonts w:cs="Sylfae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cs="Sylfaen"/>
                <w:bCs/>
                <w:color w:val="000000"/>
                <w:sz w:val="20"/>
                <w:szCs w:val="20"/>
                <w:lang w:val="ru-RU"/>
              </w:rPr>
              <w:t>Идентичность бренда – ключевое понятие бренд-менеджмента</w:t>
            </w:r>
            <w:r>
              <w:rPr>
                <w:rFonts w:cs="Sylfaen"/>
                <w:bCs/>
                <w:color w:val="000000"/>
                <w:sz w:val="20"/>
                <w:szCs w:val="20"/>
                <w:lang w:val="ka-GE"/>
              </w:rPr>
              <w:t xml:space="preserve">: </w:t>
            </w:r>
            <w:r>
              <w:rPr>
                <w:rFonts w:cs="Sylfaen"/>
                <w:bCs/>
                <w:color w:val="000000"/>
                <w:sz w:val="20"/>
                <w:szCs w:val="20"/>
                <w:lang w:val="ru-RU"/>
              </w:rPr>
              <w:t>идентичность, Актуалность, различие брендов. Разработка идентичности бренда</w:t>
            </w:r>
            <w:r>
              <w:rPr>
                <w:rFonts w:cs="Sylfaen"/>
                <w:bCs/>
                <w:color w:val="000000"/>
                <w:sz w:val="20"/>
                <w:szCs w:val="20"/>
                <w:lang w:val="ka-GE"/>
              </w:rPr>
              <w:t xml:space="preserve">: </w:t>
            </w:r>
            <w:r>
              <w:rPr>
                <w:rFonts w:cs="Sylfaen"/>
                <w:bCs/>
                <w:color w:val="000000"/>
                <w:sz w:val="20"/>
                <w:szCs w:val="20"/>
                <w:lang w:val="ru-RU"/>
              </w:rPr>
              <w:t>Модели брендов. Модкли идентичности. Нестандартные структурные модели. Собственные торговые марки рознычных сетей.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9CB7" w14:textId="77777777" w:rsidR="00C92AC0" w:rsidRPr="00F54C30" w:rsidRDefault="00C92AC0" w:rsidP="00C92AC0">
            <w:pPr>
              <w:pStyle w:val="Caption"/>
              <w:ind w:left="-106"/>
              <w:jc w:val="left"/>
              <w:rPr>
                <w:rFonts w:asciiTheme="minorHAnsi" w:hAnsiTheme="minorHAnsi"/>
                <w:sz w:val="20"/>
                <w:szCs w:val="20"/>
                <w:lang w:val="ka-GE"/>
              </w:rPr>
            </w:pPr>
            <w:r w:rsidRPr="00F54C30">
              <w:rPr>
                <w:rFonts w:asciiTheme="minorHAnsi" w:hAnsiTheme="minorHAnsi"/>
                <w:sz w:val="20"/>
                <w:szCs w:val="20"/>
                <w:lang w:val="ru-RU"/>
              </w:rPr>
              <w:t>Обязательная</w:t>
            </w:r>
            <w:r w:rsidRPr="00F54C30">
              <w:rPr>
                <w:rFonts w:asciiTheme="minorHAnsi" w:hAnsiTheme="minorHAnsi"/>
                <w:sz w:val="20"/>
                <w:szCs w:val="20"/>
                <w:lang w:val="ka-GE"/>
              </w:rPr>
              <w:t>:</w:t>
            </w:r>
          </w:p>
          <w:p w14:paraId="3F61DA1E" w14:textId="5E5A2F44" w:rsidR="00C92AC0" w:rsidRPr="002B42A0" w:rsidRDefault="00C92AC0" w:rsidP="00C92AC0">
            <w:pPr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ru-RU"/>
              </w:rPr>
              <w:t xml:space="preserve">1) </w:t>
            </w:r>
            <w:r w:rsidRPr="00F54C30">
              <w:rPr>
                <w:sz w:val="20"/>
                <w:szCs w:val="20"/>
                <w:lang w:val="ru-RU"/>
              </w:rPr>
              <w:t xml:space="preserve">гл. </w:t>
            </w:r>
            <w:r w:rsidR="00C6565D" w:rsidRPr="005C56A7">
              <w:rPr>
                <w:sz w:val="20"/>
                <w:szCs w:val="20"/>
                <w:lang w:val="ru-RU"/>
              </w:rPr>
              <w:t>4</w:t>
            </w:r>
            <w:r w:rsidRPr="005C56A7">
              <w:rPr>
                <w:sz w:val="20"/>
                <w:szCs w:val="20"/>
                <w:lang w:val="ru-RU"/>
              </w:rPr>
              <w:t xml:space="preserve">. </w:t>
            </w:r>
            <w:r w:rsidRPr="00F54C30">
              <w:rPr>
                <w:sz w:val="20"/>
                <w:szCs w:val="20"/>
                <w:lang w:val="ru-RU"/>
              </w:rPr>
              <w:t>ст.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="00C6565D">
              <w:rPr>
                <w:sz w:val="20"/>
                <w:szCs w:val="20"/>
                <w:lang w:val="ka-GE"/>
              </w:rPr>
              <w:t>94-121</w:t>
            </w:r>
            <w:r w:rsidR="000C3267">
              <w:rPr>
                <w:sz w:val="20"/>
                <w:szCs w:val="20"/>
                <w:lang w:val="ka-GE"/>
              </w:rPr>
              <w:t>.</w:t>
            </w:r>
            <w:r w:rsidR="00394C5C">
              <w:rPr>
                <w:sz w:val="20"/>
                <w:szCs w:val="20"/>
                <w:lang w:val="ka-GE"/>
              </w:rPr>
              <w:t>;</w:t>
            </w:r>
          </w:p>
          <w:p w14:paraId="7A8BFB91" w14:textId="70839646" w:rsidR="00394C5C" w:rsidRPr="00394C5C" w:rsidRDefault="00394C5C" w:rsidP="00394C5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ka-GE"/>
              </w:rPr>
              <w:t xml:space="preserve">2) </w:t>
            </w:r>
            <w:r w:rsidRPr="00F54C30">
              <w:rPr>
                <w:sz w:val="20"/>
                <w:szCs w:val="20"/>
                <w:lang w:val="ru-RU"/>
              </w:rPr>
              <w:t xml:space="preserve">гл. </w:t>
            </w:r>
            <w:r w:rsidRPr="005C56A7">
              <w:rPr>
                <w:sz w:val="20"/>
                <w:szCs w:val="20"/>
                <w:lang w:val="ru-RU"/>
              </w:rPr>
              <w:t xml:space="preserve">3. </w:t>
            </w:r>
            <w:proofErr w:type="spellStart"/>
            <w:r w:rsidRPr="00F54C30">
              <w:rPr>
                <w:sz w:val="20"/>
                <w:szCs w:val="20"/>
                <w:lang w:val="ru-RU"/>
              </w:rPr>
              <w:t>ст</w:t>
            </w:r>
            <w:proofErr w:type="spellEnd"/>
            <w:r>
              <w:rPr>
                <w:sz w:val="20"/>
                <w:szCs w:val="20"/>
                <w:lang w:val="ka-GE"/>
              </w:rPr>
              <w:t xml:space="preserve">. </w:t>
            </w:r>
            <w:r>
              <w:rPr>
                <w:sz w:val="20"/>
                <w:szCs w:val="20"/>
                <w:lang w:val="ru-RU"/>
              </w:rPr>
              <w:t>72-102.</w:t>
            </w:r>
          </w:p>
          <w:p w14:paraId="68347B31" w14:textId="6CCDC502" w:rsidR="006C556A" w:rsidRPr="005C56A7" w:rsidRDefault="006C556A" w:rsidP="005712CE">
            <w:pPr>
              <w:rPr>
                <w:iCs/>
                <w:sz w:val="20"/>
                <w:szCs w:val="20"/>
                <w:lang w:val="ru-RU"/>
              </w:rPr>
            </w:pPr>
          </w:p>
        </w:tc>
      </w:tr>
      <w:tr w:rsidR="006A58B6" w:rsidRPr="00042444" w14:paraId="17575A0C" w14:textId="77777777" w:rsidTr="00AF5C1E">
        <w:trPr>
          <w:cantSplit/>
          <w:trHeight w:val="626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D691D" w14:textId="77777777" w:rsidR="006A58B6" w:rsidRPr="005C56A7" w:rsidRDefault="006A58B6" w:rsidP="00AE2B14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96D17" w14:textId="169217EA" w:rsidR="006A58B6" w:rsidRPr="00042444" w:rsidRDefault="00B0049C" w:rsidP="00AE2B14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 w:rsidRPr="00B0049C">
              <w:rPr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04E" w14:textId="625A53BF" w:rsidR="006A58B6" w:rsidRPr="00042444" w:rsidRDefault="00D74B38" w:rsidP="00D74B38">
            <w:pPr>
              <w:jc w:val="center"/>
              <w:rPr>
                <w:iCs/>
                <w:sz w:val="20"/>
                <w:szCs w:val="20"/>
              </w:rPr>
            </w:pPr>
            <w:r w:rsidRPr="00D74B38">
              <w:rPr>
                <w:b/>
                <w:iCs/>
                <w:sz w:val="20"/>
                <w:szCs w:val="20"/>
                <w:lang w:val="ru-RU"/>
              </w:rPr>
              <w:t>2 ч.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AB12" w14:textId="3238CBAC" w:rsidR="00057021" w:rsidRPr="00D74B38" w:rsidRDefault="00057021" w:rsidP="00D74B38">
            <w:pPr>
              <w:jc w:val="both"/>
              <w:rPr>
                <w:sz w:val="20"/>
                <w:szCs w:val="20"/>
                <w:lang w:val="ka-GE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D078" w14:textId="58834918" w:rsidR="006A58B6" w:rsidRPr="00D74B38" w:rsidRDefault="006A58B6" w:rsidP="00954724">
            <w:pPr>
              <w:rPr>
                <w:sz w:val="20"/>
                <w:szCs w:val="20"/>
              </w:rPr>
            </w:pPr>
          </w:p>
        </w:tc>
      </w:tr>
      <w:tr w:rsidR="006A58B6" w:rsidRPr="005C56A7" w14:paraId="17E07E18" w14:textId="77777777" w:rsidTr="00AF5C1E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638A8" w14:textId="77777777" w:rsidR="006A58B6" w:rsidRPr="00042444" w:rsidRDefault="006A58B6" w:rsidP="00AE2B14">
            <w:pPr>
              <w:jc w:val="center"/>
              <w:rPr>
                <w:b/>
                <w:iCs/>
                <w:sz w:val="20"/>
                <w:szCs w:val="20"/>
              </w:rPr>
            </w:pPr>
            <w:r w:rsidRPr="00042444">
              <w:rPr>
                <w:b/>
                <w:iCs/>
                <w:sz w:val="20"/>
                <w:szCs w:val="20"/>
              </w:rPr>
              <w:lastRenderedPageBreak/>
              <w:t>V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844A6" w14:textId="0FFA6C7C" w:rsidR="006A58B6" w:rsidRPr="00042444" w:rsidRDefault="00B0049C" w:rsidP="00AE2B14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>
              <w:rPr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4FF2" w14:textId="3E4BBE92" w:rsidR="006A58B6" w:rsidRPr="00042444" w:rsidRDefault="00D74B38" w:rsidP="00507B0A">
            <w:pPr>
              <w:jc w:val="center"/>
              <w:rPr>
                <w:iCs/>
                <w:sz w:val="20"/>
                <w:szCs w:val="20"/>
                <w:lang w:val="ka-GE"/>
              </w:rPr>
            </w:pPr>
            <w:r w:rsidRPr="00D74B38">
              <w:rPr>
                <w:b/>
                <w:iCs/>
                <w:sz w:val="20"/>
                <w:szCs w:val="20"/>
                <w:lang w:val="ru-RU"/>
              </w:rPr>
              <w:t>2 ч.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7EDC" w14:textId="36BE3269" w:rsidR="006A58B6" w:rsidRDefault="00C6565D" w:rsidP="00D74B38">
            <w:pPr>
              <w:rPr>
                <w:b/>
                <w:noProof/>
                <w:sz w:val="20"/>
                <w:szCs w:val="20"/>
                <w:lang w:val="ru-RU"/>
              </w:rPr>
            </w:pPr>
            <w:r>
              <w:rPr>
                <w:b/>
                <w:noProof/>
                <w:sz w:val="20"/>
                <w:szCs w:val="20"/>
                <w:lang w:val="ru-RU"/>
              </w:rPr>
              <w:t>Разработка и</w:t>
            </w:r>
            <w:r>
              <w:rPr>
                <w:b/>
                <w:noProof/>
                <w:sz w:val="20"/>
                <w:szCs w:val="20"/>
                <w:lang w:val="ka-GE"/>
              </w:rPr>
              <w:t>дентификаторов бренда.</w:t>
            </w:r>
            <w:r w:rsidR="005F1C0B" w:rsidRPr="005F1C0B">
              <w:rPr>
                <w:b/>
                <w:noProof/>
                <w:sz w:val="20"/>
                <w:szCs w:val="20"/>
                <w:lang w:val="ka-GE"/>
              </w:rPr>
              <w:t xml:space="preserve"> </w:t>
            </w:r>
          </w:p>
          <w:p w14:paraId="4B7CA710" w14:textId="455B41D7" w:rsidR="00ED0FAF" w:rsidRPr="00ED0FAF" w:rsidRDefault="00C6565D" w:rsidP="00C6565D">
            <w:pPr>
              <w:jc w:val="both"/>
              <w:rPr>
                <w:noProof/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/>
              </w:rPr>
              <w:t xml:space="preserve">Идентификаторы Бренда. Имя Бренда. </w:t>
            </w:r>
            <w:r w:rsidR="00120EC5" w:rsidRPr="00120EC5">
              <w:rPr>
                <w:noProof/>
                <w:sz w:val="20"/>
                <w:szCs w:val="20"/>
                <w:lang w:val="ru-RU"/>
              </w:rPr>
              <w:t>Общие требования к имени бренд</w:t>
            </w:r>
            <w:r w:rsidR="00120EC5">
              <w:rPr>
                <w:noProof/>
                <w:sz w:val="20"/>
                <w:szCs w:val="20"/>
                <w:lang w:val="ru-RU"/>
              </w:rPr>
              <w:t xml:space="preserve">а. </w:t>
            </w:r>
            <w:r w:rsidRPr="00C6565D">
              <w:rPr>
                <w:noProof/>
                <w:sz w:val="20"/>
                <w:szCs w:val="20"/>
                <w:lang w:val="ru-RU"/>
              </w:rPr>
              <w:t>Система визуальной идентификации бренда</w:t>
            </w:r>
            <w:r w:rsidR="00120EC5">
              <w:rPr>
                <w:noProof/>
                <w:sz w:val="20"/>
                <w:szCs w:val="20"/>
                <w:lang w:val="ru-RU"/>
              </w:rPr>
              <w:t xml:space="preserve">. </w:t>
            </w:r>
            <w:r w:rsidR="00120EC5" w:rsidRPr="00120EC5">
              <w:rPr>
                <w:noProof/>
                <w:sz w:val="20"/>
                <w:szCs w:val="20"/>
                <w:lang w:val="ru-RU"/>
              </w:rPr>
              <w:t>brand book</w:t>
            </w:r>
            <w:r w:rsidR="00120EC5">
              <w:rPr>
                <w:noProof/>
                <w:sz w:val="20"/>
                <w:szCs w:val="20"/>
                <w:lang w:val="ru-RU"/>
              </w:rPr>
              <w:t xml:space="preserve">. </w:t>
            </w:r>
            <w:r w:rsidR="00120EC5" w:rsidRPr="00120EC5">
              <w:rPr>
                <w:noProof/>
                <w:sz w:val="20"/>
                <w:szCs w:val="20"/>
                <w:lang w:val="ru-RU"/>
              </w:rPr>
              <w:t>Гайдлайн</w:t>
            </w:r>
            <w:r w:rsidR="00120EC5">
              <w:rPr>
                <w:noProof/>
                <w:sz w:val="20"/>
                <w:szCs w:val="20"/>
                <w:lang w:val="ru-RU"/>
              </w:rPr>
              <w:t xml:space="preserve">. </w:t>
            </w:r>
            <w:r w:rsidR="00120EC5" w:rsidRPr="00120EC5">
              <w:rPr>
                <w:noProof/>
                <w:sz w:val="20"/>
                <w:szCs w:val="20"/>
                <w:lang w:val="ru-RU"/>
              </w:rPr>
              <w:t>Кат-гайд</w:t>
            </w:r>
            <w:r w:rsidR="00120EC5">
              <w:rPr>
                <w:noProof/>
                <w:sz w:val="20"/>
                <w:szCs w:val="20"/>
                <w:lang w:val="ru-RU"/>
              </w:rPr>
              <w:t>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3F1A" w14:textId="77777777" w:rsidR="00C92AC0" w:rsidRPr="00F54C30" w:rsidRDefault="00C92AC0" w:rsidP="00C92AC0">
            <w:pPr>
              <w:pStyle w:val="Caption"/>
              <w:ind w:left="-106"/>
              <w:jc w:val="left"/>
              <w:rPr>
                <w:rFonts w:asciiTheme="minorHAnsi" w:hAnsiTheme="minorHAnsi"/>
                <w:sz w:val="20"/>
                <w:szCs w:val="20"/>
                <w:lang w:val="ka-GE"/>
              </w:rPr>
            </w:pPr>
            <w:r w:rsidRPr="00F54C30">
              <w:rPr>
                <w:rFonts w:asciiTheme="minorHAnsi" w:hAnsiTheme="minorHAnsi"/>
                <w:sz w:val="20"/>
                <w:szCs w:val="20"/>
                <w:lang w:val="ru-RU"/>
              </w:rPr>
              <w:t>Обязательная</w:t>
            </w:r>
            <w:r w:rsidRPr="00F54C30">
              <w:rPr>
                <w:rFonts w:asciiTheme="minorHAnsi" w:hAnsiTheme="minorHAnsi"/>
                <w:sz w:val="20"/>
                <w:szCs w:val="20"/>
                <w:lang w:val="ka-GE"/>
              </w:rPr>
              <w:t>:</w:t>
            </w:r>
          </w:p>
          <w:p w14:paraId="39799240" w14:textId="47587FE0" w:rsidR="00C92AC0" w:rsidRPr="002B42A0" w:rsidRDefault="00C92AC0" w:rsidP="00C92AC0">
            <w:pPr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ru-RU"/>
              </w:rPr>
              <w:t xml:space="preserve">1) </w:t>
            </w:r>
            <w:r w:rsidRPr="00F54C30">
              <w:rPr>
                <w:sz w:val="20"/>
                <w:szCs w:val="20"/>
                <w:lang w:val="ru-RU"/>
              </w:rPr>
              <w:t xml:space="preserve">гл. </w:t>
            </w:r>
            <w:r w:rsidR="00120EC5" w:rsidRPr="005C56A7">
              <w:rPr>
                <w:sz w:val="20"/>
                <w:szCs w:val="20"/>
                <w:lang w:val="ru-RU"/>
              </w:rPr>
              <w:t>5</w:t>
            </w:r>
            <w:r w:rsidRPr="005C56A7">
              <w:rPr>
                <w:sz w:val="20"/>
                <w:szCs w:val="20"/>
                <w:lang w:val="ru-RU"/>
              </w:rPr>
              <w:t xml:space="preserve">. </w:t>
            </w:r>
            <w:r w:rsidRPr="00F54C30">
              <w:rPr>
                <w:sz w:val="20"/>
                <w:szCs w:val="20"/>
                <w:lang w:val="ru-RU"/>
              </w:rPr>
              <w:t>ст.</w:t>
            </w:r>
            <w:r w:rsidR="00120EC5">
              <w:rPr>
                <w:sz w:val="20"/>
                <w:szCs w:val="20"/>
                <w:lang w:val="ru-RU"/>
              </w:rPr>
              <w:t xml:space="preserve"> 130-166</w:t>
            </w:r>
            <w:r w:rsidR="000C3267">
              <w:rPr>
                <w:sz w:val="20"/>
                <w:szCs w:val="20"/>
                <w:lang w:val="ka-GE"/>
              </w:rPr>
              <w:t>.</w:t>
            </w:r>
            <w:r w:rsidR="00394C5C">
              <w:rPr>
                <w:sz w:val="20"/>
                <w:szCs w:val="20"/>
                <w:lang w:val="ka-GE"/>
              </w:rPr>
              <w:t>;</w:t>
            </w:r>
          </w:p>
          <w:p w14:paraId="27CFE90D" w14:textId="13A6D58C" w:rsidR="00394C5C" w:rsidRPr="00394C5C" w:rsidRDefault="00394C5C" w:rsidP="00394C5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ka-GE"/>
              </w:rPr>
              <w:t xml:space="preserve">2) </w:t>
            </w:r>
            <w:r w:rsidRPr="00F54C30">
              <w:rPr>
                <w:sz w:val="20"/>
                <w:szCs w:val="20"/>
                <w:lang w:val="ru-RU"/>
              </w:rPr>
              <w:t xml:space="preserve">гл. </w:t>
            </w:r>
            <w:r>
              <w:rPr>
                <w:sz w:val="20"/>
                <w:szCs w:val="20"/>
                <w:lang w:val="ru-RU"/>
              </w:rPr>
              <w:t>4</w:t>
            </w:r>
            <w:r w:rsidRPr="005C56A7">
              <w:rPr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F54C30">
              <w:rPr>
                <w:sz w:val="20"/>
                <w:szCs w:val="20"/>
                <w:lang w:val="ru-RU"/>
              </w:rPr>
              <w:t>ст</w:t>
            </w:r>
            <w:proofErr w:type="spellEnd"/>
            <w:r>
              <w:rPr>
                <w:sz w:val="20"/>
                <w:szCs w:val="20"/>
                <w:lang w:val="ka-GE"/>
              </w:rPr>
              <w:t>.105-</w:t>
            </w:r>
            <w:r>
              <w:rPr>
                <w:sz w:val="20"/>
                <w:szCs w:val="20"/>
                <w:lang w:val="ru-RU"/>
              </w:rPr>
              <w:t>196.</w:t>
            </w:r>
          </w:p>
          <w:p w14:paraId="0821E87B" w14:textId="39F0B1EA" w:rsidR="006C556A" w:rsidRPr="00D74B38" w:rsidRDefault="006C556A" w:rsidP="005712CE">
            <w:pPr>
              <w:rPr>
                <w:sz w:val="20"/>
                <w:szCs w:val="20"/>
                <w:lang w:val="ka-GE"/>
              </w:rPr>
            </w:pPr>
          </w:p>
        </w:tc>
      </w:tr>
      <w:tr w:rsidR="006A58B6" w:rsidRPr="005C56A7" w14:paraId="7943D878" w14:textId="77777777" w:rsidTr="00AF5C1E">
        <w:trPr>
          <w:cantSplit/>
          <w:trHeight w:val="712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2162B" w14:textId="77777777" w:rsidR="006A58B6" w:rsidRPr="005C56A7" w:rsidRDefault="006A58B6" w:rsidP="00AE2B14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5AC55" w14:textId="52BBC1A0" w:rsidR="006A58B6" w:rsidRPr="00042444" w:rsidRDefault="00B0049C" w:rsidP="00AE2B14">
            <w:pPr>
              <w:jc w:val="center"/>
              <w:rPr>
                <w:b/>
                <w:iCs/>
                <w:sz w:val="20"/>
                <w:szCs w:val="20"/>
              </w:rPr>
            </w:pPr>
            <w:r w:rsidRPr="00B0049C">
              <w:rPr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20BA" w14:textId="7ADACE5D" w:rsidR="006A58B6" w:rsidRPr="00042444" w:rsidRDefault="00D74B38" w:rsidP="00D74B38">
            <w:pPr>
              <w:jc w:val="center"/>
              <w:rPr>
                <w:iCs/>
                <w:sz w:val="20"/>
                <w:szCs w:val="20"/>
              </w:rPr>
            </w:pPr>
            <w:r w:rsidRPr="00D74B38">
              <w:rPr>
                <w:b/>
                <w:iCs/>
                <w:sz w:val="20"/>
                <w:szCs w:val="20"/>
                <w:lang w:val="ru-RU"/>
              </w:rPr>
              <w:t>2 ч.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BB6D" w14:textId="172F34E5" w:rsidR="006A58B6" w:rsidRPr="00D74B38" w:rsidRDefault="00A76454" w:rsidP="00D74B38">
            <w:pPr>
              <w:jc w:val="both"/>
              <w:rPr>
                <w:noProof/>
                <w:sz w:val="20"/>
                <w:szCs w:val="20"/>
                <w:lang w:val="ka-GE"/>
              </w:rPr>
            </w:pPr>
            <w:r w:rsidRPr="004B42EE">
              <w:rPr>
                <w:rFonts w:cs="Sylfaen"/>
                <w:sz w:val="20"/>
                <w:szCs w:val="20"/>
                <w:lang w:val="ru-RU"/>
              </w:rPr>
              <w:t xml:space="preserve">Демонстративный метод, </w:t>
            </w:r>
            <w:r w:rsidRPr="004B42EE">
              <w:rPr>
                <w:sz w:val="20"/>
                <w:szCs w:val="20"/>
                <w:lang w:val="ru-RU"/>
              </w:rPr>
              <w:t xml:space="preserve">Обучение основанное на проблеме (PBL), </w:t>
            </w:r>
            <w:r>
              <w:rPr>
                <w:rFonts w:cs="Sylfaen"/>
                <w:sz w:val="20"/>
                <w:szCs w:val="20"/>
                <w:lang w:val="ru-RU"/>
              </w:rPr>
              <w:t>Метод анализа,</w:t>
            </w:r>
            <w:r w:rsidRPr="006A7D85">
              <w:rPr>
                <w:sz w:val="20"/>
                <w:szCs w:val="20"/>
                <w:lang w:val="ru-RU"/>
              </w:rPr>
              <w:t xml:space="preserve"> </w:t>
            </w:r>
            <w:r w:rsidRPr="006A7D85">
              <w:rPr>
                <w:rFonts w:cs="Sylfaen"/>
                <w:sz w:val="20"/>
                <w:szCs w:val="20"/>
                <w:lang w:val="ru-RU"/>
              </w:rPr>
              <w:t>Метод</w:t>
            </w:r>
            <w:r>
              <w:rPr>
                <w:sz w:val="20"/>
                <w:szCs w:val="20"/>
                <w:lang w:val="ru-RU"/>
              </w:rPr>
              <w:t xml:space="preserve"> синтеза,</w:t>
            </w:r>
            <w:r w:rsidRPr="006A7D85">
              <w:rPr>
                <w:sz w:val="20"/>
                <w:szCs w:val="20"/>
                <w:lang w:val="ru-RU"/>
              </w:rPr>
              <w:t xml:space="preserve"> </w:t>
            </w:r>
            <w:r w:rsidRPr="004B42EE">
              <w:rPr>
                <w:rFonts w:cs="Sylfaen"/>
                <w:sz w:val="20"/>
                <w:szCs w:val="20"/>
                <w:lang w:val="ru-RU"/>
              </w:rPr>
              <w:t xml:space="preserve">Объяснотельно-разьяснительный метод, </w:t>
            </w:r>
            <w:r w:rsidRPr="004B42EE">
              <w:rPr>
                <w:rFonts w:cs="Times New Roman"/>
                <w:bCs/>
                <w:sz w:val="20"/>
                <w:szCs w:val="20"/>
                <w:lang w:val="ru-RU"/>
              </w:rPr>
              <w:t>Дискуссия/дебаты.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2302" w14:textId="0F453D35" w:rsidR="006A58B6" w:rsidRPr="005C56A7" w:rsidRDefault="006A58B6" w:rsidP="00954724">
            <w:pPr>
              <w:rPr>
                <w:sz w:val="20"/>
                <w:szCs w:val="20"/>
                <w:lang w:val="ru-RU"/>
              </w:rPr>
            </w:pPr>
          </w:p>
        </w:tc>
      </w:tr>
      <w:tr w:rsidR="006A58B6" w:rsidRPr="005C56A7" w14:paraId="2DB506D0" w14:textId="77777777" w:rsidTr="00AF5C1E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45E24" w14:textId="77777777" w:rsidR="006A58B6" w:rsidRPr="00042444" w:rsidRDefault="006A58B6" w:rsidP="00AE2B14">
            <w:pPr>
              <w:jc w:val="center"/>
              <w:rPr>
                <w:b/>
                <w:iCs/>
                <w:sz w:val="20"/>
                <w:szCs w:val="20"/>
              </w:rPr>
            </w:pPr>
            <w:r w:rsidRPr="00042444">
              <w:rPr>
                <w:b/>
                <w:iCs/>
                <w:sz w:val="20"/>
                <w:szCs w:val="20"/>
              </w:rPr>
              <w:t>VI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C704F" w14:textId="1E2C5BF6" w:rsidR="006A58B6" w:rsidRPr="00042444" w:rsidRDefault="00B0049C" w:rsidP="00AE2B14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>
              <w:rPr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4963" w14:textId="372BB222" w:rsidR="006A58B6" w:rsidRPr="00042444" w:rsidRDefault="00D74B38" w:rsidP="00507B0A">
            <w:pPr>
              <w:jc w:val="center"/>
              <w:rPr>
                <w:iCs/>
                <w:sz w:val="20"/>
                <w:szCs w:val="20"/>
                <w:lang w:val="ka-GE"/>
              </w:rPr>
            </w:pPr>
            <w:r w:rsidRPr="00D74B38">
              <w:rPr>
                <w:b/>
                <w:iCs/>
                <w:sz w:val="20"/>
                <w:szCs w:val="20"/>
                <w:lang w:val="ru-RU"/>
              </w:rPr>
              <w:t>2 ч.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D902" w14:textId="13488709" w:rsidR="006A58B6" w:rsidRDefault="00DE26EF" w:rsidP="00D74B38">
            <w:pPr>
              <w:tabs>
                <w:tab w:val="left" w:pos="1005"/>
              </w:tabs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Правовые аспекты </w:t>
            </w:r>
            <w:r>
              <w:rPr>
                <w:b/>
                <w:sz w:val="20"/>
                <w:szCs w:val="20"/>
                <w:lang w:val="af-ZA"/>
              </w:rPr>
              <w:t>брендинга</w:t>
            </w:r>
            <w:r w:rsidR="005F1C0B" w:rsidRPr="005F1C0B">
              <w:rPr>
                <w:b/>
                <w:sz w:val="20"/>
                <w:szCs w:val="20"/>
                <w:lang w:val="ru-RU"/>
              </w:rPr>
              <w:t>.</w:t>
            </w:r>
          </w:p>
          <w:p w14:paraId="1B5527C5" w14:textId="023972FB" w:rsidR="001D0708" w:rsidRPr="001D0708" w:rsidRDefault="00DE26EF" w:rsidP="00DE26EF">
            <w:pPr>
              <w:tabs>
                <w:tab w:val="left" w:pos="1005"/>
              </w:tabs>
              <w:jc w:val="both"/>
              <w:rPr>
                <w:sz w:val="20"/>
                <w:szCs w:val="20"/>
                <w:lang w:val="ru-RU"/>
              </w:rPr>
            </w:pPr>
            <w:r w:rsidRPr="00DE26EF">
              <w:rPr>
                <w:sz w:val="20"/>
                <w:szCs w:val="20"/>
                <w:lang w:val="ru-RU"/>
              </w:rPr>
              <w:t>Бренд как объект и</w:t>
            </w:r>
            <w:r>
              <w:rPr>
                <w:sz w:val="20"/>
                <w:szCs w:val="20"/>
                <w:lang w:val="ru-RU"/>
              </w:rPr>
              <w:t xml:space="preserve">нтеллектуальной собственности. </w:t>
            </w:r>
            <w:r w:rsidRPr="00DE26EF">
              <w:rPr>
                <w:sz w:val="20"/>
                <w:szCs w:val="20"/>
                <w:lang w:val="ru-RU"/>
              </w:rPr>
              <w:t>Краткая история товарных знаков</w:t>
            </w:r>
            <w:r>
              <w:rPr>
                <w:sz w:val="20"/>
                <w:szCs w:val="20"/>
                <w:lang w:val="ru-RU"/>
              </w:rPr>
              <w:t xml:space="preserve">. </w:t>
            </w:r>
            <w:r w:rsidRPr="00DE26EF">
              <w:rPr>
                <w:sz w:val="20"/>
                <w:szCs w:val="20"/>
                <w:lang w:val="ru-RU"/>
              </w:rPr>
              <w:t>Регистрация товарных знаков. Международная регистрация товарных знаков. Социоло</w:t>
            </w:r>
            <w:r>
              <w:rPr>
                <w:sz w:val="20"/>
                <w:szCs w:val="20"/>
                <w:lang w:val="ru-RU"/>
              </w:rPr>
              <w:t xml:space="preserve">гические исследования в области </w:t>
            </w:r>
            <w:r w:rsidRPr="00DE26EF">
              <w:rPr>
                <w:sz w:val="20"/>
                <w:szCs w:val="20"/>
                <w:lang w:val="ru-RU"/>
              </w:rPr>
              <w:t>товарных знаков. Наименования мест происхождения товаров.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FF45" w14:textId="77777777" w:rsidR="00C92AC0" w:rsidRPr="00F54C30" w:rsidRDefault="00C92AC0" w:rsidP="00C92AC0">
            <w:pPr>
              <w:pStyle w:val="Caption"/>
              <w:ind w:left="-106"/>
              <w:jc w:val="left"/>
              <w:rPr>
                <w:rFonts w:asciiTheme="minorHAnsi" w:hAnsiTheme="minorHAnsi"/>
                <w:sz w:val="20"/>
                <w:szCs w:val="20"/>
                <w:lang w:val="ka-GE"/>
              </w:rPr>
            </w:pPr>
            <w:r w:rsidRPr="00F54C30">
              <w:rPr>
                <w:rFonts w:asciiTheme="minorHAnsi" w:hAnsiTheme="minorHAnsi"/>
                <w:sz w:val="20"/>
                <w:szCs w:val="20"/>
                <w:lang w:val="ru-RU"/>
              </w:rPr>
              <w:t>Обязательная</w:t>
            </w:r>
            <w:r w:rsidRPr="00F54C30">
              <w:rPr>
                <w:rFonts w:asciiTheme="minorHAnsi" w:hAnsiTheme="minorHAnsi"/>
                <w:sz w:val="20"/>
                <w:szCs w:val="20"/>
                <w:lang w:val="ka-GE"/>
              </w:rPr>
              <w:t>:</w:t>
            </w:r>
          </w:p>
          <w:p w14:paraId="62C2B927" w14:textId="37662A7C" w:rsidR="00C92AC0" w:rsidRPr="00394C5C" w:rsidRDefault="00C92AC0" w:rsidP="00C92AC0">
            <w:pPr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ru-RU"/>
              </w:rPr>
              <w:t xml:space="preserve">1) </w:t>
            </w:r>
            <w:r w:rsidRPr="00F54C30">
              <w:rPr>
                <w:sz w:val="20"/>
                <w:szCs w:val="20"/>
                <w:lang w:val="ru-RU"/>
              </w:rPr>
              <w:t xml:space="preserve">гл. </w:t>
            </w:r>
            <w:r w:rsidR="00DE26EF" w:rsidRPr="005C56A7">
              <w:rPr>
                <w:sz w:val="20"/>
                <w:szCs w:val="20"/>
                <w:lang w:val="ru-RU"/>
              </w:rPr>
              <w:t>6</w:t>
            </w:r>
            <w:r w:rsidRPr="005C56A7">
              <w:rPr>
                <w:sz w:val="20"/>
                <w:szCs w:val="20"/>
                <w:lang w:val="ru-RU"/>
              </w:rPr>
              <w:t xml:space="preserve">. </w:t>
            </w:r>
            <w:r w:rsidRPr="00F54C30">
              <w:rPr>
                <w:sz w:val="20"/>
                <w:szCs w:val="20"/>
                <w:lang w:val="ru-RU"/>
              </w:rPr>
              <w:t>ст.</w:t>
            </w:r>
            <w:r w:rsidR="00DE26EF">
              <w:rPr>
                <w:sz w:val="20"/>
                <w:szCs w:val="20"/>
                <w:lang w:val="ka-GE"/>
              </w:rPr>
              <w:t>183-213</w:t>
            </w:r>
            <w:r w:rsidR="000C3267">
              <w:rPr>
                <w:sz w:val="20"/>
                <w:szCs w:val="20"/>
                <w:lang w:val="ka-GE"/>
              </w:rPr>
              <w:t>.</w:t>
            </w:r>
            <w:r w:rsidR="00394C5C">
              <w:rPr>
                <w:sz w:val="20"/>
                <w:szCs w:val="20"/>
                <w:lang w:val="ka-GE"/>
              </w:rPr>
              <w:t>;</w:t>
            </w:r>
          </w:p>
          <w:p w14:paraId="452C069E" w14:textId="238DADA2" w:rsidR="00394C5C" w:rsidRPr="00394C5C" w:rsidRDefault="00394C5C" w:rsidP="00394C5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ka-GE"/>
              </w:rPr>
              <w:t xml:space="preserve">2) </w:t>
            </w:r>
            <w:r w:rsidRPr="00F54C30">
              <w:rPr>
                <w:sz w:val="20"/>
                <w:szCs w:val="20"/>
                <w:lang w:val="ru-RU"/>
              </w:rPr>
              <w:t xml:space="preserve">гл. </w:t>
            </w:r>
            <w:r w:rsidRPr="005C56A7">
              <w:rPr>
                <w:sz w:val="20"/>
                <w:szCs w:val="20"/>
                <w:lang w:val="ru-RU"/>
              </w:rPr>
              <w:t xml:space="preserve">5. </w:t>
            </w:r>
            <w:proofErr w:type="spellStart"/>
            <w:r w:rsidRPr="00F54C30">
              <w:rPr>
                <w:sz w:val="20"/>
                <w:szCs w:val="20"/>
                <w:lang w:val="ru-RU"/>
              </w:rPr>
              <w:t>ст</w:t>
            </w:r>
            <w:proofErr w:type="spellEnd"/>
            <w:r>
              <w:rPr>
                <w:sz w:val="20"/>
                <w:szCs w:val="20"/>
                <w:lang w:val="ka-GE"/>
              </w:rPr>
              <w:t xml:space="preserve">. </w:t>
            </w:r>
            <w:r>
              <w:rPr>
                <w:sz w:val="20"/>
                <w:szCs w:val="20"/>
                <w:lang w:val="ru-RU"/>
              </w:rPr>
              <w:t>197-209.</w:t>
            </w:r>
          </w:p>
          <w:p w14:paraId="2CE37966" w14:textId="06D4690C" w:rsidR="003C553A" w:rsidRPr="00D74B38" w:rsidRDefault="003C553A" w:rsidP="005712CE">
            <w:pPr>
              <w:rPr>
                <w:sz w:val="20"/>
                <w:szCs w:val="20"/>
                <w:lang w:val="ka-GE"/>
              </w:rPr>
            </w:pPr>
          </w:p>
        </w:tc>
      </w:tr>
      <w:tr w:rsidR="006A58B6" w:rsidRPr="005C56A7" w14:paraId="0025C829" w14:textId="77777777" w:rsidTr="00AF5C1E">
        <w:trPr>
          <w:cantSplit/>
          <w:trHeight w:val="791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31B5A" w14:textId="77777777" w:rsidR="006A58B6" w:rsidRPr="005C56A7" w:rsidRDefault="006A58B6" w:rsidP="00AE2B14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92CD8" w14:textId="04BFD7E2" w:rsidR="006A58B6" w:rsidRPr="00042444" w:rsidRDefault="00B0049C" w:rsidP="00AE2B14">
            <w:pPr>
              <w:jc w:val="center"/>
              <w:rPr>
                <w:b/>
                <w:iCs/>
                <w:sz w:val="20"/>
                <w:szCs w:val="20"/>
              </w:rPr>
            </w:pPr>
            <w:r w:rsidRPr="00B0049C">
              <w:rPr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2387" w14:textId="2EFFF4BA" w:rsidR="006A58B6" w:rsidRPr="00042444" w:rsidRDefault="00D74B38" w:rsidP="00507B0A">
            <w:pPr>
              <w:jc w:val="center"/>
              <w:rPr>
                <w:iCs/>
                <w:sz w:val="20"/>
                <w:szCs w:val="20"/>
                <w:lang w:val="ka-GE"/>
              </w:rPr>
            </w:pPr>
            <w:r w:rsidRPr="00D74B38">
              <w:rPr>
                <w:b/>
                <w:iCs/>
                <w:sz w:val="20"/>
                <w:szCs w:val="20"/>
                <w:lang w:val="ru-RU"/>
              </w:rPr>
              <w:t>2 ч.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C059" w14:textId="2A9E611D" w:rsidR="006A58B6" w:rsidRPr="00D74B38" w:rsidRDefault="00A76454" w:rsidP="00D74B38">
            <w:pPr>
              <w:jc w:val="both"/>
              <w:rPr>
                <w:noProof/>
                <w:sz w:val="20"/>
                <w:szCs w:val="20"/>
                <w:lang w:val="ka-GE"/>
              </w:rPr>
            </w:pPr>
            <w:r w:rsidRPr="004B42EE">
              <w:rPr>
                <w:rFonts w:cs="Sylfaen"/>
                <w:sz w:val="20"/>
                <w:szCs w:val="20"/>
                <w:lang w:val="ru-RU"/>
              </w:rPr>
              <w:t xml:space="preserve">Демонстративный метод, </w:t>
            </w:r>
            <w:r w:rsidRPr="004B42EE">
              <w:rPr>
                <w:sz w:val="20"/>
                <w:szCs w:val="20"/>
                <w:lang w:val="ru-RU"/>
              </w:rPr>
              <w:t xml:space="preserve">Обучение основанное на проблеме (PBL), </w:t>
            </w:r>
            <w:r w:rsidRPr="004B42EE">
              <w:rPr>
                <w:rFonts w:cs="Sylfaen"/>
                <w:sz w:val="20"/>
                <w:szCs w:val="20"/>
                <w:lang w:val="ru-RU"/>
              </w:rPr>
              <w:t xml:space="preserve">Объяснотельно-разьяснительный метод, </w:t>
            </w:r>
            <w:r w:rsidRPr="004B42EE">
              <w:rPr>
                <w:rFonts w:cs="Times New Roman"/>
                <w:bCs/>
                <w:sz w:val="20"/>
                <w:szCs w:val="20"/>
                <w:lang w:val="ru-RU"/>
              </w:rPr>
              <w:t>Дискуссия/дебаты.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C2B1" w14:textId="5F909CBD" w:rsidR="006A58B6" w:rsidRPr="005C56A7" w:rsidRDefault="006A58B6" w:rsidP="00954724">
            <w:pPr>
              <w:rPr>
                <w:sz w:val="20"/>
                <w:szCs w:val="20"/>
                <w:lang w:val="ru-RU"/>
              </w:rPr>
            </w:pPr>
          </w:p>
        </w:tc>
      </w:tr>
      <w:tr w:rsidR="006A58B6" w:rsidRPr="005C56A7" w14:paraId="7B515766" w14:textId="77777777" w:rsidTr="00AF5C1E">
        <w:trPr>
          <w:cantSplit/>
          <w:trHeight w:val="107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C87CA" w14:textId="77777777" w:rsidR="006A58B6" w:rsidRPr="00042444" w:rsidRDefault="006A58B6" w:rsidP="00AE2B14">
            <w:pPr>
              <w:jc w:val="center"/>
              <w:rPr>
                <w:b/>
                <w:iCs/>
                <w:sz w:val="20"/>
                <w:szCs w:val="20"/>
              </w:rPr>
            </w:pPr>
            <w:r w:rsidRPr="00042444">
              <w:rPr>
                <w:b/>
                <w:iCs/>
                <w:sz w:val="20"/>
                <w:szCs w:val="20"/>
              </w:rPr>
              <w:t>VII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22161" w14:textId="30D821DE" w:rsidR="006A58B6" w:rsidRPr="00042444" w:rsidRDefault="00B0049C" w:rsidP="00AE2B14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>
              <w:rPr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7C06" w14:textId="6C2B1CD4" w:rsidR="006A58B6" w:rsidRPr="00042444" w:rsidRDefault="00D74B38" w:rsidP="00507B0A">
            <w:pPr>
              <w:jc w:val="center"/>
              <w:rPr>
                <w:iCs/>
                <w:sz w:val="20"/>
                <w:szCs w:val="20"/>
                <w:lang w:val="ka-GE"/>
              </w:rPr>
            </w:pPr>
            <w:r w:rsidRPr="00D74B38">
              <w:rPr>
                <w:b/>
                <w:iCs/>
                <w:sz w:val="20"/>
                <w:szCs w:val="20"/>
                <w:lang w:val="ru-RU"/>
              </w:rPr>
              <w:t>2 ч.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45C0" w14:textId="1E3C049D" w:rsidR="001D0708" w:rsidRDefault="00E53032" w:rsidP="00B240EE">
            <w:pPr>
              <w:tabs>
                <w:tab w:val="left" w:pos="1560"/>
              </w:tabs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Управление коммуникациями бренда</w:t>
            </w:r>
            <w:r w:rsidR="00B240EE" w:rsidRPr="00B240EE">
              <w:rPr>
                <w:b/>
                <w:sz w:val="20"/>
                <w:szCs w:val="20"/>
                <w:lang w:val="ru-RU"/>
              </w:rPr>
              <w:t>.</w:t>
            </w:r>
          </w:p>
          <w:p w14:paraId="0A0209CC" w14:textId="529C3EA2" w:rsidR="001D0708" w:rsidRPr="001D0708" w:rsidRDefault="00E53032" w:rsidP="00E53032">
            <w:pPr>
              <w:tabs>
                <w:tab w:val="left" w:pos="1560"/>
              </w:tabs>
              <w:jc w:val="both"/>
              <w:rPr>
                <w:sz w:val="20"/>
                <w:szCs w:val="20"/>
                <w:lang w:val="ru-RU"/>
              </w:rPr>
            </w:pPr>
            <w:r w:rsidRPr="00E53032">
              <w:rPr>
                <w:sz w:val="20"/>
                <w:szCs w:val="20"/>
                <w:lang w:val="ru-RU"/>
              </w:rPr>
              <w:t>Разработка стратегии коммуникаций бренда. Составление коммуникативной карты бренда. Коммуникативный код бренда.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E53032">
              <w:rPr>
                <w:sz w:val="20"/>
                <w:szCs w:val="20"/>
                <w:lang w:val="ru-RU"/>
              </w:rPr>
              <w:t>Выражение идентичности бренда в рекламе.</w:t>
            </w:r>
            <w:r>
              <w:rPr>
                <w:sz w:val="20"/>
                <w:szCs w:val="20"/>
                <w:lang w:val="ru-RU"/>
              </w:rPr>
              <w:t xml:space="preserve"> Выражение идентичности бренда </w:t>
            </w:r>
            <w:r w:rsidRPr="00E53032">
              <w:rPr>
                <w:sz w:val="20"/>
                <w:szCs w:val="20"/>
                <w:lang w:val="ru-RU"/>
              </w:rPr>
              <w:t>в нерекламных коммуникациях.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CF5C" w14:textId="77777777" w:rsidR="00C92AC0" w:rsidRPr="00F54C30" w:rsidRDefault="00C92AC0" w:rsidP="00C92AC0">
            <w:pPr>
              <w:pStyle w:val="Caption"/>
              <w:ind w:left="-106"/>
              <w:jc w:val="left"/>
              <w:rPr>
                <w:rFonts w:asciiTheme="minorHAnsi" w:hAnsiTheme="minorHAnsi"/>
                <w:sz w:val="20"/>
                <w:szCs w:val="20"/>
                <w:lang w:val="ka-GE"/>
              </w:rPr>
            </w:pPr>
            <w:r w:rsidRPr="00F54C30">
              <w:rPr>
                <w:rFonts w:asciiTheme="minorHAnsi" w:hAnsiTheme="minorHAnsi"/>
                <w:sz w:val="20"/>
                <w:szCs w:val="20"/>
                <w:lang w:val="ru-RU"/>
              </w:rPr>
              <w:t>Обязательная</w:t>
            </w:r>
            <w:r w:rsidRPr="00F54C30">
              <w:rPr>
                <w:rFonts w:asciiTheme="minorHAnsi" w:hAnsiTheme="minorHAnsi"/>
                <w:sz w:val="20"/>
                <w:szCs w:val="20"/>
                <w:lang w:val="ka-GE"/>
              </w:rPr>
              <w:t>:</w:t>
            </w:r>
          </w:p>
          <w:p w14:paraId="0E6CC3C2" w14:textId="5E55EBD4" w:rsidR="00C92AC0" w:rsidRPr="00F54C30" w:rsidRDefault="00C92AC0" w:rsidP="00C92AC0">
            <w:pPr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ru-RU"/>
              </w:rPr>
              <w:t xml:space="preserve">1) </w:t>
            </w:r>
            <w:r w:rsidR="002C715C">
              <w:rPr>
                <w:sz w:val="20"/>
                <w:szCs w:val="20"/>
                <w:lang w:val="ru-RU"/>
              </w:rPr>
              <w:t>гл.</w:t>
            </w:r>
            <w:r w:rsidR="002B42A0" w:rsidRPr="005C56A7">
              <w:rPr>
                <w:sz w:val="20"/>
                <w:szCs w:val="20"/>
                <w:lang w:val="ru-RU"/>
              </w:rPr>
              <w:t xml:space="preserve">7. </w:t>
            </w:r>
            <w:r w:rsidR="002B42A0" w:rsidRPr="00F54C30">
              <w:rPr>
                <w:sz w:val="20"/>
                <w:szCs w:val="20"/>
                <w:lang w:val="ru-RU"/>
              </w:rPr>
              <w:t>ст.</w:t>
            </w:r>
            <w:r w:rsidR="002C715C">
              <w:rPr>
                <w:sz w:val="20"/>
                <w:szCs w:val="20"/>
                <w:lang w:val="ka-GE"/>
              </w:rPr>
              <w:t>225-252</w:t>
            </w:r>
            <w:r w:rsidR="000C3267">
              <w:rPr>
                <w:sz w:val="20"/>
                <w:szCs w:val="20"/>
                <w:lang w:val="ka-GE"/>
              </w:rPr>
              <w:t>.</w:t>
            </w:r>
            <w:r w:rsidR="00394C5C">
              <w:rPr>
                <w:sz w:val="20"/>
                <w:szCs w:val="20"/>
                <w:lang w:val="ka-GE"/>
              </w:rPr>
              <w:t>;</w:t>
            </w:r>
          </w:p>
          <w:p w14:paraId="2B9D2E25" w14:textId="560E9DB5" w:rsidR="00394C5C" w:rsidRPr="00394C5C" w:rsidRDefault="00394C5C" w:rsidP="00394C5C">
            <w:pPr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 xml:space="preserve">2) </w:t>
            </w:r>
            <w:r>
              <w:rPr>
                <w:sz w:val="20"/>
                <w:szCs w:val="20"/>
                <w:lang w:val="ru-RU"/>
              </w:rPr>
              <w:t>гл.6</w:t>
            </w:r>
            <w:r w:rsidRPr="005C56A7">
              <w:rPr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F54C30">
              <w:rPr>
                <w:sz w:val="20"/>
                <w:szCs w:val="20"/>
                <w:lang w:val="ru-RU"/>
              </w:rPr>
              <w:t>ст</w:t>
            </w:r>
            <w:proofErr w:type="spellEnd"/>
            <w:r>
              <w:rPr>
                <w:sz w:val="20"/>
                <w:szCs w:val="20"/>
                <w:lang w:val="ka-GE"/>
              </w:rPr>
              <w:t>. 220-248.</w:t>
            </w:r>
          </w:p>
          <w:p w14:paraId="0B3E97C7" w14:textId="6A0D32B3" w:rsidR="006A58B6" w:rsidRPr="005C56A7" w:rsidRDefault="006A58B6" w:rsidP="005712CE">
            <w:pPr>
              <w:rPr>
                <w:sz w:val="20"/>
                <w:szCs w:val="20"/>
                <w:lang w:val="ru-RU"/>
              </w:rPr>
            </w:pPr>
          </w:p>
        </w:tc>
      </w:tr>
      <w:tr w:rsidR="006A58B6" w:rsidRPr="005C56A7" w14:paraId="376A4C15" w14:textId="77777777" w:rsidTr="00AF5C1E">
        <w:trPr>
          <w:cantSplit/>
          <w:trHeight w:val="639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E767" w14:textId="77777777" w:rsidR="006A58B6" w:rsidRPr="005C56A7" w:rsidRDefault="006A58B6" w:rsidP="00AE2B14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CBE0C" w14:textId="2AF12FCD" w:rsidR="006A58B6" w:rsidRPr="00042444" w:rsidRDefault="00B0049C" w:rsidP="00AE2B14">
            <w:pPr>
              <w:jc w:val="center"/>
              <w:rPr>
                <w:b/>
                <w:iCs/>
                <w:sz w:val="20"/>
                <w:szCs w:val="20"/>
              </w:rPr>
            </w:pPr>
            <w:r w:rsidRPr="00B0049C">
              <w:rPr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AB88" w14:textId="4CFDD9E1" w:rsidR="006A58B6" w:rsidRPr="00042444" w:rsidRDefault="00D74B38" w:rsidP="00611B8F">
            <w:pPr>
              <w:jc w:val="center"/>
              <w:rPr>
                <w:iCs/>
                <w:sz w:val="20"/>
                <w:szCs w:val="20"/>
                <w:lang w:val="ka-GE"/>
              </w:rPr>
            </w:pPr>
            <w:r w:rsidRPr="00D74B38">
              <w:rPr>
                <w:b/>
                <w:iCs/>
                <w:sz w:val="20"/>
                <w:szCs w:val="20"/>
                <w:lang w:val="ru-RU"/>
              </w:rPr>
              <w:t>2 ч.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29C4" w14:textId="675D882B" w:rsidR="00E13BD4" w:rsidRPr="005C56A7" w:rsidRDefault="00A76454" w:rsidP="00D74B38">
            <w:pPr>
              <w:jc w:val="both"/>
              <w:rPr>
                <w:rStyle w:val="tlid-translation"/>
                <w:iCs/>
                <w:sz w:val="20"/>
                <w:szCs w:val="20"/>
                <w:lang w:val="ru-RU"/>
              </w:rPr>
            </w:pPr>
            <w:r w:rsidRPr="004B42EE">
              <w:rPr>
                <w:rFonts w:cs="Sylfaen"/>
                <w:sz w:val="20"/>
                <w:szCs w:val="20"/>
                <w:lang w:val="ru-RU"/>
              </w:rPr>
              <w:t xml:space="preserve">Демонстративный метод, </w:t>
            </w:r>
            <w:r w:rsidRPr="004B42EE">
              <w:rPr>
                <w:sz w:val="20"/>
                <w:szCs w:val="20"/>
                <w:lang w:val="ru-RU"/>
              </w:rPr>
              <w:t xml:space="preserve">Обучение основанное на проблеме (PBL), </w:t>
            </w:r>
            <w:r w:rsidRPr="006A7D85">
              <w:rPr>
                <w:rFonts w:cs="Sylfaen"/>
                <w:sz w:val="20"/>
                <w:szCs w:val="20"/>
                <w:lang w:val="ru-RU"/>
              </w:rPr>
              <w:t>Метод</w:t>
            </w:r>
            <w:r>
              <w:rPr>
                <w:sz w:val="20"/>
                <w:szCs w:val="20"/>
                <w:lang w:val="ru-RU"/>
              </w:rPr>
              <w:t xml:space="preserve"> дедукции, </w:t>
            </w:r>
            <w:r w:rsidRPr="006A7D85">
              <w:rPr>
                <w:rFonts w:cs="Sylfaen"/>
                <w:sz w:val="20"/>
                <w:szCs w:val="20"/>
                <w:lang w:val="ru-RU"/>
              </w:rPr>
              <w:t>Метод</w:t>
            </w:r>
            <w:r>
              <w:rPr>
                <w:sz w:val="20"/>
                <w:szCs w:val="20"/>
                <w:lang w:val="ru-RU"/>
              </w:rPr>
              <w:t xml:space="preserve"> синтеза,</w:t>
            </w:r>
            <w:r w:rsidRPr="006A7D85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B42EE">
              <w:rPr>
                <w:rFonts w:cs="Sylfaen"/>
                <w:sz w:val="20"/>
                <w:szCs w:val="20"/>
                <w:lang w:val="ru-RU"/>
              </w:rPr>
              <w:t>Объяснотельно-разьяснительный</w:t>
            </w:r>
            <w:proofErr w:type="spellEnd"/>
            <w:r w:rsidRPr="004B42EE">
              <w:rPr>
                <w:rFonts w:cs="Sylfaen"/>
                <w:sz w:val="20"/>
                <w:szCs w:val="20"/>
                <w:lang w:val="ru-RU"/>
              </w:rPr>
              <w:t xml:space="preserve"> метод, </w:t>
            </w:r>
            <w:r w:rsidRPr="004B42EE">
              <w:rPr>
                <w:rFonts w:cs="Times New Roman"/>
                <w:bCs/>
                <w:sz w:val="20"/>
                <w:szCs w:val="20"/>
                <w:lang w:val="ru-RU"/>
              </w:rPr>
              <w:t>Дискуссия/дебаты.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283C" w14:textId="0DF19DD6" w:rsidR="006A58B6" w:rsidRPr="005C56A7" w:rsidRDefault="006A58B6" w:rsidP="00954724">
            <w:pPr>
              <w:rPr>
                <w:sz w:val="20"/>
                <w:szCs w:val="20"/>
                <w:lang w:val="ru-RU"/>
              </w:rPr>
            </w:pPr>
          </w:p>
        </w:tc>
      </w:tr>
      <w:tr w:rsidR="006A58B6" w:rsidRPr="00042444" w14:paraId="08B850E5" w14:textId="77777777" w:rsidTr="00AF5C1E">
        <w:trPr>
          <w:cantSplit/>
          <w:trHeight w:val="484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583A5" w14:textId="77777777" w:rsidR="006A58B6" w:rsidRPr="00042444" w:rsidRDefault="006A58B6" w:rsidP="00AE2B14">
            <w:pPr>
              <w:jc w:val="center"/>
              <w:rPr>
                <w:b/>
                <w:iCs/>
                <w:sz w:val="20"/>
                <w:szCs w:val="20"/>
              </w:rPr>
            </w:pPr>
            <w:r w:rsidRPr="00042444">
              <w:rPr>
                <w:b/>
                <w:iCs/>
                <w:sz w:val="20"/>
                <w:szCs w:val="20"/>
              </w:rPr>
              <w:t>VIII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0563" w14:textId="77777777" w:rsidR="006A58B6" w:rsidRPr="00042444" w:rsidRDefault="006A58B6" w:rsidP="00AE2B14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3ACDD" w14:textId="2AFD4098" w:rsidR="006A58B6" w:rsidRPr="00D74B38" w:rsidRDefault="00611B8F" w:rsidP="005A6999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  <w:r w:rsidRPr="00D74B38">
              <w:rPr>
                <w:b/>
                <w:iCs/>
                <w:sz w:val="20"/>
                <w:szCs w:val="20"/>
                <w:lang w:val="ka-GE"/>
              </w:rPr>
              <w:t xml:space="preserve">2 </w:t>
            </w:r>
            <w:r w:rsidR="005A6999" w:rsidRPr="00D74B38">
              <w:rPr>
                <w:b/>
                <w:iCs/>
                <w:sz w:val="20"/>
                <w:szCs w:val="20"/>
                <w:lang w:val="ru-RU"/>
              </w:rPr>
              <w:t>ч.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6649C" w14:textId="77777777" w:rsidR="00090713" w:rsidRPr="00D74B38" w:rsidRDefault="00090713" w:rsidP="00090713">
            <w:pPr>
              <w:jc w:val="center"/>
              <w:rPr>
                <w:rStyle w:val="tlid-translation"/>
                <w:rFonts w:cs="Sylfaen"/>
                <w:sz w:val="20"/>
                <w:szCs w:val="20"/>
                <w:lang w:val="ka-GE"/>
              </w:rPr>
            </w:pPr>
            <w:r w:rsidRPr="00D74B38">
              <w:rPr>
                <w:rStyle w:val="tlid-translation"/>
                <w:rFonts w:cs="Sylfaen"/>
                <w:sz w:val="20"/>
                <w:szCs w:val="20"/>
                <w:lang w:val="ka-GE"/>
              </w:rPr>
              <w:t>Промежуточный экзамен</w:t>
            </w:r>
          </w:p>
          <w:p w14:paraId="768B6489" w14:textId="6088EEAC" w:rsidR="006A58B6" w:rsidRPr="00D74B38" w:rsidRDefault="00090713" w:rsidP="00090713">
            <w:pPr>
              <w:jc w:val="center"/>
              <w:rPr>
                <w:rStyle w:val="tlid-translation"/>
                <w:sz w:val="20"/>
                <w:szCs w:val="20"/>
                <w:lang w:val="ka-GE"/>
              </w:rPr>
            </w:pPr>
            <w:r w:rsidRPr="00D74B38">
              <w:rPr>
                <w:rStyle w:val="tlid-translation"/>
                <w:rFonts w:cs="Sylfaen"/>
                <w:sz w:val="20"/>
                <w:szCs w:val="20"/>
                <w:lang w:val="ka-GE"/>
              </w:rPr>
              <w:t>(по 1-7 теме)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DC32" w14:textId="77777777" w:rsidR="006A58B6" w:rsidRPr="00D74B38" w:rsidRDefault="006A58B6" w:rsidP="00954724">
            <w:pPr>
              <w:rPr>
                <w:sz w:val="20"/>
                <w:szCs w:val="20"/>
              </w:rPr>
            </w:pPr>
          </w:p>
        </w:tc>
      </w:tr>
      <w:tr w:rsidR="006A58B6" w:rsidRPr="005C56A7" w14:paraId="5DAF598F" w14:textId="77777777" w:rsidTr="00AF5C1E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15CB" w14:textId="77777777" w:rsidR="006A58B6" w:rsidRPr="00042444" w:rsidRDefault="006A58B6" w:rsidP="00AE2B14">
            <w:pPr>
              <w:jc w:val="center"/>
              <w:rPr>
                <w:b/>
                <w:iCs/>
                <w:sz w:val="20"/>
                <w:szCs w:val="20"/>
              </w:rPr>
            </w:pPr>
            <w:r w:rsidRPr="00042444">
              <w:rPr>
                <w:b/>
                <w:iCs/>
                <w:sz w:val="20"/>
                <w:szCs w:val="20"/>
              </w:rPr>
              <w:t>IX</w:t>
            </w:r>
          </w:p>
          <w:p w14:paraId="11C4D3DB" w14:textId="77777777" w:rsidR="006A58B6" w:rsidRPr="00042444" w:rsidRDefault="006A58B6" w:rsidP="00AE2B14">
            <w:pPr>
              <w:jc w:val="center"/>
              <w:rPr>
                <w:iCs/>
                <w:sz w:val="20"/>
                <w:szCs w:val="20"/>
              </w:rPr>
            </w:pPr>
          </w:p>
          <w:p w14:paraId="47003A7F" w14:textId="77777777" w:rsidR="006A58B6" w:rsidRPr="00042444" w:rsidRDefault="006A58B6" w:rsidP="00AE2B14">
            <w:pPr>
              <w:jc w:val="center"/>
              <w:rPr>
                <w:iCs/>
                <w:sz w:val="20"/>
                <w:szCs w:val="20"/>
              </w:rPr>
            </w:pPr>
          </w:p>
          <w:p w14:paraId="6ED0EDFB" w14:textId="77777777" w:rsidR="006A58B6" w:rsidRPr="00042444" w:rsidRDefault="006A58B6" w:rsidP="00AE2B14">
            <w:pPr>
              <w:jc w:val="center"/>
              <w:rPr>
                <w:iCs/>
                <w:sz w:val="20"/>
                <w:szCs w:val="20"/>
              </w:rPr>
            </w:pPr>
          </w:p>
          <w:p w14:paraId="604699D6" w14:textId="77777777" w:rsidR="006A58B6" w:rsidRPr="00042444" w:rsidRDefault="006A58B6" w:rsidP="00AE2B14">
            <w:pPr>
              <w:jc w:val="center"/>
              <w:rPr>
                <w:iCs/>
                <w:sz w:val="20"/>
                <w:szCs w:val="20"/>
              </w:rPr>
            </w:pPr>
          </w:p>
          <w:p w14:paraId="0F889710" w14:textId="77777777" w:rsidR="006A58B6" w:rsidRPr="00042444" w:rsidRDefault="006A58B6" w:rsidP="00AE2B14">
            <w:pPr>
              <w:jc w:val="center"/>
              <w:rPr>
                <w:iCs/>
                <w:sz w:val="20"/>
                <w:szCs w:val="20"/>
              </w:rPr>
            </w:pPr>
          </w:p>
          <w:p w14:paraId="0617FF02" w14:textId="77777777" w:rsidR="006A58B6" w:rsidRPr="00042444" w:rsidRDefault="006A58B6" w:rsidP="00AE2B14">
            <w:pPr>
              <w:jc w:val="center"/>
              <w:rPr>
                <w:iCs/>
                <w:sz w:val="20"/>
                <w:szCs w:val="20"/>
              </w:rPr>
            </w:pPr>
          </w:p>
          <w:p w14:paraId="619E9A0F" w14:textId="77777777" w:rsidR="006A58B6" w:rsidRPr="00042444" w:rsidRDefault="006A58B6" w:rsidP="00AE2B14">
            <w:pPr>
              <w:tabs>
                <w:tab w:val="left" w:pos="437"/>
              </w:tabs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92358" w14:textId="5CBC7812" w:rsidR="006A58B6" w:rsidRPr="00042444" w:rsidRDefault="00B0049C" w:rsidP="00AE2B14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>
              <w:rPr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9E0A" w14:textId="419C5B57" w:rsidR="006A58B6" w:rsidRPr="00042444" w:rsidRDefault="00D74B38" w:rsidP="00507B0A">
            <w:pPr>
              <w:jc w:val="center"/>
              <w:rPr>
                <w:iCs/>
                <w:sz w:val="20"/>
                <w:szCs w:val="20"/>
                <w:lang w:val="ka-GE"/>
              </w:rPr>
            </w:pPr>
            <w:r w:rsidRPr="00D74B38">
              <w:rPr>
                <w:b/>
                <w:iCs/>
                <w:sz w:val="20"/>
                <w:szCs w:val="20"/>
                <w:lang w:val="ru-RU"/>
              </w:rPr>
              <w:t>2 ч.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020B" w14:textId="242E5B79" w:rsidR="0051740C" w:rsidRDefault="0051740C" w:rsidP="005B5ED0">
            <w:pPr>
              <w:tabs>
                <w:tab w:val="left" w:pos="1560"/>
              </w:tabs>
              <w:jc w:val="both"/>
              <w:rPr>
                <w:b/>
                <w:sz w:val="20"/>
                <w:szCs w:val="20"/>
                <w:lang w:val="ru-RU"/>
              </w:rPr>
            </w:pPr>
            <w:r w:rsidRPr="0051740C">
              <w:rPr>
                <w:b/>
                <w:sz w:val="20"/>
                <w:szCs w:val="20"/>
                <w:lang w:val="ru-RU"/>
              </w:rPr>
              <w:t>Управление взаимодействием с потребителями.</w:t>
            </w:r>
          </w:p>
          <w:p w14:paraId="0F44D2E2" w14:textId="12377632" w:rsidR="005E6D08" w:rsidRPr="0051740C" w:rsidRDefault="0051740C" w:rsidP="005B5ED0">
            <w:pPr>
              <w:tabs>
                <w:tab w:val="left" w:pos="1560"/>
              </w:tabs>
              <w:jc w:val="both"/>
              <w:rPr>
                <w:sz w:val="20"/>
                <w:szCs w:val="20"/>
                <w:lang w:val="ru-RU"/>
              </w:rPr>
            </w:pPr>
            <w:r w:rsidRPr="0051740C">
              <w:rPr>
                <w:sz w:val="20"/>
                <w:szCs w:val="20"/>
                <w:lang w:val="ru-RU"/>
              </w:rPr>
              <w:t>Бренд как система отношений. Отношение предпочтения бренда. Отношения между потребителями. Отношения между брендами. Отношения брендов к потребителю. Отношения потребителей к бренду. Типология отношений потребителей к бренду.Теория полезности. Доверие как отношени.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B3F2" w14:textId="77777777" w:rsidR="00C92AC0" w:rsidRPr="00F54C30" w:rsidRDefault="00C92AC0" w:rsidP="00C92AC0">
            <w:pPr>
              <w:pStyle w:val="Caption"/>
              <w:ind w:left="-106"/>
              <w:jc w:val="left"/>
              <w:rPr>
                <w:rFonts w:asciiTheme="minorHAnsi" w:hAnsiTheme="minorHAnsi"/>
                <w:sz w:val="20"/>
                <w:szCs w:val="20"/>
                <w:lang w:val="ka-GE"/>
              </w:rPr>
            </w:pPr>
            <w:r w:rsidRPr="00F54C30">
              <w:rPr>
                <w:rFonts w:asciiTheme="minorHAnsi" w:hAnsiTheme="minorHAnsi"/>
                <w:sz w:val="20"/>
                <w:szCs w:val="20"/>
                <w:lang w:val="ru-RU"/>
              </w:rPr>
              <w:t>Обязательная</w:t>
            </w:r>
            <w:r w:rsidRPr="00F54C30">
              <w:rPr>
                <w:rFonts w:asciiTheme="minorHAnsi" w:hAnsiTheme="minorHAnsi"/>
                <w:sz w:val="20"/>
                <w:szCs w:val="20"/>
                <w:lang w:val="ka-GE"/>
              </w:rPr>
              <w:t>:</w:t>
            </w:r>
          </w:p>
          <w:p w14:paraId="1506F1A8" w14:textId="0D32BEA3" w:rsidR="00C92AC0" w:rsidRPr="00AF5C1E" w:rsidRDefault="00C92AC0" w:rsidP="00C92AC0">
            <w:pPr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ru-RU"/>
              </w:rPr>
              <w:t xml:space="preserve">1) </w:t>
            </w:r>
            <w:r w:rsidR="0051740C">
              <w:rPr>
                <w:sz w:val="20"/>
                <w:szCs w:val="20"/>
                <w:lang w:val="ru-RU"/>
              </w:rPr>
              <w:t>гл.8</w:t>
            </w:r>
            <w:r w:rsidRPr="005C56A7">
              <w:rPr>
                <w:sz w:val="20"/>
                <w:szCs w:val="20"/>
                <w:lang w:val="ru-RU"/>
              </w:rPr>
              <w:t xml:space="preserve">. </w:t>
            </w:r>
            <w:r w:rsidRPr="00F54C30">
              <w:rPr>
                <w:sz w:val="20"/>
                <w:szCs w:val="20"/>
                <w:lang w:val="ru-RU"/>
              </w:rPr>
              <w:t>ст.</w:t>
            </w:r>
            <w:r w:rsidR="0051740C">
              <w:rPr>
                <w:sz w:val="20"/>
                <w:szCs w:val="20"/>
                <w:lang w:val="ru-RU"/>
              </w:rPr>
              <w:t>269-288</w:t>
            </w:r>
            <w:r w:rsidR="000C3267">
              <w:rPr>
                <w:sz w:val="20"/>
                <w:szCs w:val="20"/>
                <w:lang w:val="ka-GE"/>
              </w:rPr>
              <w:t>.</w:t>
            </w:r>
          </w:p>
          <w:p w14:paraId="71D80C73" w14:textId="058A15E4" w:rsidR="00394C5C" w:rsidRPr="00394C5C" w:rsidRDefault="00394C5C" w:rsidP="00394C5C">
            <w:pPr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 xml:space="preserve">2) </w:t>
            </w:r>
            <w:r>
              <w:rPr>
                <w:sz w:val="20"/>
                <w:szCs w:val="20"/>
                <w:lang w:val="ru-RU"/>
              </w:rPr>
              <w:t>гл.7</w:t>
            </w:r>
            <w:r w:rsidRPr="005C56A7">
              <w:rPr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F54C30">
              <w:rPr>
                <w:sz w:val="20"/>
                <w:szCs w:val="20"/>
                <w:lang w:val="ru-RU"/>
              </w:rPr>
              <w:t>ст</w:t>
            </w:r>
            <w:proofErr w:type="spellEnd"/>
            <w:r>
              <w:rPr>
                <w:sz w:val="20"/>
                <w:szCs w:val="20"/>
                <w:lang w:val="ka-GE"/>
              </w:rPr>
              <w:t>.248-294.</w:t>
            </w:r>
          </w:p>
          <w:p w14:paraId="5E5AD522" w14:textId="06D4658D" w:rsidR="006A58B6" w:rsidRPr="005C56A7" w:rsidRDefault="006A58B6" w:rsidP="005712CE">
            <w:pPr>
              <w:rPr>
                <w:sz w:val="20"/>
                <w:szCs w:val="20"/>
                <w:lang w:val="ru-RU"/>
              </w:rPr>
            </w:pPr>
          </w:p>
        </w:tc>
      </w:tr>
      <w:tr w:rsidR="006A58B6" w:rsidRPr="005C56A7" w14:paraId="167E5954" w14:textId="77777777" w:rsidTr="00AF5C1E">
        <w:trPr>
          <w:cantSplit/>
          <w:trHeight w:val="674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BA57B" w14:textId="77777777" w:rsidR="006A58B6" w:rsidRPr="005C56A7" w:rsidRDefault="006A58B6" w:rsidP="00AE2B14">
            <w:pPr>
              <w:jc w:val="center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1C4CC" w14:textId="45C16CBD" w:rsidR="006A58B6" w:rsidRPr="00042444" w:rsidRDefault="00B0049C" w:rsidP="00AE2B14">
            <w:pPr>
              <w:jc w:val="center"/>
              <w:rPr>
                <w:b/>
                <w:iCs/>
                <w:sz w:val="20"/>
                <w:szCs w:val="20"/>
              </w:rPr>
            </w:pPr>
            <w:r w:rsidRPr="00B0049C">
              <w:rPr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DA19" w14:textId="2668E0D7" w:rsidR="006A58B6" w:rsidRPr="00042444" w:rsidRDefault="00D74B38" w:rsidP="00D74B38">
            <w:pPr>
              <w:jc w:val="center"/>
              <w:rPr>
                <w:iCs/>
                <w:sz w:val="20"/>
                <w:szCs w:val="20"/>
              </w:rPr>
            </w:pPr>
            <w:r w:rsidRPr="00D74B38">
              <w:rPr>
                <w:b/>
                <w:iCs/>
                <w:sz w:val="20"/>
                <w:szCs w:val="20"/>
                <w:lang w:val="ru-RU"/>
              </w:rPr>
              <w:t>2 ч.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32EC" w14:textId="783B6A3E" w:rsidR="006A58B6" w:rsidRPr="005C56A7" w:rsidRDefault="00A76454" w:rsidP="00D74B38">
            <w:pPr>
              <w:jc w:val="both"/>
              <w:rPr>
                <w:sz w:val="20"/>
                <w:szCs w:val="20"/>
                <w:lang w:val="ru-RU"/>
              </w:rPr>
            </w:pPr>
            <w:r w:rsidRPr="004B42EE">
              <w:rPr>
                <w:rFonts w:cs="Sylfaen"/>
                <w:sz w:val="20"/>
                <w:szCs w:val="20"/>
                <w:lang w:val="ru-RU"/>
              </w:rPr>
              <w:t xml:space="preserve">Демонстративный метод, </w:t>
            </w:r>
            <w:r w:rsidRPr="004B42EE">
              <w:rPr>
                <w:sz w:val="20"/>
                <w:szCs w:val="20"/>
                <w:lang w:val="ru-RU"/>
              </w:rPr>
              <w:t xml:space="preserve">Обучение основанное на проблеме (PBL), </w:t>
            </w:r>
            <w:r>
              <w:rPr>
                <w:rFonts w:cs="Sylfaen"/>
                <w:sz w:val="20"/>
                <w:szCs w:val="20"/>
                <w:lang w:val="ru-RU"/>
              </w:rPr>
              <w:t>Метод анализа,</w:t>
            </w:r>
            <w:r w:rsidRPr="006A7D85">
              <w:rPr>
                <w:sz w:val="20"/>
                <w:szCs w:val="20"/>
                <w:lang w:val="ru-RU"/>
              </w:rPr>
              <w:t xml:space="preserve"> </w:t>
            </w:r>
            <w:r w:rsidRPr="006A7D85">
              <w:rPr>
                <w:rFonts w:cs="Sylfaen"/>
                <w:sz w:val="20"/>
                <w:szCs w:val="20"/>
                <w:lang w:val="ru-RU"/>
              </w:rPr>
              <w:t>Метод</w:t>
            </w:r>
            <w:r>
              <w:rPr>
                <w:sz w:val="20"/>
                <w:szCs w:val="20"/>
                <w:lang w:val="ru-RU"/>
              </w:rPr>
              <w:t xml:space="preserve"> синтеза,</w:t>
            </w:r>
            <w:r w:rsidRPr="006A7D85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B42EE">
              <w:rPr>
                <w:rFonts w:cs="Sylfaen"/>
                <w:sz w:val="20"/>
                <w:szCs w:val="20"/>
                <w:lang w:val="ru-RU"/>
              </w:rPr>
              <w:t>Объяснотельно-разьяснительный</w:t>
            </w:r>
            <w:proofErr w:type="spellEnd"/>
            <w:r w:rsidRPr="004B42EE">
              <w:rPr>
                <w:rFonts w:cs="Sylfaen"/>
                <w:sz w:val="20"/>
                <w:szCs w:val="20"/>
                <w:lang w:val="ru-RU"/>
              </w:rPr>
              <w:t xml:space="preserve"> метод, </w:t>
            </w:r>
            <w:r w:rsidRPr="004B42EE">
              <w:rPr>
                <w:rFonts w:cs="Times New Roman"/>
                <w:bCs/>
                <w:sz w:val="20"/>
                <w:szCs w:val="20"/>
                <w:lang w:val="ru-RU"/>
              </w:rPr>
              <w:t>Дискуссия/дебаты.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3A9D" w14:textId="562326E4" w:rsidR="006A58B6" w:rsidRPr="005C56A7" w:rsidRDefault="006A58B6" w:rsidP="00954724">
            <w:pPr>
              <w:rPr>
                <w:sz w:val="20"/>
                <w:szCs w:val="20"/>
                <w:lang w:val="ru-RU"/>
              </w:rPr>
            </w:pPr>
          </w:p>
        </w:tc>
      </w:tr>
      <w:tr w:rsidR="006A58B6" w:rsidRPr="005C56A7" w14:paraId="0BE16302" w14:textId="77777777" w:rsidTr="00ED28B9">
        <w:trPr>
          <w:cantSplit/>
          <w:trHeight w:val="863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59927" w14:textId="77777777" w:rsidR="006A58B6" w:rsidRPr="00042444" w:rsidRDefault="006A58B6" w:rsidP="00AE2B14">
            <w:pPr>
              <w:jc w:val="center"/>
              <w:rPr>
                <w:b/>
                <w:iCs/>
                <w:sz w:val="20"/>
                <w:szCs w:val="20"/>
              </w:rPr>
            </w:pPr>
            <w:r w:rsidRPr="00042444">
              <w:rPr>
                <w:b/>
                <w:iCs/>
                <w:sz w:val="20"/>
                <w:szCs w:val="20"/>
              </w:rPr>
              <w:t>X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11209" w14:textId="7FB2352E" w:rsidR="006A58B6" w:rsidRPr="00042444" w:rsidRDefault="00B0049C" w:rsidP="00AE2B14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>
              <w:rPr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A4D5" w14:textId="20864F7B" w:rsidR="006A58B6" w:rsidRPr="00042444" w:rsidRDefault="00D74B38" w:rsidP="00507B0A">
            <w:pPr>
              <w:jc w:val="center"/>
              <w:rPr>
                <w:iCs/>
                <w:sz w:val="20"/>
                <w:szCs w:val="20"/>
                <w:lang w:val="ka-GE"/>
              </w:rPr>
            </w:pPr>
            <w:r w:rsidRPr="00D74B38">
              <w:rPr>
                <w:b/>
                <w:iCs/>
                <w:sz w:val="20"/>
                <w:szCs w:val="20"/>
                <w:lang w:val="ru-RU"/>
              </w:rPr>
              <w:t>2 ч.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98AF" w14:textId="77777777" w:rsidR="00D51B7E" w:rsidRDefault="00ED28B9" w:rsidP="00ED28B9">
            <w:pPr>
              <w:tabs>
                <w:tab w:val="left" w:pos="1560"/>
              </w:tabs>
              <w:rPr>
                <w:rFonts w:cs="Sylfaen"/>
                <w:sz w:val="20"/>
                <w:szCs w:val="20"/>
                <w:lang w:val="ru-RU"/>
              </w:rPr>
            </w:pPr>
            <w:r>
              <w:rPr>
                <w:rFonts w:cs="Sylfaen"/>
                <w:b/>
                <w:sz w:val="20"/>
                <w:szCs w:val="20"/>
                <w:lang w:val="ru-RU"/>
              </w:rPr>
              <w:t>Управление развитием брендов</w:t>
            </w:r>
            <w:r w:rsidR="00E06B50">
              <w:rPr>
                <w:rFonts w:cs="Sylfaen"/>
                <w:sz w:val="20"/>
                <w:szCs w:val="20"/>
                <w:lang w:val="ru-RU"/>
              </w:rPr>
              <w:t>.</w:t>
            </w:r>
          </w:p>
          <w:p w14:paraId="10D1AF49" w14:textId="02B31C30" w:rsidR="00ED28B9" w:rsidRPr="00B240EE" w:rsidRDefault="00ED28B9" w:rsidP="00ED28B9">
            <w:pPr>
              <w:tabs>
                <w:tab w:val="left" w:pos="1560"/>
              </w:tabs>
              <w:rPr>
                <w:rFonts w:cs="Sylfaen"/>
                <w:sz w:val="20"/>
                <w:szCs w:val="20"/>
                <w:lang w:val="ru-RU"/>
              </w:rPr>
            </w:pPr>
            <w:r w:rsidRPr="00ED28B9">
              <w:rPr>
                <w:rFonts w:cs="Sylfaen"/>
                <w:sz w:val="20"/>
                <w:szCs w:val="20"/>
                <w:lang w:val="ru-RU"/>
              </w:rPr>
              <w:t>Аудит бренда. Аудит портфеля и архитектуры брендов. Аудит отдельного бренда.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A5EF" w14:textId="77777777" w:rsidR="00C92AC0" w:rsidRPr="00F54C30" w:rsidRDefault="00C92AC0" w:rsidP="00C92AC0">
            <w:pPr>
              <w:pStyle w:val="Caption"/>
              <w:ind w:left="-106"/>
              <w:jc w:val="left"/>
              <w:rPr>
                <w:rFonts w:asciiTheme="minorHAnsi" w:hAnsiTheme="minorHAnsi"/>
                <w:sz w:val="20"/>
                <w:szCs w:val="20"/>
                <w:lang w:val="ka-GE"/>
              </w:rPr>
            </w:pPr>
            <w:r w:rsidRPr="00F54C30">
              <w:rPr>
                <w:rFonts w:asciiTheme="minorHAnsi" w:hAnsiTheme="minorHAnsi"/>
                <w:sz w:val="20"/>
                <w:szCs w:val="20"/>
                <w:lang w:val="ru-RU"/>
              </w:rPr>
              <w:t>Обязательная</w:t>
            </w:r>
            <w:r w:rsidRPr="00F54C30">
              <w:rPr>
                <w:rFonts w:asciiTheme="minorHAnsi" w:hAnsiTheme="minorHAnsi"/>
                <w:sz w:val="20"/>
                <w:szCs w:val="20"/>
                <w:lang w:val="ka-GE"/>
              </w:rPr>
              <w:t>:</w:t>
            </w:r>
          </w:p>
          <w:p w14:paraId="421D76A6" w14:textId="5DB83C48" w:rsidR="00C92AC0" w:rsidRPr="00AF5C1E" w:rsidRDefault="00C92AC0" w:rsidP="00C92AC0">
            <w:pPr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ru-RU"/>
              </w:rPr>
              <w:t xml:space="preserve">1) </w:t>
            </w:r>
            <w:r w:rsidRPr="00F54C30">
              <w:rPr>
                <w:sz w:val="20"/>
                <w:szCs w:val="20"/>
                <w:lang w:val="ru-RU"/>
              </w:rPr>
              <w:t xml:space="preserve">гл. </w:t>
            </w:r>
            <w:r w:rsidR="00D765E2" w:rsidRPr="005C56A7">
              <w:rPr>
                <w:sz w:val="20"/>
                <w:szCs w:val="20"/>
                <w:lang w:val="ru-RU"/>
              </w:rPr>
              <w:t>9</w:t>
            </w:r>
            <w:r w:rsidRPr="005C56A7">
              <w:rPr>
                <w:sz w:val="20"/>
                <w:szCs w:val="20"/>
                <w:lang w:val="ru-RU"/>
              </w:rPr>
              <w:t xml:space="preserve">. </w:t>
            </w:r>
            <w:r w:rsidR="00AF5C1E">
              <w:rPr>
                <w:sz w:val="20"/>
                <w:szCs w:val="20"/>
                <w:lang w:val="ru-RU"/>
              </w:rPr>
              <w:t xml:space="preserve">ст. </w:t>
            </w:r>
            <w:r w:rsidR="000C3267">
              <w:rPr>
                <w:sz w:val="20"/>
                <w:szCs w:val="20"/>
                <w:lang w:val="ka-GE"/>
              </w:rPr>
              <w:t>88-99.</w:t>
            </w:r>
          </w:p>
          <w:p w14:paraId="573E4B73" w14:textId="457797C2" w:rsidR="006A58B6" w:rsidRPr="00394C5C" w:rsidRDefault="00394C5C" w:rsidP="00954724">
            <w:pPr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 xml:space="preserve">2) </w:t>
            </w:r>
            <w:r w:rsidRPr="00F54C30">
              <w:rPr>
                <w:sz w:val="20"/>
                <w:szCs w:val="20"/>
                <w:lang w:val="ru-RU"/>
              </w:rPr>
              <w:t xml:space="preserve">гл. </w:t>
            </w:r>
            <w:r w:rsidRPr="005C56A7">
              <w:rPr>
                <w:sz w:val="20"/>
                <w:szCs w:val="20"/>
                <w:lang w:val="ru-RU"/>
              </w:rPr>
              <w:t xml:space="preserve">6. </w:t>
            </w:r>
            <w:proofErr w:type="spellStart"/>
            <w:r w:rsidRPr="00F54C30">
              <w:rPr>
                <w:sz w:val="20"/>
                <w:szCs w:val="20"/>
                <w:lang w:val="ru-RU"/>
              </w:rPr>
              <w:t>ст</w:t>
            </w:r>
            <w:proofErr w:type="spellEnd"/>
            <w:r>
              <w:rPr>
                <w:sz w:val="20"/>
                <w:szCs w:val="20"/>
                <w:lang w:val="ka-GE"/>
              </w:rPr>
              <w:t xml:space="preserve">. </w:t>
            </w:r>
            <w:r w:rsidR="005E1D41">
              <w:rPr>
                <w:sz w:val="20"/>
                <w:szCs w:val="20"/>
                <w:lang w:val="ka-GE"/>
              </w:rPr>
              <w:t>220-248.</w:t>
            </w:r>
          </w:p>
        </w:tc>
      </w:tr>
      <w:tr w:rsidR="006A58B6" w:rsidRPr="005C56A7" w14:paraId="58C0A4F9" w14:textId="77777777" w:rsidTr="00AF5C1E">
        <w:trPr>
          <w:cantSplit/>
          <w:trHeight w:val="570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FEA3D" w14:textId="77777777" w:rsidR="006A58B6" w:rsidRPr="005C56A7" w:rsidRDefault="006A58B6" w:rsidP="00AE2B14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5799E" w14:textId="3D59069A" w:rsidR="006A58B6" w:rsidRPr="00042444" w:rsidRDefault="00B0049C" w:rsidP="00AE2B14">
            <w:pPr>
              <w:jc w:val="center"/>
              <w:rPr>
                <w:b/>
                <w:iCs/>
                <w:sz w:val="20"/>
                <w:szCs w:val="20"/>
              </w:rPr>
            </w:pPr>
            <w:r w:rsidRPr="00B0049C">
              <w:rPr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7C8A" w14:textId="5BA3DE13" w:rsidR="006A58B6" w:rsidRPr="00042444" w:rsidRDefault="00D74B38" w:rsidP="00507B0A">
            <w:pPr>
              <w:jc w:val="center"/>
              <w:rPr>
                <w:iCs/>
                <w:sz w:val="20"/>
                <w:szCs w:val="20"/>
                <w:lang w:val="ka-GE"/>
              </w:rPr>
            </w:pPr>
            <w:r w:rsidRPr="00D74B38">
              <w:rPr>
                <w:b/>
                <w:iCs/>
                <w:sz w:val="20"/>
                <w:szCs w:val="20"/>
                <w:lang w:val="ru-RU"/>
              </w:rPr>
              <w:t>2 ч.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C955" w14:textId="2914DF22" w:rsidR="00727CB3" w:rsidRPr="00D74B38" w:rsidRDefault="00A76454" w:rsidP="00D74B38">
            <w:pPr>
              <w:jc w:val="both"/>
              <w:rPr>
                <w:noProof/>
                <w:sz w:val="20"/>
                <w:szCs w:val="20"/>
                <w:lang w:val="ka-GE"/>
              </w:rPr>
            </w:pPr>
            <w:r w:rsidRPr="004B42EE">
              <w:rPr>
                <w:rFonts w:cs="Sylfaen"/>
                <w:sz w:val="20"/>
                <w:szCs w:val="20"/>
                <w:lang w:val="ru-RU"/>
              </w:rPr>
              <w:t xml:space="preserve">Демонстративный метод, </w:t>
            </w:r>
            <w:r w:rsidRPr="004B42EE">
              <w:rPr>
                <w:sz w:val="20"/>
                <w:szCs w:val="20"/>
                <w:lang w:val="ru-RU"/>
              </w:rPr>
              <w:t xml:space="preserve">Обучение основанное на проблеме (PBL), </w:t>
            </w:r>
            <w:r w:rsidRPr="006A7D85">
              <w:rPr>
                <w:rFonts w:cs="Sylfaen"/>
                <w:sz w:val="20"/>
                <w:szCs w:val="20"/>
                <w:lang w:val="ru-RU"/>
              </w:rPr>
              <w:t>Метод</w:t>
            </w:r>
            <w:r>
              <w:rPr>
                <w:sz w:val="20"/>
                <w:szCs w:val="20"/>
                <w:lang w:val="ru-RU"/>
              </w:rPr>
              <w:t xml:space="preserve"> дедукции, </w:t>
            </w:r>
            <w:r>
              <w:rPr>
                <w:rFonts w:cs="Sylfaen"/>
                <w:sz w:val="20"/>
                <w:szCs w:val="20"/>
                <w:lang w:val="ru-RU"/>
              </w:rPr>
              <w:t>Метод анализа,</w:t>
            </w:r>
            <w:r w:rsidRPr="006A7D85">
              <w:rPr>
                <w:sz w:val="20"/>
                <w:szCs w:val="20"/>
                <w:lang w:val="ru-RU"/>
              </w:rPr>
              <w:t xml:space="preserve"> </w:t>
            </w:r>
            <w:r w:rsidRPr="006A7D85">
              <w:rPr>
                <w:rFonts w:cs="Sylfaen"/>
                <w:sz w:val="20"/>
                <w:szCs w:val="20"/>
                <w:lang w:val="ru-RU"/>
              </w:rPr>
              <w:t>Метод</w:t>
            </w:r>
            <w:r>
              <w:rPr>
                <w:sz w:val="20"/>
                <w:szCs w:val="20"/>
                <w:lang w:val="ru-RU"/>
              </w:rPr>
              <w:t xml:space="preserve"> синтеза,</w:t>
            </w:r>
            <w:r w:rsidRPr="006A7D85">
              <w:rPr>
                <w:sz w:val="20"/>
                <w:szCs w:val="20"/>
                <w:lang w:val="ru-RU"/>
              </w:rPr>
              <w:t xml:space="preserve"> </w:t>
            </w:r>
            <w:r w:rsidRPr="006A7D85">
              <w:rPr>
                <w:rFonts w:ascii="Sylfaen" w:hAnsi="Sylfaen"/>
                <w:bCs/>
                <w:sz w:val="20"/>
                <w:szCs w:val="20"/>
                <w:lang w:val="ru-RU"/>
              </w:rPr>
              <w:t>Групповая (collaborative) работа</w:t>
            </w:r>
            <w:r>
              <w:rPr>
                <w:rFonts w:cs="Sylfaen"/>
                <w:sz w:val="20"/>
                <w:szCs w:val="20"/>
                <w:lang w:val="ru-RU"/>
              </w:rPr>
              <w:t>,</w:t>
            </w:r>
            <w:r w:rsidRPr="006A7D85">
              <w:rPr>
                <w:sz w:val="20"/>
                <w:szCs w:val="20"/>
                <w:lang w:val="ru-RU"/>
              </w:rPr>
              <w:t xml:space="preserve"> </w:t>
            </w:r>
            <w:r w:rsidRPr="004B42EE">
              <w:rPr>
                <w:rFonts w:cs="Sylfaen"/>
                <w:sz w:val="20"/>
                <w:szCs w:val="20"/>
                <w:lang w:val="ru-RU"/>
              </w:rPr>
              <w:t xml:space="preserve">Объяснотельно-разьяснительный метод, </w:t>
            </w:r>
            <w:r w:rsidRPr="004B42EE">
              <w:rPr>
                <w:rFonts w:cs="Times New Roman"/>
                <w:bCs/>
                <w:sz w:val="20"/>
                <w:szCs w:val="20"/>
                <w:lang w:val="ru-RU"/>
              </w:rPr>
              <w:t>Дискуссия/дебаты.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919A" w14:textId="30E097F1" w:rsidR="006A58B6" w:rsidRPr="005C56A7" w:rsidRDefault="006A58B6" w:rsidP="00954724">
            <w:pPr>
              <w:rPr>
                <w:sz w:val="20"/>
                <w:szCs w:val="20"/>
                <w:lang w:val="ru-RU"/>
              </w:rPr>
            </w:pPr>
          </w:p>
        </w:tc>
      </w:tr>
      <w:tr w:rsidR="006A58B6" w:rsidRPr="005C56A7" w14:paraId="5124DB15" w14:textId="77777777" w:rsidTr="00AF5C1E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5D11A" w14:textId="77777777" w:rsidR="006A58B6" w:rsidRPr="00042444" w:rsidRDefault="006A58B6" w:rsidP="00AE2B14">
            <w:pPr>
              <w:jc w:val="center"/>
              <w:rPr>
                <w:b/>
                <w:iCs/>
                <w:sz w:val="20"/>
                <w:szCs w:val="20"/>
              </w:rPr>
            </w:pPr>
            <w:bookmarkStart w:id="2" w:name="_Hlk31126657"/>
            <w:r w:rsidRPr="00042444">
              <w:rPr>
                <w:b/>
                <w:iCs/>
                <w:sz w:val="20"/>
                <w:szCs w:val="20"/>
              </w:rPr>
              <w:lastRenderedPageBreak/>
              <w:t>XI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3BAD2" w14:textId="22693D41" w:rsidR="006A58B6" w:rsidRPr="00042444" w:rsidRDefault="00B0049C" w:rsidP="00AE2B14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>
              <w:rPr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E52D" w14:textId="388B682D" w:rsidR="006A58B6" w:rsidRPr="00042444" w:rsidRDefault="00D74B38" w:rsidP="00507B0A">
            <w:pPr>
              <w:jc w:val="center"/>
              <w:rPr>
                <w:iCs/>
                <w:sz w:val="20"/>
                <w:szCs w:val="20"/>
                <w:lang w:val="ka-GE"/>
              </w:rPr>
            </w:pPr>
            <w:r w:rsidRPr="00D74B38">
              <w:rPr>
                <w:b/>
                <w:iCs/>
                <w:sz w:val="20"/>
                <w:szCs w:val="20"/>
                <w:lang w:val="ru-RU"/>
              </w:rPr>
              <w:t>2 ч.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9DC6" w14:textId="77777777" w:rsidR="00F66260" w:rsidRDefault="00F66260" w:rsidP="00F66260">
            <w:pPr>
              <w:jc w:val="both"/>
              <w:rPr>
                <w:b/>
                <w:iCs/>
                <w:sz w:val="20"/>
                <w:szCs w:val="20"/>
                <w:lang w:val="ru-RU"/>
              </w:rPr>
            </w:pPr>
            <w:r>
              <w:rPr>
                <w:b/>
                <w:iCs/>
                <w:sz w:val="20"/>
                <w:szCs w:val="20"/>
                <w:lang w:val="ru-RU"/>
              </w:rPr>
              <w:t xml:space="preserve">Финансовые аспекты </w:t>
            </w:r>
            <w:r w:rsidRPr="00E06B50">
              <w:rPr>
                <w:b/>
                <w:iCs/>
                <w:sz w:val="20"/>
                <w:szCs w:val="20"/>
                <w:lang w:val="ru-RU"/>
              </w:rPr>
              <w:t>бренд</w:t>
            </w:r>
            <w:r>
              <w:rPr>
                <w:b/>
                <w:iCs/>
                <w:sz w:val="20"/>
                <w:szCs w:val="20"/>
                <w:lang w:val="ru-RU"/>
              </w:rPr>
              <w:t>инг</w:t>
            </w:r>
            <w:r w:rsidRPr="00E06B50">
              <w:rPr>
                <w:b/>
                <w:iCs/>
                <w:sz w:val="20"/>
                <w:szCs w:val="20"/>
                <w:lang w:val="ru-RU"/>
              </w:rPr>
              <w:t>а.</w:t>
            </w:r>
          </w:p>
          <w:p w14:paraId="2EEED5DA" w14:textId="58D39729" w:rsidR="008A2031" w:rsidRPr="008A2031" w:rsidRDefault="00F66260" w:rsidP="00F66260">
            <w:pPr>
              <w:tabs>
                <w:tab w:val="left" w:pos="1560"/>
              </w:tabs>
              <w:jc w:val="both"/>
              <w:rPr>
                <w:rFonts w:cs="Sylfaen"/>
                <w:sz w:val="20"/>
                <w:szCs w:val="20"/>
                <w:lang w:val="ru-RU"/>
              </w:rPr>
            </w:pPr>
            <w:r w:rsidRPr="001B3B35">
              <w:rPr>
                <w:iCs/>
                <w:sz w:val="20"/>
                <w:szCs w:val="20"/>
                <w:lang w:val="ru-RU"/>
              </w:rPr>
              <w:t>Основные положения стоимостного подхода в бизнесе. Бренд как нематериальный актив. Исследование «Global Intangible Finance Tracker». Маркетинговые нематериальные активы.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F438" w14:textId="77777777" w:rsidR="00F66260" w:rsidRPr="00F54C30" w:rsidRDefault="00F66260" w:rsidP="00F66260">
            <w:pPr>
              <w:pStyle w:val="Caption"/>
              <w:ind w:left="-106"/>
              <w:jc w:val="left"/>
              <w:rPr>
                <w:rFonts w:asciiTheme="minorHAnsi" w:hAnsiTheme="minorHAnsi"/>
                <w:sz w:val="20"/>
                <w:szCs w:val="20"/>
                <w:lang w:val="ka-GE"/>
              </w:rPr>
            </w:pPr>
            <w:r w:rsidRPr="00F54C30">
              <w:rPr>
                <w:rFonts w:asciiTheme="minorHAnsi" w:hAnsiTheme="minorHAnsi"/>
                <w:sz w:val="20"/>
                <w:szCs w:val="20"/>
                <w:lang w:val="ru-RU"/>
              </w:rPr>
              <w:t>Обязательная</w:t>
            </w:r>
            <w:r w:rsidRPr="00F54C30">
              <w:rPr>
                <w:rFonts w:asciiTheme="minorHAnsi" w:hAnsiTheme="minorHAnsi"/>
                <w:sz w:val="20"/>
                <w:szCs w:val="20"/>
                <w:lang w:val="ka-GE"/>
              </w:rPr>
              <w:t>:</w:t>
            </w:r>
          </w:p>
          <w:p w14:paraId="028BD06E" w14:textId="31398E1C" w:rsidR="00F66260" w:rsidRPr="00F54C30" w:rsidRDefault="00F66260" w:rsidP="00F66260">
            <w:pPr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ru-RU"/>
              </w:rPr>
              <w:t>1) гл.</w:t>
            </w:r>
            <w:proofErr w:type="gramStart"/>
            <w:r w:rsidRPr="005C56A7">
              <w:rPr>
                <w:sz w:val="20"/>
                <w:szCs w:val="20"/>
                <w:lang w:val="ru-RU"/>
              </w:rPr>
              <w:t>10.</w:t>
            </w:r>
            <w:r>
              <w:rPr>
                <w:sz w:val="20"/>
                <w:szCs w:val="20"/>
                <w:lang w:val="ru-RU"/>
              </w:rPr>
              <w:t>ст</w:t>
            </w:r>
            <w:r>
              <w:rPr>
                <w:sz w:val="20"/>
                <w:szCs w:val="20"/>
                <w:lang w:val="ka-GE"/>
              </w:rPr>
              <w:t>.</w:t>
            </w:r>
            <w:proofErr w:type="gramEnd"/>
            <w:r>
              <w:rPr>
                <w:sz w:val="20"/>
                <w:szCs w:val="20"/>
                <w:lang w:val="ka-GE"/>
              </w:rPr>
              <w:t>328-351</w:t>
            </w:r>
            <w:r w:rsidR="000C3267">
              <w:rPr>
                <w:sz w:val="20"/>
                <w:szCs w:val="20"/>
                <w:lang w:val="ka-GE"/>
              </w:rPr>
              <w:t>.</w:t>
            </w:r>
          </w:p>
          <w:p w14:paraId="1B8ED241" w14:textId="69D5B027" w:rsidR="006A58B6" w:rsidRPr="00D74B38" w:rsidRDefault="005E1D41" w:rsidP="005712CE">
            <w:pPr>
              <w:rPr>
                <w:rFonts w:cs="Lucida Sans"/>
                <w:bCs/>
                <w:kern w:val="36"/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 xml:space="preserve">2) </w:t>
            </w:r>
            <w:r w:rsidRPr="00F54C30">
              <w:rPr>
                <w:sz w:val="20"/>
                <w:szCs w:val="20"/>
                <w:lang w:val="ru-RU"/>
              </w:rPr>
              <w:t xml:space="preserve">гл. </w:t>
            </w:r>
            <w:r w:rsidRPr="005C56A7">
              <w:rPr>
                <w:sz w:val="20"/>
                <w:szCs w:val="20"/>
                <w:lang w:val="ru-RU"/>
              </w:rPr>
              <w:t xml:space="preserve">9. </w:t>
            </w:r>
            <w:proofErr w:type="spellStart"/>
            <w:r w:rsidRPr="00F54C30">
              <w:rPr>
                <w:sz w:val="20"/>
                <w:szCs w:val="20"/>
                <w:lang w:val="ru-RU"/>
              </w:rPr>
              <w:t>ст</w:t>
            </w:r>
            <w:proofErr w:type="spellEnd"/>
            <w:r>
              <w:rPr>
                <w:sz w:val="20"/>
                <w:szCs w:val="20"/>
                <w:lang w:val="ka-GE"/>
              </w:rPr>
              <w:t>. 321-354.</w:t>
            </w:r>
          </w:p>
        </w:tc>
      </w:tr>
      <w:tr w:rsidR="006A58B6" w:rsidRPr="005C56A7" w14:paraId="38B7E726" w14:textId="77777777" w:rsidTr="00AF5C1E">
        <w:trPr>
          <w:cantSplit/>
          <w:trHeight w:val="829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59BCF" w14:textId="77777777" w:rsidR="006A58B6" w:rsidRPr="005C56A7" w:rsidRDefault="006A58B6" w:rsidP="00AE2B14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DA1A1" w14:textId="0177F13B" w:rsidR="006A58B6" w:rsidRPr="00042444" w:rsidRDefault="00D50974" w:rsidP="00AE2B14">
            <w:pPr>
              <w:jc w:val="center"/>
              <w:rPr>
                <w:b/>
                <w:iCs/>
                <w:sz w:val="20"/>
                <w:szCs w:val="20"/>
              </w:rPr>
            </w:pPr>
            <w:r w:rsidRPr="00B0049C">
              <w:rPr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470F" w14:textId="5728680E" w:rsidR="006A58B6" w:rsidRPr="00042444" w:rsidRDefault="00D74B38" w:rsidP="0013485F">
            <w:pPr>
              <w:jc w:val="center"/>
              <w:rPr>
                <w:iCs/>
                <w:sz w:val="20"/>
                <w:szCs w:val="20"/>
                <w:lang w:val="ka-GE"/>
              </w:rPr>
            </w:pPr>
            <w:r w:rsidRPr="00D74B38">
              <w:rPr>
                <w:b/>
                <w:iCs/>
                <w:sz w:val="20"/>
                <w:szCs w:val="20"/>
                <w:lang w:val="ru-RU"/>
              </w:rPr>
              <w:t>2 ч.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E6EA" w14:textId="7C8FB8B0" w:rsidR="00C32EE4" w:rsidRPr="00D74B38" w:rsidRDefault="00A76454" w:rsidP="00D74B38">
            <w:pPr>
              <w:jc w:val="both"/>
              <w:rPr>
                <w:noProof/>
                <w:sz w:val="20"/>
                <w:szCs w:val="20"/>
                <w:lang w:val="ka-GE"/>
              </w:rPr>
            </w:pPr>
            <w:r w:rsidRPr="004B42EE">
              <w:rPr>
                <w:rFonts w:cs="Sylfaen"/>
                <w:sz w:val="20"/>
                <w:szCs w:val="20"/>
                <w:lang w:val="ru-RU"/>
              </w:rPr>
              <w:t xml:space="preserve">Демонстративный метод, </w:t>
            </w:r>
            <w:r w:rsidRPr="004B42EE">
              <w:rPr>
                <w:sz w:val="20"/>
                <w:szCs w:val="20"/>
                <w:lang w:val="ru-RU"/>
              </w:rPr>
              <w:t xml:space="preserve">Обучение основанное на проблеме (PBL), </w:t>
            </w:r>
            <w:r>
              <w:rPr>
                <w:rFonts w:cs="Sylfaen"/>
                <w:sz w:val="20"/>
                <w:szCs w:val="20"/>
                <w:lang w:val="ru-RU"/>
              </w:rPr>
              <w:t>Метод анализа,</w:t>
            </w:r>
            <w:r w:rsidRPr="006A7D85">
              <w:rPr>
                <w:sz w:val="20"/>
                <w:szCs w:val="20"/>
                <w:lang w:val="ru-RU"/>
              </w:rPr>
              <w:t xml:space="preserve"> </w:t>
            </w:r>
            <w:r w:rsidRPr="006A7D85">
              <w:rPr>
                <w:rFonts w:cs="Sylfaen"/>
                <w:sz w:val="20"/>
                <w:szCs w:val="20"/>
                <w:lang w:val="ru-RU"/>
              </w:rPr>
              <w:t>Метод</w:t>
            </w:r>
            <w:r>
              <w:rPr>
                <w:sz w:val="20"/>
                <w:szCs w:val="20"/>
                <w:lang w:val="ru-RU"/>
              </w:rPr>
              <w:t xml:space="preserve"> синтеза</w:t>
            </w:r>
            <w:r>
              <w:rPr>
                <w:rFonts w:cs="Sylfaen"/>
                <w:sz w:val="20"/>
                <w:szCs w:val="20"/>
                <w:lang w:val="ru-RU"/>
              </w:rPr>
              <w:t>,</w:t>
            </w:r>
            <w:r w:rsidRPr="006A7D85">
              <w:rPr>
                <w:rFonts w:cs="Sylfaen"/>
                <w:sz w:val="20"/>
                <w:szCs w:val="20"/>
                <w:lang w:val="ru-RU"/>
              </w:rPr>
              <w:t xml:space="preserve"> </w:t>
            </w:r>
            <w:r w:rsidRPr="004B42EE">
              <w:rPr>
                <w:rFonts w:cs="Sylfaen"/>
                <w:sz w:val="20"/>
                <w:szCs w:val="20"/>
                <w:lang w:val="ru-RU"/>
              </w:rPr>
              <w:t xml:space="preserve">Объяснотельно-разьяснительный метод, </w:t>
            </w:r>
            <w:r w:rsidRPr="004B42EE">
              <w:rPr>
                <w:rFonts w:cs="Times New Roman"/>
                <w:bCs/>
                <w:sz w:val="20"/>
                <w:szCs w:val="20"/>
                <w:lang w:val="ru-RU"/>
              </w:rPr>
              <w:t>Дискуссия/дебаты.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5808" w14:textId="1E2FE394" w:rsidR="006A58B6" w:rsidRPr="005C56A7" w:rsidRDefault="006A58B6" w:rsidP="00954724">
            <w:pPr>
              <w:rPr>
                <w:sz w:val="20"/>
                <w:szCs w:val="20"/>
                <w:lang w:val="ru-RU"/>
              </w:rPr>
            </w:pPr>
          </w:p>
        </w:tc>
      </w:tr>
      <w:bookmarkEnd w:id="2"/>
      <w:tr w:rsidR="000664F2" w:rsidRPr="005C56A7" w14:paraId="3A510E31" w14:textId="77777777" w:rsidTr="00AF5C1E">
        <w:trPr>
          <w:cantSplit/>
          <w:trHeight w:val="113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B7825" w14:textId="77777777" w:rsidR="000664F2" w:rsidRPr="00042444" w:rsidRDefault="000664F2" w:rsidP="000664F2">
            <w:pPr>
              <w:jc w:val="center"/>
              <w:rPr>
                <w:b/>
                <w:iCs/>
                <w:sz w:val="20"/>
                <w:szCs w:val="20"/>
              </w:rPr>
            </w:pPr>
            <w:r w:rsidRPr="00042444">
              <w:rPr>
                <w:b/>
                <w:iCs/>
                <w:sz w:val="20"/>
                <w:szCs w:val="20"/>
              </w:rPr>
              <w:t>XII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CE707" w14:textId="05F6D8DC" w:rsidR="000664F2" w:rsidRPr="00042444" w:rsidRDefault="00B0049C" w:rsidP="000664F2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>
              <w:rPr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CB3D" w14:textId="442CB588" w:rsidR="000664F2" w:rsidRPr="00042444" w:rsidRDefault="00D74B38" w:rsidP="000664F2">
            <w:pPr>
              <w:jc w:val="center"/>
              <w:rPr>
                <w:iCs/>
                <w:sz w:val="20"/>
                <w:szCs w:val="20"/>
                <w:lang w:val="ka-GE"/>
              </w:rPr>
            </w:pPr>
            <w:r w:rsidRPr="00D74B38">
              <w:rPr>
                <w:b/>
                <w:iCs/>
                <w:sz w:val="20"/>
                <w:szCs w:val="20"/>
                <w:lang w:val="ru-RU"/>
              </w:rPr>
              <w:t>2 ч.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4047" w14:textId="77777777" w:rsidR="00F66260" w:rsidRDefault="00F66260" w:rsidP="00F66260">
            <w:pPr>
              <w:jc w:val="both"/>
              <w:rPr>
                <w:rFonts w:eastAsia="Calibri"/>
                <w:b/>
                <w:sz w:val="20"/>
                <w:szCs w:val="20"/>
                <w:lang w:val="ru-RU"/>
              </w:rPr>
            </w:pPr>
            <w:r w:rsidRPr="00E8677D">
              <w:rPr>
                <w:rFonts w:eastAsia="Calibri"/>
                <w:b/>
                <w:sz w:val="20"/>
                <w:szCs w:val="20"/>
                <w:lang w:val="ru-RU"/>
              </w:rPr>
              <w:t>Управление капиталом бренда.</w:t>
            </w:r>
          </w:p>
          <w:p w14:paraId="1DACCFE2" w14:textId="1B298D9B" w:rsidR="001B3B35" w:rsidRPr="001B3B35" w:rsidRDefault="00F66260" w:rsidP="00F66260">
            <w:pPr>
              <w:jc w:val="both"/>
              <w:rPr>
                <w:iCs/>
                <w:sz w:val="20"/>
                <w:szCs w:val="20"/>
                <w:lang w:val="ru-RU"/>
              </w:rPr>
            </w:pPr>
            <w:r w:rsidRPr="00E8677D">
              <w:rPr>
                <w:rFonts w:eastAsia="Calibri"/>
                <w:sz w:val="20"/>
                <w:szCs w:val="20"/>
                <w:lang w:val="ru-RU"/>
              </w:rPr>
              <w:t>Модели управления капиталом бренда. Модель управления капиталом бренда BrandAsset Valuator. Формирование различий бренда.. Формирование актуальности бренда. Формирование уважения к бренду.Формирование знания бренда.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17D6" w14:textId="77777777" w:rsidR="00F66260" w:rsidRPr="00F54C30" w:rsidRDefault="00F66260" w:rsidP="00F66260">
            <w:pPr>
              <w:pStyle w:val="Caption"/>
              <w:ind w:left="-106"/>
              <w:jc w:val="left"/>
              <w:rPr>
                <w:rFonts w:asciiTheme="minorHAnsi" w:hAnsiTheme="minorHAnsi"/>
                <w:sz w:val="20"/>
                <w:szCs w:val="20"/>
                <w:lang w:val="ka-GE"/>
              </w:rPr>
            </w:pPr>
            <w:r w:rsidRPr="00F54C30">
              <w:rPr>
                <w:rFonts w:asciiTheme="minorHAnsi" w:hAnsiTheme="minorHAnsi"/>
                <w:sz w:val="20"/>
                <w:szCs w:val="20"/>
                <w:lang w:val="ru-RU"/>
              </w:rPr>
              <w:t>Обязательная</w:t>
            </w:r>
            <w:r w:rsidRPr="00F54C30">
              <w:rPr>
                <w:rFonts w:asciiTheme="minorHAnsi" w:hAnsiTheme="minorHAnsi"/>
                <w:sz w:val="20"/>
                <w:szCs w:val="20"/>
                <w:lang w:val="ka-GE"/>
              </w:rPr>
              <w:t>:</w:t>
            </w:r>
          </w:p>
          <w:p w14:paraId="6D2C509F" w14:textId="677886A2" w:rsidR="00F66260" w:rsidRPr="002B42A0" w:rsidRDefault="00F66260" w:rsidP="00F66260">
            <w:pPr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ru-RU"/>
              </w:rPr>
              <w:t xml:space="preserve">1) </w:t>
            </w:r>
            <w:r w:rsidRPr="00F54C30">
              <w:rPr>
                <w:sz w:val="20"/>
                <w:szCs w:val="20"/>
                <w:lang w:val="ru-RU"/>
              </w:rPr>
              <w:t xml:space="preserve">гл. </w:t>
            </w:r>
            <w:r w:rsidRPr="005C56A7">
              <w:rPr>
                <w:sz w:val="20"/>
                <w:szCs w:val="20"/>
                <w:lang w:val="ru-RU"/>
              </w:rPr>
              <w:t xml:space="preserve">11. </w:t>
            </w:r>
            <w:r w:rsidRPr="00F54C30">
              <w:rPr>
                <w:sz w:val="20"/>
                <w:szCs w:val="20"/>
                <w:lang w:val="ru-RU"/>
              </w:rPr>
              <w:t>ст.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ka-GE"/>
              </w:rPr>
              <w:t>359-372</w:t>
            </w:r>
            <w:r w:rsidR="000C3267">
              <w:rPr>
                <w:sz w:val="20"/>
                <w:szCs w:val="20"/>
                <w:lang w:val="ka-GE"/>
              </w:rPr>
              <w:t>.</w:t>
            </w:r>
          </w:p>
          <w:p w14:paraId="09AFDA29" w14:textId="13AF5B20" w:rsidR="00C015E2" w:rsidRPr="00D74B38" w:rsidRDefault="005E1D41" w:rsidP="005712CE">
            <w:pPr>
              <w:rPr>
                <w:rFonts w:cs="Lucida Sans"/>
                <w:bCs/>
                <w:kern w:val="36"/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 xml:space="preserve">2) </w:t>
            </w:r>
            <w:r w:rsidRPr="00F54C30">
              <w:rPr>
                <w:sz w:val="20"/>
                <w:szCs w:val="20"/>
                <w:lang w:val="ru-RU"/>
              </w:rPr>
              <w:t xml:space="preserve">гл. </w:t>
            </w:r>
            <w:r w:rsidRPr="005C56A7">
              <w:rPr>
                <w:sz w:val="20"/>
                <w:szCs w:val="20"/>
                <w:lang w:val="ru-RU"/>
              </w:rPr>
              <w:t xml:space="preserve">9. </w:t>
            </w:r>
            <w:proofErr w:type="spellStart"/>
            <w:r w:rsidRPr="00F54C30">
              <w:rPr>
                <w:sz w:val="20"/>
                <w:szCs w:val="20"/>
                <w:lang w:val="ru-RU"/>
              </w:rPr>
              <w:t>ст</w:t>
            </w:r>
            <w:proofErr w:type="spellEnd"/>
            <w:r>
              <w:rPr>
                <w:sz w:val="20"/>
                <w:szCs w:val="20"/>
                <w:lang w:val="ka-GE"/>
              </w:rPr>
              <w:t>. 321-354.</w:t>
            </w:r>
          </w:p>
        </w:tc>
      </w:tr>
      <w:tr w:rsidR="000664F2" w:rsidRPr="005C56A7" w14:paraId="2CC09A69" w14:textId="77777777" w:rsidTr="00AF5C1E">
        <w:trPr>
          <w:cantSplit/>
          <w:trHeight w:val="584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4996" w14:textId="77777777" w:rsidR="000664F2" w:rsidRPr="005C56A7" w:rsidRDefault="000664F2" w:rsidP="000664F2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DA1CB" w14:textId="2927E5C4" w:rsidR="000664F2" w:rsidRPr="00042444" w:rsidRDefault="00B0049C" w:rsidP="000664F2">
            <w:pPr>
              <w:jc w:val="center"/>
              <w:rPr>
                <w:b/>
                <w:iCs/>
                <w:sz w:val="20"/>
                <w:szCs w:val="20"/>
              </w:rPr>
            </w:pPr>
            <w:r w:rsidRPr="00B0049C">
              <w:rPr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9F35" w14:textId="5CF67BA1" w:rsidR="000664F2" w:rsidRPr="00042444" w:rsidRDefault="00D74B38" w:rsidP="00D74B38">
            <w:pPr>
              <w:jc w:val="center"/>
              <w:rPr>
                <w:iCs/>
                <w:sz w:val="20"/>
                <w:szCs w:val="20"/>
              </w:rPr>
            </w:pPr>
            <w:r w:rsidRPr="00D74B38">
              <w:rPr>
                <w:b/>
                <w:iCs/>
                <w:sz w:val="20"/>
                <w:szCs w:val="20"/>
                <w:lang w:val="ru-RU"/>
              </w:rPr>
              <w:t>2 ч.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9A01" w14:textId="035216AD" w:rsidR="00727CB3" w:rsidRPr="005C56A7" w:rsidRDefault="00A76454" w:rsidP="00A76454">
            <w:pPr>
              <w:jc w:val="both"/>
              <w:rPr>
                <w:sz w:val="20"/>
                <w:szCs w:val="20"/>
                <w:lang w:val="ru-RU"/>
              </w:rPr>
            </w:pPr>
            <w:r w:rsidRPr="004B42EE">
              <w:rPr>
                <w:rFonts w:cs="Sylfaen"/>
                <w:sz w:val="20"/>
                <w:szCs w:val="20"/>
                <w:lang w:val="ru-RU"/>
              </w:rPr>
              <w:t xml:space="preserve">Демонстративный метод, </w:t>
            </w:r>
            <w:r w:rsidRPr="004B42EE">
              <w:rPr>
                <w:sz w:val="20"/>
                <w:szCs w:val="20"/>
                <w:lang w:val="ru-RU"/>
              </w:rPr>
              <w:t xml:space="preserve">Обучение основанное на проблеме (PBL), </w:t>
            </w:r>
            <w:r>
              <w:rPr>
                <w:rFonts w:cs="Sylfaen"/>
                <w:sz w:val="20"/>
                <w:szCs w:val="20"/>
                <w:lang w:val="ru-RU"/>
              </w:rPr>
              <w:t>Метод анализа,</w:t>
            </w:r>
            <w:r w:rsidRPr="006A7D85">
              <w:rPr>
                <w:sz w:val="20"/>
                <w:szCs w:val="20"/>
                <w:lang w:val="ru-RU"/>
              </w:rPr>
              <w:t xml:space="preserve"> </w:t>
            </w:r>
            <w:r w:rsidRPr="006A7D85">
              <w:rPr>
                <w:rFonts w:cs="Sylfaen"/>
                <w:sz w:val="20"/>
                <w:szCs w:val="20"/>
                <w:lang w:val="ru-RU"/>
              </w:rPr>
              <w:t>Метод</w:t>
            </w:r>
            <w:r>
              <w:rPr>
                <w:sz w:val="20"/>
                <w:szCs w:val="20"/>
                <w:lang w:val="ru-RU"/>
              </w:rPr>
              <w:t xml:space="preserve"> синтеза,</w:t>
            </w:r>
            <w:r w:rsidRPr="006A7D85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cs="Sylfaen"/>
                <w:sz w:val="20"/>
                <w:szCs w:val="20"/>
                <w:lang w:val="ru-RU"/>
              </w:rPr>
              <w:t>Вербальный метод,</w:t>
            </w:r>
            <w:r w:rsidRPr="006A7D85">
              <w:rPr>
                <w:rFonts w:cs="Sylfae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B42EE">
              <w:rPr>
                <w:rFonts w:cs="Sylfaen"/>
                <w:sz w:val="20"/>
                <w:szCs w:val="20"/>
                <w:lang w:val="ru-RU"/>
              </w:rPr>
              <w:t>Объяснотельно-разьяснительный</w:t>
            </w:r>
            <w:proofErr w:type="spellEnd"/>
            <w:r w:rsidRPr="004B42EE">
              <w:rPr>
                <w:rFonts w:cs="Sylfaen"/>
                <w:sz w:val="20"/>
                <w:szCs w:val="20"/>
                <w:lang w:val="ru-RU"/>
              </w:rPr>
              <w:t xml:space="preserve"> метод, </w:t>
            </w:r>
            <w:r w:rsidRPr="004B42EE">
              <w:rPr>
                <w:rFonts w:cs="Times New Roman"/>
                <w:bCs/>
                <w:sz w:val="20"/>
                <w:szCs w:val="20"/>
                <w:lang w:val="ru-RU"/>
              </w:rPr>
              <w:t>Дискуссия/дебаты.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0BD4" w14:textId="331E6F6D" w:rsidR="000664F2" w:rsidRPr="005C56A7" w:rsidRDefault="000664F2" w:rsidP="00954724">
            <w:pPr>
              <w:rPr>
                <w:sz w:val="20"/>
                <w:szCs w:val="20"/>
                <w:lang w:val="ru-RU"/>
              </w:rPr>
            </w:pPr>
          </w:p>
        </w:tc>
      </w:tr>
      <w:tr w:rsidR="0013485F" w:rsidRPr="005C56A7" w14:paraId="7742EB78" w14:textId="77777777" w:rsidTr="00AF5C1E">
        <w:trPr>
          <w:cantSplit/>
          <w:trHeight w:val="1134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0722D" w14:textId="77777777" w:rsidR="0013485F" w:rsidRPr="00042444" w:rsidRDefault="0013485F" w:rsidP="0013485F">
            <w:pPr>
              <w:jc w:val="center"/>
              <w:rPr>
                <w:b/>
                <w:iCs/>
                <w:sz w:val="20"/>
                <w:szCs w:val="20"/>
              </w:rPr>
            </w:pPr>
            <w:r w:rsidRPr="00042444">
              <w:rPr>
                <w:b/>
                <w:iCs/>
                <w:sz w:val="20"/>
                <w:szCs w:val="20"/>
              </w:rPr>
              <w:t>XIII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925DA" w14:textId="576265F5" w:rsidR="0013485F" w:rsidRPr="00042444" w:rsidRDefault="00B0049C" w:rsidP="0013485F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>
              <w:rPr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FF9F" w14:textId="76F1C9B1" w:rsidR="0013485F" w:rsidRPr="00042444" w:rsidRDefault="00D74B38" w:rsidP="0013485F">
            <w:pPr>
              <w:jc w:val="center"/>
              <w:rPr>
                <w:iCs/>
                <w:sz w:val="20"/>
                <w:szCs w:val="20"/>
                <w:lang w:val="ka-GE"/>
              </w:rPr>
            </w:pPr>
            <w:r w:rsidRPr="00D74B38">
              <w:rPr>
                <w:b/>
                <w:iCs/>
                <w:sz w:val="20"/>
                <w:szCs w:val="20"/>
                <w:lang w:val="ru-RU"/>
              </w:rPr>
              <w:t>2 ч.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82A7" w14:textId="77777777" w:rsidR="00F66260" w:rsidRDefault="00F66260" w:rsidP="00F66260">
            <w:pPr>
              <w:jc w:val="both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Оценка стоймости бренда</w:t>
            </w:r>
            <w:r w:rsidRPr="00E06B50">
              <w:rPr>
                <w:b/>
                <w:sz w:val="20"/>
                <w:szCs w:val="20"/>
                <w:lang w:val="ru-RU"/>
              </w:rPr>
              <w:t>.</w:t>
            </w:r>
          </w:p>
          <w:p w14:paraId="471FF62B" w14:textId="77777777" w:rsidR="00F66260" w:rsidRPr="007057CD" w:rsidRDefault="00F66260" w:rsidP="00F66260">
            <w:pPr>
              <w:jc w:val="both"/>
              <w:rPr>
                <w:sz w:val="20"/>
                <w:szCs w:val="20"/>
                <w:lang w:val="ru-RU"/>
              </w:rPr>
            </w:pPr>
            <w:r w:rsidRPr="007057CD">
              <w:rPr>
                <w:sz w:val="20"/>
                <w:szCs w:val="20"/>
                <w:lang w:val="ru-RU"/>
              </w:rPr>
              <w:t>Международные стандарты по оценке стоимости брендов</w:t>
            </w:r>
          </w:p>
          <w:p w14:paraId="29147864" w14:textId="7983E1E3" w:rsidR="00E8677D" w:rsidRPr="00E8677D" w:rsidRDefault="00F66260" w:rsidP="0000522E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7057CD">
              <w:rPr>
                <w:sz w:val="20"/>
                <w:szCs w:val="20"/>
                <w:lang w:val="ru-RU"/>
              </w:rPr>
              <w:t>ISO 10668 и ISO 20671. Рейтинги оценки стоимости брендов «Interbrand», «Brand Finance» и «BrandZ». Метод дисконтирования будущих денежных потоков. Прогноз продаж. Расчет прибыли. Расчет силы бренда.</w:t>
            </w: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3103" w14:textId="77777777" w:rsidR="00F66260" w:rsidRPr="00F54C30" w:rsidRDefault="00F66260" w:rsidP="00F66260">
            <w:pPr>
              <w:pStyle w:val="Caption"/>
              <w:ind w:left="-106"/>
              <w:jc w:val="left"/>
              <w:rPr>
                <w:rFonts w:asciiTheme="minorHAnsi" w:hAnsiTheme="minorHAnsi"/>
                <w:sz w:val="20"/>
                <w:szCs w:val="20"/>
                <w:lang w:val="ka-GE"/>
              </w:rPr>
            </w:pPr>
            <w:r w:rsidRPr="00F54C30">
              <w:rPr>
                <w:rFonts w:asciiTheme="minorHAnsi" w:hAnsiTheme="minorHAnsi"/>
                <w:sz w:val="20"/>
                <w:szCs w:val="20"/>
                <w:lang w:val="ru-RU"/>
              </w:rPr>
              <w:t>Обязательная</w:t>
            </w:r>
            <w:r w:rsidRPr="00F54C30">
              <w:rPr>
                <w:rFonts w:asciiTheme="minorHAnsi" w:hAnsiTheme="minorHAnsi"/>
                <w:sz w:val="20"/>
                <w:szCs w:val="20"/>
                <w:lang w:val="ka-GE"/>
              </w:rPr>
              <w:t>:</w:t>
            </w:r>
          </w:p>
          <w:p w14:paraId="767920BF" w14:textId="731787B6" w:rsidR="00F66260" w:rsidRPr="00F54C30" w:rsidRDefault="00F66260" w:rsidP="00F66260">
            <w:pPr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ru-RU"/>
              </w:rPr>
              <w:t xml:space="preserve">1) </w:t>
            </w:r>
            <w:r w:rsidRPr="00F54C30">
              <w:rPr>
                <w:sz w:val="20"/>
                <w:szCs w:val="20"/>
                <w:lang w:val="ru-RU"/>
              </w:rPr>
              <w:t xml:space="preserve">гл. </w:t>
            </w:r>
            <w:r w:rsidRPr="005C56A7">
              <w:rPr>
                <w:sz w:val="20"/>
                <w:szCs w:val="20"/>
                <w:lang w:val="ru-RU"/>
              </w:rPr>
              <w:t xml:space="preserve">12. </w:t>
            </w:r>
            <w:r w:rsidRPr="00F54C30">
              <w:rPr>
                <w:sz w:val="20"/>
                <w:szCs w:val="20"/>
                <w:lang w:val="ru-RU"/>
              </w:rPr>
              <w:t>ст.</w:t>
            </w:r>
            <w:r>
              <w:rPr>
                <w:sz w:val="20"/>
                <w:szCs w:val="20"/>
                <w:lang w:val="ru-RU"/>
              </w:rPr>
              <w:t>376-</w:t>
            </w:r>
            <w:r w:rsidR="0000522E">
              <w:rPr>
                <w:sz w:val="20"/>
                <w:szCs w:val="20"/>
                <w:lang w:val="ru-RU"/>
              </w:rPr>
              <w:t>391</w:t>
            </w:r>
            <w:r w:rsidR="000C3267">
              <w:rPr>
                <w:sz w:val="20"/>
                <w:szCs w:val="20"/>
                <w:lang w:val="ru-RU"/>
              </w:rPr>
              <w:t>.</w:t>
            </w:r>
          </w:p>
          <w:p w14:paraId="115B5119" w14:textId="5DD44A27" w:rsidR="0013485F" w:rsidRPr="005C56A7" w:rsidRDefault="005E1D41" w:rsidP="005712C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ka-GE"/>
              </w:rPr>
              <w:t xml:space="preserve">2) </w:t>
            </w:r>
            <w:r w:rsidRPr="00F54C30">
              <w:rPr>
                <w:sz w:val="20"/>
                <w:szCs w:val="20"/>
                <w:lang w:val="ru-RU"/>
              </w:rPr>
              <w:t xml:space="preserve">гл. </w:t>
            </w:r>
            <w:r w:rsidRPr="005C56A7">
              <w:rPr>
                <w:sz w:val="20"/>
                <w:szCs w:val="20"/>
                <w:lang w:val="ru-RU"/>
              </w:rPr>
              <w:t xml:space="preserve">9. </w:t>
            </w:r>
            <w:proofErr w:type="spellStart"/>
            <w:r w:rsidRPr="00F54C30">
              <w:rPr>
                <w:sz w:val="20"/>
                <w:szCs w:val="20"/>
                <w:lang w:val="ru-RU"/>
              </w:rPr>
              <w:t>ст</w:t>
            </w:r>
            <w:proofErr w:type="spellEnd"/>
            <w:r>
              <w:rPr>
                <w:sz w:val="20"/>
                <w:szCs w:val="20"/>
                <w:lang w:val="ka-GE"/>
              </w:rPr>
              <w:t>. 321-354.</w:t>
            </w:r>
          </w:p>
        </w:tc>
      </w:tr>
      <w:tr w:rsidR="0013485F" w:rsidRPr="005C56A7" w14:paraId="4952B8B5" w14:textId="77777777" w:rsidTr="00AF5C1E">
        <w:trPr>
          <w:cantSplit/>
          <w:trHeight w:val="844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4E0F" w14:textId="77777777" w:rsidR="0013485F" w:rsidRPr="005C56A7" w:rsidRDefault="0013485F" w:rsidP="0013485F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90180" w14:textId="580655CE" w:rsidR="0013485F" w:rsidRPr="00042444" w:rsidRDefault="00B0049C" w:rsidP="0013485F">
            <w:pPr>
              <w:jc w:val="center"/>
              <w:rPr>
                <w:b/>
                <w:iCs/>
                <w:sz w:val="20"/>
                <w:szCs w:val="20"/>
              </w:rPr>
            </w:pPr>
            <w:r w:rsidRPr="00B0049C">
              <w:rPr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8902" w14:textId="34D39552" w:rsidR="0013485F" w:rsidRPr="00042444" w:rsidRDefault="00D74B38" w:rsidP="0013485F">
            <w:pPr>
              <w:jc w:val="center"/>
              <w:rPr>
                <w:iCs/>
                <w:sz w:val="20"/>
                <w:szCs w:val="20"/>
                <w:lang w:val="ka-GE"/>
              </w:rPr>
            </w:pPr>
            <w:r w:rsidRPr="00D74B38">
              <w:rPr>
                <w:b/>
                <w:iCs/>
                <w:sz w:val="20"/>
                <w:szCs w:val="20"/>
                <w:lang w:val="ru-RU"/>
              </w:rPr>
              <w:t>2 ч.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CECC" w14:textId="08FC7B2C" w:rsidR="00727CB3" w:rsidRPr="005C56A7" w:rsidRDefault="00A76454" w:rsidP="00A76454">
            <w:pPr>
              <w:jc w:val="both"/>
              <w:rPr>
                <w:sz w:val="20"/>
                <w:szCs w:val="20"/>
                <w:lang w:val="ru-RU"/>
              </w:rPr>
            </w:pPr>
            <w:r w:rsidRPr="004B42EE">
              <w:rPr>
                <w:rFonts w:cs="Sylfaen"/>
                <w:sz w:val="20"/>
                <w:szCs w:val="20"/>
                <w:lang w:val="ru-RU"/>
              </w:rPr>
              <w:t xml:space="preserve">Демонстративный метод, </w:t>
            </w:r>
            <w:r w:rsidRPr="004B42EE">
              <w:rPr>
                <w:sz w:val="20"/>
                <w:szCs w:val="20"/>
                <w:lang w:val="ru-RU"/>
              </w:rPr>
              <w:t xml:space="preserve">Обучение основанное на проблеме (PBL), </w:t>
            </w:r>
            <w:r w:rsidRPr="004B42EE">
              <w:rPr>
                <w:rFonts w:cs="Sylfaen"/>
                <w:sz w:val="20"/>
                <w:szCs w:val="20"/>
                <w:lang w:val="ru-RU"/>
              </w:rPr>
              <w:t xml:space="preserve">Объяснотельно-разьяснительный метод, </w:t>
            </w:r>
            <w:r w:rsidRPr="006A7D85">
              <w:rPr>
                <w:rFonts w:ascii="Sylfaen" w:hAnsi="Sylfaen"/>
                <w:bCs/>
                <w:sz w:val="20"/>
                <w:szCs w:val="20"/>
                <w:lang w:val="ru-RU"/>
              </w:rPr>
              <w:t>Групповая (</w:t>
            </w:r>
            <w:proofErr w:type="spellStart"/>
            <w:r w:rsidRPr="006A7D85">
              <w:rPr>
                <w:rFonts w:ascii="Sylfaen" w:hAnsi="Sylfaen"/>
                <w:bCs/>
                <w:sz w:val="20"/>
                <w:szCs w:val="20"/>
                <w:lang w:val="ru-RU"/>
              </w:rPr>
              <w:t>collaborative</w:t>
            </w:r>
            <w:proofErr w:type="spellEnd"/>
            <w:r w:rsidRPr="006A7D85">
              <w:rPr>
                <w:rFonts w:ascii="Sylfaen" w:hAnsi="Sylfaen"/>
                <w:bCs/>
                <w:sz w:val="20"/>
                <w:szCs w:val="20"/>
                <w:lang w:val="ru-RU"/>
              </w:rPr>
              <w:t>) работа</w:t>
            </w:r>
            <w:r>
              <w:rPr>
                <w:rFonts w:cs="Sylfaen"/>
                <w:sz w:val="20"/>
                <w:szCs w:val="20"/>
                <w:lang w:val="ru-RU"/>
              </w:rPr>
              <w:t xml:space="preserve">, </w:t>
            </w:r>
            <w:r w:rsidRPr="004B42EE">
              <w:rPr>
                <w:rFonts w:cs="Times New Roman"/>
                <w:bCs/>
                <w:sz w:val="20"/>
                <w:szCs w:val="20"/>
                <w:lang w:val="ru-RU"/>
              </w:rPr>
              <w:t>Дискуссия/дебаты.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1D02" w14:textId="71C5F56A" w:rsidR="0013485F" w:rsidRPr="005C56A7" w:rsidRDefault="0013485F" w:rsidP="00954724">
            <w:pPr>
              <w:rPr>
                <w:sz w:val="20"/>
                <w:szCs w:val="20"/>
                <w:lang w:val="ru-RU"/>
              </w:rPr>
            </w:pPr>
          </w:p>
        </w:tc>
      </w:tr>
      <w:tr w:rsidR="000664F2" w:rsidRPr="005C56A7" w14:paraId="6DC7701E" w14:textId="77777777" w:rsidTr="00AF5C1E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4CF93" w14:textId="77777777" w:rsidR="000664F2" w:rsidRPr="00042444" w:rsidRDefault="000664F2" w:rsidP="000664F2">
            <w:pPr>
              <w:jc w:val="center"/>
              <w:rPr>
                <w:b/>
                <w:iCs/>
                <w:sz w:val="20"/>
                <w:szCs w:val="20"/>
              </w:rPr>
            </w:pPr>
            <w:r w:rsidRPr="00042444">
              <w:rPr>
                <w:b/>
                <w:iCs/>
                <w:sz w:val="20"/>
                <w:szCs w:val="20"/>
              </w:rPr>
              <w:t>XIV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BE962" w14:textId="749A1F0B" w:rsidR="000664F2" w:rsidRPr="00042444" w:rsidRDefault="00B0049C" w:rsidP="000664F2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>
              <w:rPr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2A2B" w14:textId="341434BF" w:rsidR="000664F2" w:rsidRPr="00042444" w:rsidRDefault="00D74B38" w:rsidP="000664F2">
            <w:pPr>
              <w:jc w:val="center"/>
              <w:rPr>
                <w:iCs/>
                <w:sz w:val="20"/>
                <w:szCs w:val="20"/>
                <w:lang w:val="ka-GE"/>
              </w:rPr>
            </w:pPr>
            <w:r w:rsidRPr="00D74B38">
              <w:rPr>
                <w:b/>
                <w:iCs/>
                <w:sz w:val="20"/>
                <w:szCs w:val="20"/>
                <w:lang w:val="ru-RU"/>
              </w:rPr>
              <w:t>2 ч.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A8C9" w14:textId="77777777" w:rsidR="00F66260" w:rsidRDefault="007057CD" w:rsidP="00F66260">
            <w:pPr>
              <w:jc w:val="both"/>
              <w:rPr>
                <w:b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  <w:r w:rsidR="00F66260">
              <w:rPr>
                <w:b/>
                <w:sz w:val="20"/>
                <w:szCs w:val="20"/>
                <w:lang w:val="ru-RU"/>
              </w:rPr>
              <w:t>Оценка стоймости бренда</w:t>
            </w:r>
            <w:r w:rsidR="00F66260" w:rsidRPr="00E06B50">
              <w:rPr>
                <w:b/>
                <w:sz w:val="20"/>
                <w:szCs w:val="20"/>
                <w:lang w:val="ru-RU"/>
              </w:rPr>
              <w:t>.</w:t>
            </w:r>
          </w:p>
          <w:p w14:paraId="3CBF9E18" w14:textId="7D6D44B2" w:rsidR="000664F2" w:rsidRPr="001765C4" w:rsidRDefault="0000522E" w:rsidP="0000522E">
            <w:pPr>
              <w:jc w:val="both"/>
              <w:rPr>
                <w:sz w:val="20"/>
                <w:szCs w:val="20"/>
                <w:lang w:val="ru-RU"/>
              </w:rPr>
            </w:pPr>
            <w:r w:rsidRPr="0000522E">
              <w:rPr>
                <w:sz w:val="20"/>
                <w:szCs w:val="20"/>
                <w:lang w:val="ru-RU"/>
              </w:rPr>
              <w:t>Определени</w:t>
            </w:r>
            <w:r>
              <w:rPr>
                <w:sz w:val="20"/>
                <w:szCs w:val="20"/>
                <w:lang w:val="ru-RU"/>
              </w:rPr>
              <w:t xml:space="preserve">е вклада бренда.Выбор зависимой </w:t>
            </w:r>
            <w:r w:rsidRPr="0000522E">
              <w:rPr>
                <w:sz w:val="20"/>
                <w:szCs w:val="20"/>
                <w:lang w:val="ru-RU"/>
              </w:rPr>
              <w:t>переменной и методы ее измерения. Ортогональный план. Совместный анализ для расчетов вклада бренда. Метод парных сравнений для расчетов вклад бренда. Множественный регрессионный анализ для расчетов</w:t>
            </w:r>
            <w:r>
              <w:rPr>
                <w:sz w:val="20"/>
                <w:szCs w:val="20"/>
                <w:lang w:val="ru-RU"/>
              </w:rPr>
              <w:t xml:space="preserve"> вклада бренда. Методика Зотова. Расчет ставки дисконтирования. </w:t>
            </w:r>
            <w:r w:rsidRPr="0000522E">
              <w:rPr>
                <w:sz w:val="20"/>
                <w:szCs w:val="20"/>
                <w:lang w:val="ru-RU"/>
              </w:rPr>
              <w:t>Расчет кумулятивной стоимости бренда.  Расчет приведенной стоимости остатка. Стоимость бренд</w:t>
            </w:r>
            <w:r>
              <w:rPr>
                <w:sz w:val="20"/>
                <w:szCs w:val="20"/>
                <w:lang w:val="ru-RU"/>
              </w:rPr>
              <w:t>а. Метод освобождения от роялти</w:t>
            </w:r>
            <w:r w:rsidRPr="0000522E">
              <w:rPr>
                <w:sz w:val="20"/>
                <w:szCs w:val="20"/>
                <w:lang w:val="ru-RU"/>
              </w:rPr>
              <w:t>. Метод премиальной прибыли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FA68" w14:textId="77777777" w:rsidR="00F66260" w:rsidRPr="00F54C30" w:rsidRDefault="00F66260" w:rsidP="00F66260">
            <w:pPr>
              <w:pStyle w:val="Caption"/>
              <w:ind w:left="-106"/>
              <w:jc w:val="left"/>
              <w:rPr>
                <w:rFonts w:asciiTheme="minorHAnsi" w:hAnsiTheme="minorHAnsi"/>
                <w:sz w:val="20"/>
                <w:szCs w:val="20"/>
                <w:lang w:val="ka-GE"/>
              </w:rPr>
            </w:pPr>
            <w:r w:rsidRPr="00F54C30">
              <w:rPr>
                <w:rFonts w:asciiTheme="minorHAnsi" w:hAnsiTheme="minorHAnsi"/>
                <w:sz w:val="20"/>
                <w:szCs w:val="20"/>
                <w:lang w:val="ru-RU"/>
              </w:rPr>
              <w:t>Обязательная</w:t>
            </w:r>
            <w:r w:rsidRPr="00F54C30">
              <w:rPr>
                <w:rFonts w:asciiTheme="minorHAnsi" w:hAnsiTheme="minorHAnsi"/>
                <w:sz w:val="20"/>
                <w:szCs w:val="20"/>
                <w:lang w:val="ka-GE"/>
              </w:rPr>
              <w:t>:</w:t>
            </w:r>
          </w:p>
          <w:p w14:paraId="6E423AF3" w14:textId="6568091E" w:rsidR="00F66260" w:rsidRPr="00F54C30" w:rsidRDefault="00F66260" w:rsidP="00F66260">
            <w:pPr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ru-RU"/>
              </w:rPr>
              <w:t>1) гл.</w:t>
            </w:r>
            <w:r w:rsidRPr="005C56A7">
              <w:rPr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  <w:lang w:val="ru-RU"/>
              </w:rPr>
              <w:t>3</w:t>
            </w:r>
            <w:r w:rsidRPr="005C56A7">
              <w:rPr>
                <w:sz w:val="20"/>
                <w:szCs w:val="20"/>
                <w:lang w:val="ru-RU"/>
              </w:rPr>
              <w:t xml:space="preserve">. </w:t>
            </w:r>
            <w:r w:rsidRPr="00F54C30">
              <w:rPr>
                <w:sz w:val="20"/>
                <w:szCs w:val="20"/>
                <w:lang w:val="ru-RU"/>
              </w:rPr>
              <w:t>ст.</w:t>
            </w:r>
            <w:r w:rsidR="0000522E">
              <w:rPr>
                <w:sz w:val="20"/>
                <w:szCs w:val="20"/>
                <w:lang w:val="ru-RU"/>
              </w:rPr>
              <w:t>391-407</w:t>
            </w:r>
            <w:r w:rsidR="000C3267">
              <w:rPr>
                <w:sz w:val="20"/>
                <w:szCs w:val="20"/>
                <w:lang w:val="ka-GE"/>
              </w:rPr>
              <w:t>.</w:t>
            </w:r>
          </w:p>
          <w:p w14:paraId="1E20DCE8" w14:textId="67304C49" w:rsidR="00C015E2" w:rsidRPr="00D74B38" w:rsidRDefault="005E1D41" w:rsidP="005712CE">
            <w:pPr>
              <w:rPr>
                <w:rFonts w:cs="Lucida Sans"/>
                <w:bCs/>
                <w:kern w:val="36"/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 xml:space="preserve">2) </w:t>
            </w:r>
            <w:r w:rsidRPr="00F54C30">
              <w:rPr>
                <w:sz w:val="20"/>
                <w:szCs w:val="20"/>
                <w:lang w:val="ru-RU"/>
              </w:rPr>
              <w:t xml:space="preserve">гл. </w:t>
            </w:r>
            <w:r w:rsidRPr="005C56A7">
              <w:rPr>
                <w:sz w:val="20"/>
                <w:szCs w:val="20"/>
                <w:lang w:val="ru-RU"/>
              </w:rPr>
              <w:t xml:space="preserve">9. </w:t>
            </w:r>
            <w:proofErr w:type="spellStart"/>
            <w:r w:rsidRPr="00F54C30">
              <w:rPr>
                <w:sz w:val="20"/>
                <w:szCs w:val="20"/>
                <w:lang w:val="ru-RU"/>
              </w:rPr>
              <w:t>ст</w:t>
            </w:r>
            <w:proofErr w:type="spellEnd"/>
            <w:r>
              <w:rPr>
                <w:sz w:val="20"/>
                <w:szCs w:val="20"/>
                <w:lang w:val="ka-GE"/>
              </w:rPr>
              <w:t>. 321-354.</w:t>
            </w:r>
          </w:p>
        </w:tc>
      </w:tr>
      <w:tr w:rsidR="000664F2" w:rsidRPr="00042444" w14:paraId="1608021D" w14:textId="77777777" w:rsidTr="00AF5C1E">
        <w:trPr>
          <w:cantSplit/>
          <w:trHeight w:val="578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525D0" w14:textId="77777777" w:rsidR="000664F2" w:rsidRPr="005C56A7" w:rsidRDefault="000664F2" w:rsidP="000664F2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A4FB8" w14:textId="2BBC1767" w:rsidR="000664F2" w:rsidRPr="00042444" w:rsidRDefault="00B0049C" w:rsidP="000664F2">
            <w:pPr>
              <w:jc w:val="center"/>
              <w:rPr>
                <w:b/>
                <w:iCs/>
                <w:sz w:val="20"/>
                <w:szCs w:val="20"/>
              </w:rPr>
            </w:pPr>
            <w:r w:rsidRPr="00B0049C">
              <w:rPr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360E" w14:textId="06384195" w:rsidR="000664F2" w:rsidRPr="00042444" w:rsidRDefault="00D74B38" w:rsidP="000664F2">
            <w:pPr>
              <w:jc w:val="center"/>
              <w:rPr>
                <w:iCs/>
                <w:sz w:val="20"/>
                <w:szCs w:val="20"/>
                <w:lang w:val="ka-GE"/>
              </w:rPr>
            </w:pPr>
            <w:r w:rsidRPr="00D74B38">
              <w:rPr>
                <w:b/>
                <w:iCs/>
                <w:sz w:val="20"/>
                <w:szCs w:val="20"/>
                <w:lang w:val="ru-RU"/>
              </w:rPr>
              <w:t>2 ч.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6D30" w14:textId="14DA07CD" w:rsidR="000664F2" w:rsidRPr="00D74B38" w:rsidRDefault="000664F2" w:rsidP="00A76454">
            <w:pPr>
              <w:pStyle w:val="HTMLPreformatted"/>
              <w:jc w:val="both"/>
              <w:rPr>
                <w:rFonts w:asciiTheme="minorHAnsi" w:hAnsiTheme="minorHAnsi" w:cstheme="minorBidi"/>
                <w:lang w:val="en-US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8374" w14:textId="40AE9169" w:rsidR="000664F2" w:rsidRPr="00D74B38" w:rsidRDefault="000664F2" w:rsidP="00954724">
            <w:pPr>
              <w:rPr>
                <w:sz w:val="20"/>
                <w:szCs w:val="20"/>
              </w:rPr>
            </w:pPr>
          </w:p>
        </w:tc>
      </w:tr>
      <w:tr w:rsidR="000664F2" w:rsidRPr="005C56A7" w14:paraId="45EFB352" w14:textId="77777777" w:rsidTr="00AF5C1E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5D30C" w14:textId="77777777" w:rsidR="000664F2" w:rsidRPr="00042444" w:rsidRDefault="000664F2" w:rsidP="000664F2">
            <w:pPr>
              <w:jc w:val="center"/>
              <w:rPr>
                <w:b/>
                <w:iCs/>
                <w:sz w:val="20"/>
                <w:szCs w:val="20"/>
              </w:rPr>
            </w:pPr>
            <w:r w:rsidRPr="00042444">
              <w:rPr>
                <w:b/>
                <w:iCs/>
                <w:sz w:val="20"/>
                <w:szCs w:val="20"/>
              </w:rPr>
              <w:lastRenderedPageBreak/>
              <w:t>XV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5C43" w14:textId="42826872" w:rsidR="000664F2" w:rsidRPr="00042444" w:rsidRDefault="00B0049C" w:rsidP="000664F2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>
              <w:rPr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3534" w14:textId="37389B77" w:rsidR="000664F2" w:rsidRPr="00042444" w:rsidRDefault="00D74B38" w:rsidP="000664F2">
            <w:pPr>
              <w:jc w:val="center"/>
              <w:rPr>
                <w:iCs/>
                <w:sz w:val="20"/>
                <w:szCs w:val="20"/>
                <w:lang w:val="ka-GE"/>
              </w:rPr>
            </w:pPr>
            <w:r w:rsidRPr="00D74B38">
              <w:rPr>
                <w:b/>
                <w:iCs/>
                <w:sz w:val="20"/>
                <w:szCs w:val="20"/>
                <w:lang w:val="ru-RU"/>
              </w:rPr>
              <w:t>2 ч.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6C18" w14:textId="3407D9B1" w:rsidR="00725638" w:rsidRPr="00725638" w:rsidRDefault="00725638" w:rsidP="00725638">
            <w:pPr>
              <w:rPr>
                <w:b/>
                <w:iCs/>
                <w:sz w:val="20"/>
                <w:szCs w:val="20"/>
                <w:lang w:val="ru-RU"/>
              </w:rPr>
            </w:pPr>
            <w:r w:rsidRPr="00725638">
              <w:rPr>
                <w:b/>
                <w:iCs/>
                <w:sz w:val="20"/>
                <w:szCs w:val="20"/>
                <w:lang w:val="ru-RU"/>
              </w:rPr>
              <w:t>Управление эффективностью брендинга.</w:t>
            </w:r>
          </w:p>
          <w:p w14:paraId="6C93F4F0" w14:textId="14CCA8AE" w:rsidR="00D474AE" w:rsidRPr="00D474AE" w:rsidRDefault="00CA55E4" w:rsidP="00CA55E4">
            <w:pPr>
              <w:jc w:val="both"/>
              <w:rPr>
                <w:iCs/>
                <w:sz w:val="20"/>
                <w:szCs w:val="20"/>
                <w:lang w:val="ru-RU"/>
              </w:rPr>
            </w:pPr>
            <w:r w:rsidRPr="00CA55E4">
              <w:rPr>
                <w:iCs/>
                <w:sz w:val="20"/>
                <w:szCs w:val="20"/>
                <w:lang w:val="ru-RU"/>
              </w:rPr>
              <w:t>Результативность и эффективность брендинга. Мониторинг положения бренда (операционный уровень). Измерение индекса развития бренда. Измерение доли требований. Ключевые инд</w:t>
            </w:r>
            <w:r>
              <w:rPr>
                <w:iCs/>
                <w:sz w:val="20"/>
                <w:szCs w:val="20"/>
                <w:lang w:val="ru-RU"/>
              </w:rPr>
              <w:t xml:space="preserve">икаторы эффективности брендинга </w:t>
            </w:r>
            <w:r w:rsidRPr="00CA55E4">
              <w:rPr>
                <w:iCs/>
                <w:sz w:val="20"/>
                <w:szCs w:val="20"/>
                <w:lang w:val="ru-RU"/>
              </w:rPr>
              <w:t>(тактический уровень). Сбалансированная система показателей бренд-менеджмента.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F1E0" w14:textId="77777777" w:rsidR="00C92AC0" w:rsidRPr="00F54C30" w:rsidRDefault="00C92AC0" w:rsidP="00C92AC0">
            <w:pPr>
              <w:pStyle w:val="Caption"/>
              <w:ind w:left="-106"/>
              <w:jc w:val="left"/>
              <w:rPr>
                <w:rFonts w:asciiTheme="minorHAnsi" w:hAnsiTheme="minorHAnsi"/>
                <w:sz w:val="20"/>
                <w:szCs w:val="20"/>
                <w:lang w:val="ka-GE"/>
              </w:rPr>
            </w:pPr>
            <w:r w:rsidRPr="00F54C30">
              <w:rPr>
                <w:rFonts w:asciiTheme="minorHAnsi" w:hAnsiTheme="minorHAnsi"/>
                <w:sz w:val="20"/>
                <w:szCs w:val="20"/>
                <w:lang w:val="ru-RU"/>
              </w:rPr>
              <w:t>Обязательная</w:t>
            </w:r>
            <w:r w:rsidRPr="00F54C30">
              <w:rPr>
                <w:rFonts w:asciiTheme="minorHAnsi" w:hAnsiTheme="minorHAnsi"/>
                <w:sz w:val="20"/>
                <w:szCs w:val="20"/>
                <w:lang w:val="ka-GE"/>
              </w:rPr>
              <w:t>:</w:t>
            </w:r>
          </w:p>
          <w:p w14:paraId="47D3D3A6" w14:textId="4A80915A" w:rsidR="00C92AC0" w:rsidRPr="00F54C30" w:rsidRDefault="00C92AC0" w:rsidP="00C92AC0">
            <w:pPr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ru-RU"/>
              </w:rPr>
              <w:t xml:space="preserve">1) </w:t>
            </w:r>
            <w:r w:rsidR="002B42A0">
              <w:rPr>
                <w:sz w:val="20"/>
                <w:szCs w:val="20"/>
                <w:lang w:val="ru-RU"/>
              </w:rPr>
              <w:t>гл.</w:t>
            </w:r>
            <w:r w:rsidRPr="005C56A7">
              <w:rPr>
                <w:sz w:val="20"/>
                <w:szCs w:val="20"/>
                <w:lang w:val="ru-RU"/>
              </w:rPr>
              <w:t>1</w:t>
            </w:r>
            <w:r w:rsidR="00725638">
              <w:rPr>
                <w:sz w:val="20"/>
                <w:szCs w:val="20"/>
                <w:lang w:val="ru-RU"/>
              </w:rPr>
              <w:t>3</w:t>
            </w:r>
            <w:r w:rsidRPr="005C56A7">
              <w:rPr>
                <w:sz w:val="20"/>
                <w:szCs w:val="20"/>
                <w:lang w:val="ru-RU"/>
              </w:rPr>
              <w:t xml:space="preserve">. </w:t>
            </w:r>
            <w:r w:rsidRPr="00F54C30">
              <w:rPr>
                <w:sz w:val="20"/>
                <w:szCs w:val="20"/>
                <w:lang w:val="ru-RU"/>
              </w:rPr>
              <w:t>ст.</w:t>
            </w:r>
            <w:r w:rsidR="00725638">
              <w:rPr>
                <w:sz w:val="20"/>
                <w:szCs w:val="20"/>
                <w:lang w:val="ru-RU"/>
              </w:rPr>
              <w:t>418-42</w:t>
            </w:r>
            <w:r w:rsidR="002B42A0">
              <w:rPr>
                <w:sz w:val="20"/>
                <w:szCs w:val="20"/>
                <w:lang w:val="ru-RU"/>
              </w:rPr>
              <w:t>9</w:t>
            </w:r>
            <w:r w:rsidR="000C3267">
              <w:rPr>
                <w:sz w:val="20"/>
                <w:szCs w:val="20"/>
                <w:lang w:val="ka-GE"/>
              </w:rPr>
              <w:t>.</w:t>
            </w:r>
          </w:p>
          <w:p w14:paraId="03288E82" w14:textId="44D7C9EB" w:rsidR="000664F2" w:rsidRPr="005C56A7" w:rsidRDefault="005E1D41" w:rsidP="005712C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ka-GE"/>
              </w:rPr>
              <w:t xml:space="preserve">2) </w:t>
            </w:r>
            <w:r>
              <w:rPr>
                <w:sz w:val="20"/>
                <w:szCs w:val="20"/>
                <w:lang w:val="ru-RU"/>
              </w:rPr>
              <w:t>гл.11</w:t>
            </w:r>
            <w:r w:rsidRPr="005C56A7">
              <w:rPr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F54C30">
              <w:rPr>
                <w:sz w:val="20"/>
                <w:szCs w:val="20"/>
                <w:lang w:val="ru-RU"/>
              </w:rPr>
              <w:t>ст</w:t>
            </w:r>
            <w:proofErr w:type="spellEnd"/>
            <w:r>
              <w:rPr>
                <w:sz w:val="20"/>
                <w:szCs w:val="20"/>
                <w:lang w:val="ka-GE"/>
              </w:rPr>
              <w:t>.425-465.</w:t>
            </w:r>
          </w:p>
        </w:tc>
      </w:tr>
      <w:tr w:rsidR="000664F2" w:rsidRPr="005C56A7" w14:paraId="2BFBEA56" w14:textId="77777777" w:rsidTr="00AF5C1E">
        <w:trPr>
          <w:cantSplit/>
          <w:trHeight w:val="735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F1D12" w14:textId="77777777" w:rsidR="000664F2" w:rsidRPr="005C56A7" w:rsidRDefault="000664F2" w:rsidP="000664F2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E7C60" w14:textId="7F52FDE4" w:rsidR="000664F2" w:rsidRPr="00042444" w:rsidRDefault="00B0049C" w:rsidP="000664F2">
            <w:pPr>
              <w:jc w:val="center"/>
              <w:rPr>
                <w:b/>
                <w:iCs/>
                <w:sz w:val="20"/>
                <w:szCs w:val="20"/>
              </w:rPr>
            </w:pPr>
            <w:r w:rsidRPr="00B0049C">
              <w:rPr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47F9" w14:textId="11B0EFC3" w:rsidR="000664F2" w:rsidRPr="00042444" w:rsidRDefault="00D74B38" w:rsidP="000664F2">
            <w:pPr>
              <w:jc w:val="center"/>
              <w:rPr>
                <w:iCs/>
                <w:sz w:val="20"/>
                <w:szCs w:val="20"/>
                <w:lang w:val="ka-GE"/>
              </w:rPr>
            </w:pPr>
            <w:r w:rsidRPr="00D74B38">
              <w:rPr>
                <w:b/>
                <w:iCs/>
                <w:sz w:val="20"/>
                <w:szCs w:val="20"/>
                <w:lang w:val="ru-RU"/>
              </w:rPr>
              <w:t>2 ч.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E2F1" w14:textId="01C10A1D" w:rsidR="000664F2" w:rsidRPr="005C56A7" w:rsidRDefault="00A76454" w:rsidP="00A76454">
            <w:pPr>
              <w:pStyle w:val="HTMLPreformatted"/>
              <w:jc w:val="both"/>
              <w:rPr>
                <w:rFonts w:asciiTheme="minorHAnsi" w:hAnsiTheme="minorHAnsi" w:cstheme="minorBidi"/>
                <w:iCs/>
                <w:lang w:val="ru-RU"/>
              </w:rPr>
            </w:pPr>
            <w:r w:rsidRPr="004D4D10">
              <w:rPr>
                <w:rFonts w:asciiTheme="minorHAnsi" w:hAnsiTheme="minorHAnsi" w:cs="Sylfaen"/>
                <w:lang w:val="ru-RU"/>
              </w:rPr>
              <w:t xml:space="preserve">Демонстративный метод, </w:t>
            </w:r>
            <w:r w:rsidRPr="004D4D10">
              <w:rPr>
                <w:rFonts w:asciiTheme="minorHAnsi" w:hAnsiTheme="minorHAnsi"/>
                <w:lang w:val="ru-RU"/>
              </w:rPr>
              <w:t>Обучени</w:t>
            </w:r>
            <w:r>
              <w:rPr>
                <w:rFonts w:asciiTheme="minorHAnsi" w:hAnsiTheme="minorHAnsi"/>
                <w:lang w:val="ru-RU"/>
              </w:rPr>
              <w:t>е основанное на проблеме (PBL),</w:t>
            </w:r>
            <w:r w:rsidRPr="004D4D10">
              <w:rPr>
                <w:rFonts w:asciiTheme="minorHAnsi" w:hAnsiTheme="minorHAnsi"/>
                <w:lang w:val="ru-RU"/>
              </w:rPr>
              <w:t xml:space="preserve"> </w:t>
            </w:r>
            <w:r w:rsidRPr="004D4D10">
              <w:rPr>
                <w:rFonts w:asciiTheme="minorHAnsi" w:hAnsiTheme="minorHAnsi" w:cs="Sylfaen"/>
                <w:lang w:val="ru-RU"/>
              </w:rPr>
              <w:t>Метод анализа,</w:t>
            </w:r>
            <w:r w:rsidRPr="004D4D10">
              <w:rPr>
                <w:rFonts w:asciiTheme="minorHAnsi" w:hAnsiTheme="minorHAnsi"/>
                <w:lang w:val="ru-RU"/>
              </w:rPr>
              <w:t xml:space="preserve"> </w:t>
            </w:r>
            <w:r w:rsidRPr="004D4D10">
              <w:rPr>
                <w:rFonts w:asciiTheme="minorHAnsi" w:hAnsiTheme="minorHAnsi" w:cs="Sylfaen"/>
                <w:lang w:val="ru-RU"/>
              </w:rPr>
              <w:t>Метод</w:t>
            </w:r>
            <w:r w:rsidRPr="004D4D10">
              <w:rPr>
                <w:rFonts w:asciiTheme="minorHAnsi" w:hAnsiTheme="minorHAnsi"/>
                <w:lang w:val="ru-RU"/>
              </w:rPr>
              <w:t xml:space="preserve"> синтеза, </w:t>
            </w:r>
            <w:r w:rsidRPr="004D4D10">
              <w:rPr>
                <w:rFonts w:asciiTheme="minorHAnsi" w:hAnsiTheme="minorHAnsi" w:cs="Sylfaen"/>
                <w:lang w:val="ru-RU"/>
              </w:rPr>
              <w:t xml:space="preserve">Вербальный метод, </w:t>
            </w:r>
            <w:r w:rsidRPr="004D4D10">
              <w:rPr>
                <w:rFonts w:asciiTheme="minorHAnsi" w:hAnsiTheme="minorHAnsi"/>
                <w:bCs/>
                <w:lang w:val="ru-RU"/>
              </w:rPr>
              <w:t>Групповая (collaborative) работа</w:t>
            </w:r>
            <w:r>
              <w:rPr>
                <w:rFonts w:asciiTheme="minorHAnsi" w:hAnsiTheme="minorHAnsi" w:cs="Sylfaen"/>
                <w:lang w:val="ru-RU"/>
              </w:rPr>
              <w:t xml:space="preserve">, </w:t>
            </w:r>
            <w:proofErr w:type="spellStart"/>
            <w:r>
              <w:rPr>
                <w:rFonts w:asciiTheme="minorHAnsi" w:hAnsiTheme="minorHAnsi" w:cs="Sylfaen"/>
                <w:lang w:val="ru-RU"/>
              </w:rPr>
              <w:t>Объяснотельно-разьяснительный</w:t>
            </w:r>
            <w:proofErr w:type="spellEnd"/>
            <w:r>
              <w:rPr>
                <w:rFonts w:asciiTheme="minorHAnsi" w:hAnsiTheme="minorHAnsi" w:cs="Sylfaen"/>
                <w:lang w:val="ru-RU"/>
              </w:rPr>
              <w:t xml:space="preserve"> </w:t>
            </w:r>
            <w:r w:rsidRPr="004D4D10">
              <w:rPr>
                <w:rFonts w:asciiTheme="minorHAnsi" w:hAnsiTheme="minorHAnsi" w:cs="Sylfaen"/>
                <w:lang w:val="ru-RU"/>
              </w:rPr>
              <w:t xml:space="preserve">метод, </w:t>
            </w:r>
            <w:r w:rsidRPr="004D4D10">
              <w:rPr>
                <w:rFonts w:asciiTheme="minorHAnsi" w:hAnsiTheme="minorHAnsi"/>
                <w:bCs/>
                <w:lang w:val="ru-RU"/>
              </w:rPr>
              <w:t>Дискуссия/дебаты.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F5F7" w14:textId="1D5B57FA" w:rsidR="000664F2" w:rsidRPr="005C56A7" w:rsidRDefault="000664F2" w:rsidP="000664F2">
            <w:pPr>
              <w:rPr>
                <w:sz w:val="20"/>
                <w:szCs w:val="20"/>
                <w:lang w:val="ru-RU"/>
              </w:rPr>
            </w:pPr>
          </w:p>
        </w:tc>
      </w:tr>
      <w:tr w:rsidR="000664F2" w:rsidRPr="005C56A7" w14:paraId="186EDD29" w14:textId="77777777" w:rsidTr="00AF5C1E">
        <w:trPr>
          <w:cantSplit/>
          <w:trHeight w:val="662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9A467" w14:textId="77777777" w:rsidR="000664F2" w:rsidRPr="00042444" w:rsidRDefault="000664F2" w:rsidP="000664F2">
            <w:pPr>
              <w:jc w:val="center"/>
              <w:rPr>
                <w:b/>
                <w:iCs/>
                <w:sz w:val="20"/>
                <w:szCs w:val="20"/>
              </w:rPr>
            </w:pPr>
            <w:r w:rsidRPr="00042444">
              <w:rPr>
                <w:b/>
                <w:iCs/>
                <w:sz w:val="20"/>
                <w:szCs w:val="20"/>
              </w:rPr>
              <w:t>XVI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50857" w14:textId="7FACF27C" w:rsidR="000664F2" w:rsidRPr="00042444" w:rsidRDefault="00B0049C" w:rsidP="000664F2">
            <w:pPr>
              <w:jc w:val="center"/>
              <w:rPr>
                <w:b/>
                <w:i/>
                <w:sz w:val="20"/>
                <w:szCs w:val="20"/>
                <w:lang w:val="ka-GE"/>
              </w:rPr>
            </w:pPr>
            <w:r>
              <w:rPr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DD470" w14:textId="4BEAC2E9" w:rsidR="000664F2" w:rsidRPr="00042444" w:rsidRDefault="00D74B38" w:rsidP="000664F2">
            <w:pPr>
              <w:jc w:val="center"/>
              <w:rPr>
                <w:iCs/>
                <w:sz w:val="20"/>
                <w:szCs w:val="20"/>
                <w:lang w:val="ka-GE"/>
              </w:rPr>
            </w:pPr>
            <w:r w:rsidRPr="00D74B38">
              <w:rPr>
                <w:b/>
                <w:iCs/>
                <w:sz w:val="20"/>
                <w:szCs w:val="20"/>
                <w:lang w:val="ru-RU"/>
              </w:rPr>
              <w:t>2 ч.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B9691" w14:textId="433D7544" w:rsidR="000664F2" w:rsidRPr="00042444" w:rsidRDefault="00B0049C" w:rsidP="00B0049C">
            <w:pPr>
              <w:jc w:val="center"/>
              <w:rPr>
                <w:iCs/>
                <w:sz w:val="20"/>
                <w:szCs w:val="20"/>
                <w:lang w:val="ka-GE"/>
              </w:rPr>
            </w:pPr>
            <w:r w:rsidRPr="00B0049C">
              <w:rPr>
                <w:iCs/>
                <w:sz w:val="20"/>
                <w:szCs w:val="20"/>
                <w:lang w:val="ka-GE"/>
              </w:rPr>
              <w:t>Заключительная лекция по пройденн</w:t>
            </w:r>
            <w:r>
              <w:rPr>
                <w:iCs/>
                <w:sz w:val="20"/>
                <w:szCs w:val="20"/>
                <w:lang w:val="ru-RU"/>
              </w:rPr>
              <w:t>ому</w:t>
            </w:r>
            <w:r>
              <w:rPr>
                <w:iCs/>
                <w:sz w:val="20"/>
                <w:szCs w:val="20"/>
                <w:lang w:val="ka-GE"/>
              </w:rPr>
              <w:t xml:space="preserve"> материалу</w:t>
            </w:r>
            <w:r w:rsidRPr="00B0049C">
              <w:rPr>
                <w:iCs/>
                <w:sz w:val="20"/>
                <w:szCs w:val="20"/>
                <w:lang w:val="ka-GE"/>
              </w:rPr>
              <w:t>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1643" w14:textId="2458FC66" w:rsidR="000664F2" w:rsidRPr="00B0049C" w:rsidRDefault="000664F2" w:rsidP="00954724">
            <w:pPr>
              <w:shd w:val="clear" w:color="auto" w:fill="FFFFFF"/>
              <w:outlineLvl w:val="1"/>
              <w:rPr>
                <w:i/>
                <w:sz w:val="20"/>
                <w:szCs w:val="20"/>
                <w:lang w:val="ru-RU"/>
              </w:rPr>
            </w:pPr>
          </w:p>
        </w:tc>
      </w:tr>
      <w:tr w:rsidR="000664F2" w:rsidRPr="00042444" w14:paraId="70F6A23D" w14:textId="77777777" w:rsidTr="00AF5C1E">
        <w:trPr>
          <w:cantSplit/>
          <w:trHeight w:val="548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4655B" w14:textId="7E1D4DE7" w:rsidR="000664F2" w:rsidRPr="00042444" w:rsidRDefault="000664F2" w:rsidP="000664F2">
            <w:pPr>
              <w:jc w:val="center"/>
              <w:rPr>
                <w:b/>
                <w:iCs/>
                <w:sz w:val="20"/>
                <w:szCs w:val="20"/>
              </w:rPr>
            </w:pPr>
            <w:r w:rsidRPr="00042444">
              <w:rPr>
                <w:b/>
                <w:iCs/>
                <w:noProof/>
                <w:sz w:val="20"/>
                <w:szCs w:val="20"/>
                <w:lang w:val="ka-GE"/>
              </w:rPr>
              <w:t>XVI</w:t>
            </w:r>
            <w:r w:rsidRPr="00042444">
              <w:rPr>
                <w:b/>
                <w:iCs/>
                <w:noProof/>
                <w:sz w:val="20"/>
                <w:szCs w:val="20"/>
              </w:rPr>
              <w:t>I</w:t>
            </w:r>
            <w:r w:rsidRPr="00042444">
              <w:rPr>
                <w:b/>
                <w:iCs/>
                <w:noProof/>
                <w:sz w:val="20"/>
                <w:szCs w:val="20"/>
                <w:lang w:val="ka-GE"/>
              </w:rPr>
              <w:t xml:space="preserve"> -XVII</w:t>
            </w:r>
            <w:r w:rsidRPr="00042444">
              <w:rPr>
                <w:b/>
                <w:iCs/>
                <w:noProof/>
                <w:sz w:val="20"/>
                <w:szCs w:val="20"/>
              </w:rPr>
              <w:t>I</w:t>
            </w:r>
            <w:r w:rsidR="000621EC" w:rsidRPr="00042444">
              <w:rPr>
                <w:b/>
                <w:iCs/>
                <w:noProof/>
                <w:sz w:val="20"/>
                <w:szCs w:val="20"/>
                <w:lang w:val="ka-GE"/>
              </w:rPr>
              <w:t xml:space="preserve"> </w:t>
            </w:r>
            <w:r w:rsidRPr="00042444">
              <w:rPr>
                <w:iCs/>
                <w:noProof/>
                <w:sz w:val="20"/>
                <w:szCs w:val="20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244F" w14:textId="77777777" w:rsidR="000664F2" w:rsidRPr="00042444" w:rsidRDefault="000664F2" w:rsidP="000664F2">
            <w:pPr>
              <w:jc w:val="center"/>
              <w:rPr>
                <w:b/>
                <w:i/>
                <w:sz w:val="20"/>
                <w:szCs w:val="20"/>
                <w:lang w:val="ka-GE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B2C8" w14:textId="3E0EC43C" w:rsidR="000664F2" w:rsidRPr="00D74B38" w:rsidRDefault="000621EC" w:rsidP="000664F2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  <w:r w:rsidRPr="00D74B38">
              <w:rPr>
                <w:b/>
                <w:iCs/>
                <w:sz w:val="20"/>
                <w:szCs w:val="20"/>
                <w:lang w:val="ka-GE"/>
              </w:rPr>
              <w:t>3</w:t>
            </w:r>
            <w:r w:rsidR="005A6999" w:rsidRPr="00D74B38">
              <w:rPr>
                <w:b/>
                <w:iCs/>
                <w:sz w:val="20"/>
                <w:szCs w:val="20"/>
                <w:lang w:val="ru-RU"/>
              </w:rPr>
              <w:t xml:space="preserve"> ч.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7274" w14:textId="5B531835" w:rsidR="000664F2" w:rsidRPr="00042444" w:rsidRDefault="00B0049C" w:rsidP="00D50974">
            <w:pPr>
              <w:pStyle w:val="HTMLPreformatted"/>
              <w:spacing w:line="276" w:lineRule="auto"/>
              <w:ind w:left="720"/>
              <w:jc w:val="center"/>
              <w:rPr>
                <w:rFonts w:asciiTheme="minorHAnsi" w:hAnsiTheme="minorHAnsi" w:cstheme="minorBidi"/>
                <w:iCs/>
                <w:lang w:val="en-US"/>
              </w:rPr>
            </w:pPr>
            <w:r w:rsidRPr="00B0049C">
              <w:rPr>
                <w:rFonts w:asciiTheme="minorHAnsi" w:hAnsiTheme="minorHAnsi"/>
                <w:b/>
                <w:iCs/>
                <w:lang w:val="ka-GE"/>
              </w:rPr>
              <w:t>Заключительный экзамен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B724" w14:textId="77777777" w:rsidR="000664F2" w:rsidRPr="00042444" w:rsidRDefault="000664F2" w:rsidP="000664F2">
            <w:pPr>
              <w:rPr>
                <w:i/>
                <w:sz w:val="20"/>
                <w:szCs w:val="20"/>
              </w:rPr>
            </w:pPr>
          </w:p>
        </w:tc>
      </w:tr>
      <w:tr w:rsidR="000664F2" w:rsidRPr="00042444" w14:paraId="25B87DFF" w14:textId="77777777" w:rsidTr="00AF5C1E">
        <w:trPr>
          <w:cantSplit/>
          <w:trHeight w:val="57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AE6E9" w14:textId="77777777" w:rsidR="000664F2" w:rsidRPr="00042444" w:rsidRDefault="000664F2" w:rsidP="000664F2">
            <w:pPr>
              <w:jc w:val="center"/>
              <w:rPr>
                <w:b/>
                <w:iCs/>
                <w:noProof/>
                <w:sz w:val="20"/>
                <w:szCs w:val="20"/>
                <w:lang w:val="ka-GE"/>
              </w:rPr>
            </w:pPr>
            <w:r w:rsidRPr="00042444">
              <w:rPr>
                <w:b/>
                <w:iCs/>
                <w:noProof/>
                <w:sz w:val="20"/>
                <w:szCs w:val="20"/>
              </w:rPr>
              <w:t xml:space="preserve">XIX </w:t>
            </w:r>
            <w:r w:rsidRPr="00042444">
              <w:rPr>
                <w:b/>
                <w:iCs/>
                <w:noProof/>
                <w:sz w:val="20"/>
                <w:szCs w:val="20"/>
                <w:lang w:val="ka-GE"/>
              </w:rPr>
              <w:t>-</w:t>
            </w:r>
            <w:r w:rsidRPr="00042444">
              <w:rPr>
                <w:b/>
                <w:iCs/>
                <w:noProof/>
                <w:sz w:val="20"/>
                <w:szCs w:val="20"/>
              </w:rPr>
              <w:t>XX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5016" w14:textId="77777777" w:rsidR="000664F2" w:rsidRPr="00042444" w:rsidRDefault="000664F2" w:rsidP="000664F2">
            <w:pPr>
              <w:jc w:val="center"/>
              <w:rPr>
                <w:b/>
                <w:i/>
                <w:sz w:val="20"/>
                <w:szCs w:val="20"/>
                <w:lang w:val="ka-GE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34DB" w14:textId="77777777" w:rsidR="000664F2" w:rsidRPr="00042444" w:rsidRDefault="000664F2" w:rsidP="000664F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9FBC" w14:textId="4EBDA9B7" w:rsidR="000664F2" w:rsidRPr="00B0049C" w:rsidRDefault="00B0049C" w:rsidP="00D50974">
            <w:pPr>
              <w:pStyle w:val="HTMLPreformatted"/>
              <w:spacing w:line="276" w:lineRule="auto"/>
              <w:ind w:left="720"/>
              <w:jc w:val="center"/>
              <w:rPr>
                <w:rFonts w:asciiTheme="minorHAnsi" w:hAnsiTheme="minorHAnsi" w:cstheme="minorBidi"/>
                <w:iCs/>
                <w:lang w:val="ru-RU"/>
              </w:rPr>
            </w:pPr>
            <w:r w:rsidRPr="00B0049C">
              <w:rPr>
                <w:rFonts w:asciiTheme="minorHAnsi" w:hAnsiTheme="minorHAnsi"/>
                <w:b/>
                <w:iCs/>
                <w:lang w:val="ka-GE"/>
              </w:rPr>
              <w:t>Дополнительный</w:t>
            </w:r>
            <w:r>
              <w:rPr>
                <w:rFonts w:asciiTheme="minorHAnsi" w:hAnsiTheme="minorHAnsi"/>
                <w:b/>
                <w:iCs/>
                <w:lang w:val="ru-RU"/>
              </w:rPr>
              <w:t xml:space="preserve"> </w:t>
            </w:r>
            <w:r w:rsidRPr="00B0049C">
              <w:rPr>
                <w:rFonts w:asciiTheme="minorHAnsi" w:hAnsiTheme="minorHAnsi"/>
                <w:b/>
                <w:iCs/>
                <w:lang w:val="ka-GE"/>
              </w:rPr>
              <w:t>экзамен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B19C" w14:textId="77777777" w:rsidR="000664F2" w:rsidRPr="00042444" w:rsidRDefault="000664F2" w:rsidP="000664F2">
            <w:pPr>
              <w:rPr>
                <w:i/>
                <w:sz w:val="20"/>
                <w:szCs w:val="20"/>
              </w:rPr>
            </w:pPr>
          </w:p>
        </w:tc>
      </w:tr>
    </w:tbl>
    <w:p w14:paraId="31C66EB0" w14:textId="77777777" w:rsidR="006A58B6" w:rsidRPr="00042444" w:rsidRDefault="006A58B6" w:rsidP="006A58B6">
      <w:pPr>
        <w:rPr>
          <w:b/>
          <w:i/>
        </w:rPr>
      </w:pPr>
    </w:p>
    <w:p w14:paraId="2491219E" w14:textId="77777777" w:rsidR="006A58B6" w:rsidRPr="00042444" w:rsidRDefault="006A58B6" w:rsidP="006A58B6">
      <w:pPr>
        <w:rPr>
          <w:i/>
        </w:rPr>
      </w:pPr>
    </w:p>
    <w:p w14:paraId="76027ECD" w14:textId="77777777" w:rsidR="00725841" w:rsidRPr="00042444" w:rsidRDefault="00725841"/>
    <w:sectPr w:rsidR="00725841" w:rsidRPr="00042444" w:rsidSect="00E22FD9">
      <w:footerReference w:type="default" r:id="rId9"/>
      <w:pgSz w:w="12240" w:h="15840"/>
      <w:pgMar w:top="810" w:right="1440" w:bottom="22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FF8E05" w14:textId="77777777" w:rsidR="00B3572D" w:rsidRDefault="00B3572D" w:rsidP="00EC32DD">
      <w:pPr>
        <w:spacing w:after="0" w:line="240" w:lineRule="auto"/>
      </w:pPr>
      <w:r>
        <w:separator/>
      </w:r>
    </w:p>
  </w:endnote>
  <w:endnote w:type="continuationSeparator" w:id="0">
    <w:p w14:paraId="0AC480A3" w14:textId="77777777" w:rsidR="00B3572D" w:rsidRDefault="00B3572D" w:rsidP="00EC3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Journ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_! Kolhety">
    <w:altName w:val="Calibri"/>
    <w:charset w:val="00"/>
    <w:family w:val="swiss"/>
    <w:pitch w:val="variable"/>
    <w:sig w:usb0="00000003" w:usb1="00000000" w:usb2="00000000" w:usb3="00000000" w:csb0="00000001" w:csb1="00000000"/>
  </w:font>
  <w:font w:name="Newton-Regula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0888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702CB9" w14:textId="3B893C63" w:rsidR="00394C5C" w:rsidRDefault="00394C5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56A7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0E6D9E4D" w14:textId="77777777" w:rsidR="00394C5C" w:rsidRDefault="00394C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E69E77" w14:textId="77777777" w:rsidR="00B3572D" w:rsidRDefault="00B3572D" w:rsidP="00EC32DD">
      <w:pPr>
        <w:spacing w:after="0" w:line="240" w:lineRule="auto"/>
      </w:pPr>
      <w:r>
        <w:separator/>
      </w:r>
    </w:p>
  </w:footnote>
  <w:footnote w:type="continuationSeparator" w:id="0">
    <w:p w14:paraId="43BF3E0B" w14:textId="77777777" w:rsidR="00B3572D" w:rsidRDefault="00B3572D" w:rsidP="00EC32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C23AF"/>
    <w:multiLevelType w:val="hybridMultilevel"/>
    <w:tmpl w:val="7F14A752"/>
    <w:lvl w:ilvl="0" w:tplc="1E4A689C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04E66"/>
    <w:multiLevelType w:val="hybridMultilevel"/>
    <w:tmpl w:val="8828FEE6"/>
    <w:lvl w:ilvl="0" w:tplc="144AA398">
      <w:start w:val="1"/>
      <w:numFmt w:val="decimal"/>
      <w:lvlText w:val="%1."/>
      <w:lvlJc w:val="left"/>
      <w:pPr>
        <w:ind w:left="607" w:hanging="360"/>
      </w:pPr>
      <w:rPr>
        <w:rFonts w:ascii="Sylfaen" w:hAnsi="Sylfaen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" w15:restartNumberingAfterBreak="0">
    <w:nsid w:val="11324D11"/>
    <w:multiLevelType w:val="hybridMultilevel"/>
    <w:tmpl w:val="1AFE0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EA65B3"/>
    <w:multiLevelType w:val="hybridMultilevel"/>
    <w:tmpl w:val="BFCEF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A2A61"/>
    <w:multiLevelType w:val="hybridMultilevel"/>
    <w:tmpl w:val="E8A8F238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D1E9C"/>
    <w:multiLevelType w:val="multilevel"/>
    <w:tmpl w:val="2FE02152"/>
    <w:lvl w:ilvl="0">
      <w:start w:val="1"/>
      <w:numFmt w:val="decimal"/>
      <w:lvlText w:val="%1."/>
      <w:lvlJc w:val="left"/>
      <w:pPr>
        <w:ind w:left="644" w:hanging="360"/>
      </w:pPr>
      <w:rPr>
        <w:b/>
        <w:w w:val="85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Sylfae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Sylfae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Sylfae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Sylfae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Sylfae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Sylfaen"/>
      </w:rPr>
    </w:lvl>
  </w:abstractNum>
  <w:abstractNum w:abstractNumId="6" w15:restartNumberingAfterBreak="0">
    <w:nsid w:val="5B54681B"/>
    <w:multiLevelType w:val="hybridMultilevel"/>
    <w:tmpl w:val="35D0C9DC"/>
    <w:lvl w:ilvl="0" w:tplc="B07AB900">
      <w:start w:val="1"/>
      <w:numFmt w:val="decimal"/>
      <w:lvlText w:val="%1."/>
      <w:lvlJc w:val="left"/>
      <w:pPr>
        <w:ind w:left="1428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79242E37"/>
    <w:multiLevelType w:val="hybridMultilevel"/>
    <w:tmpl w:val="7786AA4C"/>
    <w:lvl w:ilvl="0" w:tplc="1E4A689C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B6"/>
    <w:rsid w:val="0000522E"/>
    <w:rsid w:val="00032706"/>
    <w:rsid w:val="000351D1"/>
    <w:rsid w:val="00042444"/>
    <w:rsid w:val="000504A8"/>
    <w:rsid w:val="00057021"/>
    <w:rsid w:val="000621EC"/>
    <w:rsid w:val="000664F2"/>
    <w:rsid w:val="00082D92"/>
    <w:rsid w:val="00090713"/>
    <w:rsid w:val="00092050"/>
    <w:rsid w:val="000A4215"/>
    <w:rsid w:val="000B442F"/>
    <w:rsid w:val="000C3267"/>
    <w:rsid w:val="000D66FD"/>
    <w:rsid w:val="000F3476"/>
    <w:rsid w:val="00100744"/>
    <w:rsid w:val="00105C26"/>
    <w:rsid w:val="001166D4"/>
    <w:rsid w:val="00120EC5"/>
    <w:rsid w:val="0013485F"/>
    <w:rsid w:val="00153AEC"/>
    <w:rsid w:val="001619FD"/>
    <w:rsid w:val="001765C4"/>
    <w:rsid w:val="001830BE"/>
    <w:rsid w:val="001A6356"/>
    <w:rsid w:val="001B3B35"/>
    <w:rsid w:val="001B7CFD"/>
    <w:rsid w:val="001D0708"/>
    <w:rsid w:val="001F7C22"/>
    <w:rsid w:val="002018C3"/>
    <w:rsid w:val="00217459"/>
    <w:rsid w:val="00220C40"/>
    <w:rsid w:val="00247DE7"/>
    <w:rsid w:val="00266A3A"/>
    <w:rsid w:val="00273E62"/>
    <w:rsid w:val="00285EDF"/>
    <w:rsid w:val="00296C2D"/>
    <w:rsid w:val="002A5A0E"/>
    <w:rsid w:val="002B2403"/>
    <w:rsid w:val="002B42A0"/>
    <w:rsid w:val="002B4A96"/>
    <w:rsid w:val="002B7A71"/>
    <w:rsid w:val="002C19FC"/>
    <w:rsid w:val="002C715C"/>
    <w:rsid w:val="002F00BA"/>
    <w:rsid w:val="00305554"/>
    <w:rsid w:val="00312FFA"/>
    <w:rsid w:val="00331839"/>
    <w:rsid w:val="003506D7"/>
    <w:rsid w:val="003515B3"/>
    <w:rsid w:val="00354EFC"/>
    <w:rsid w:val="00361798"/>
    <w:rsid w:val="003727DC"/>
    <w:rsid w:val="003771DF"/>
    <w:rsid w:val="003850FB"/>
    <w:rsid w:val="00394C5C"/>
    <w:rsid w:val="003C553A"/>
    <w:rsid w:val="003D72C3"/>
    <w:rsid w:val="00413586"/>
    <w:rsid w:val="00417FB6"/>
    <w:rsid w:val="0046626D"/>
    <w:rsid w:val="004972AB"/>
    <w:rsid w:val="004A0647"/>
    <w:rsid w:val="004A7126"/>
    <w:rsid w:val="004D70A6"/>
    <w:rsid w:val="004F0F94"/>
    <w:rsid w:val="004F429E"/>
    <w:rsid w:val="005000D9"/>
    <w:rsid w:val="00507B0A"/>
    <w:rsid w:val="0051740C"/>
    <w:rsid w:val="005373C6"/>
    <w:rsid w:val="0054032A"/>
    <w:rsid w:val="00541D01"/>
    <w:rsid w:val="005471E0"/>
    <w:rsid w:val="0055456B"/>
    <w:rsid w:val="00570D28"/>
    <w:rsid w:val="005712CE"/>
    <w:rsid w:val="005A6999"/>
    <w:rsid w:val="005B3383"/>
    <w:rsid w:val="005B5ED0"/>
    <w:rsid w:val="005C56A7"/>
    <w:rsid w:val="005C7EA5"/>
    <w:rsid w:val="005E1D41"/>
    <w:rsid w:val="005E6D08"/>
    <w:rsid w:val="005F1C0B"/>
    <w:rsid w:val="005F5EC5"/>
    <w:rsid w:val="0060076D"/>
    <w:rsid w:val="0060085A"/>
    <w:rsid w:val="00611B8F"/>
    <w:rsid w:val="00613899"/>
    <w:rsid w:val="00617AF4"/>
    <w:rsid w:val="00662161"/>
    <w:rsid w:val="006847E3"/>
    <w:rsid w:val="006A4B0C"/>
    <w:rsid w:val="006A58B6"/>
    <w:rsid w:val="006A7886"/>
    <w:rsid w:val="006A7D85"/>
    <w:rsid w:val="006C556A"/>
    <w:rsid w:val="006D6680"/>
    <w:rsid w:val="006D69D8"/>
    <w:rsid w:val="006F0330"/>
    <w:rsid w:val="006F3B8C"/>
    <w:rsid w:val="00703059"/>
    <w:rsid w:val="007057CD"/>
    <w:rsid w:val="00725638"/>
    <w:rsid w:val="00725841"/>
    <w:rsid w:val="00727CB3"/>
    <w:rsid w:val="007542AB"/>
    <w:rsid w:val="00762890"/>
    <w:rsid w:val="007874C9"/>
    <w:rsid w:val="00792B9B"/>
    <w:rsid w:val="007A38B6"/>
    <w:rsid w:val="00801B5B"/>
    <w:rsid w:val="008254C4"/>
    <w:rsid w:val="008477E7"/>
    <w:rsid w:val="008653E0"/>
    <w:rsid w:val="00867315"/>
    <w:rsid w:val="00876F4C"/>
    <w:rsid w:val="0089737E"/>
    <w:rsid w:val="008A2031"/>
    <w:rsid w:val="008A2889"/>
    <w:rsid w:val="008D7DB4"/>
    <w:rsid w:val="008E61EB"/>
    <w:rsid w:val="009016B8"/>
    <w:rsid w:val="00910FE4"/>
    <w:rsid w:val="00926CBE"/>
    <w:rsid w:val="0093463F"/>
    <w:rsid w:val="009347E5"/>
    <w:rsid w:val="00940EE1"/>
    <w:rsid w:val="00954724"/>
    <w:rsid w:val="00957A69"/>
    <w:rsid w:val="00972592"/>
    <w:rsid w:val="00977C5D"/>
    <w:rsid w:val="009D49F6"/>
    <w:rsid w:val="009E0084"/>
    <w:rsid w:val="00A033E3"/>
    <w:rsid w:val="00A1142C"/>
    <w:rsid w:val="00A46D7C"/>
    <w:rsid w:val="00A74D65"/>
    <w:rsid w:val="00A76454"/>
    <w:rsid w:val="00AD6AC8"/>
    <w:rsid w:val="00AE131B"/>
    <w:rsid w:val="00AE2B14"/>
    <w:rsid w:val="00AF5C1E"/>
    <w:rsid w:val="00B0049C"/>
    <w:rsid w:val="00B02986"/>
    <w:rsid w:val="00B030A4"/>
    <w:rsid w:val="00B171FB"/>
    <w:rsid w:val="00B240EE"/>
    <w:rsid w:val="00B31278"/>
    <w:rsid w:val="00B3572D"/>
    <w:rsid w:val="00B8009B"/>
    <w:rsid w:val="00B84C7D"/>
    <w:rsid w:val="00B87649"/>
    <w:rsid w:val="00B92E63"/>
    <w:rsid w:val="00BB4A68"/>
    <w:rsid w:val="00BD46C2"/>
    <w:rsid w:val="00BE139D"/>
    <w:rsid w:val="00BE44B6"/>
    <w:rsid w:val="00C015E2"/>
    <w:rsid w:val="00C234EE"/>
    <w:rsid w:val="00C23C40"/>
    <w:rsid w:val="00C32EE4"/>
    <w:rsid w:val="00C43CE4"/>
    <w:rsid w:val="00C6565D"/>
    <w:rsid w:val="00C77BF5"/>
    <w:rsid w:val="00C92AC0"/>
    <w:rsid w:val="00C969C4"/>
    <w:rsid w:val="00CA55E4"/>
    <w:rsid w:val="00CA62E0"/>
    <w:rsid w:val="00CA7B22"/>
    <w:rsid w:val="00CC33F1"/>
    <w:rsid w:val="00CC4FE0"/>
    <w:rsid w:val="00CD09DD"/>
    <w:rsid w:val="00D02883"/>
    <w:rsid w:val="00D20070"/>
    <w:rsid w:val="00D33980"/>
    <w:rsid w:val="00D474AE"/>
    <w:rsid w:val="00D50974"/>
    <w:rsid w:val="00D51B7E"/>
    <w:rsid w:val="00D55493"/>
    <w:rsid w:val="00D60340"/>
    <w:rsid w:val="00D74B38"/>
    <w:rsid w:val="00D765E2"/>
    <w:rsid w:val="00D843A4"/>
    <w:rsid w:val="00D848DC"/>
    <w:rsid w:val="00D909B4"/>
    <w:rsid w:val="00D9280A"/>
    <w:rsid w:val="00DA0587"/>
    <w:rsid w:val="00DB51A0"/>
    <w:rsid w:val="00DE26EF"/>
    <w:rsid w:val="00DF78ED"/>
    <w:rsid w:val="00E02FFE"/>
    <w:rsid w:val="00E06B50"/>
    <w:rsid w:val="00E13BD4"/>
    <w:rsid w:val="00E22FD9"/>
    <w:rsid w:val="00E256EE"/>
    <w:rsid w:val="00E43D1B"/>
    <w:rsid w:val="00E45434"/>
    <w:rsid w:val="00E53032"/>
    <w:rsid w:val="00E81779"/>
    <w:rsid w:val="00E8677D"/>
    <w:rsid w:val="00EA27D7"/>
    <w:rsid w:val="00EA7044"/>
    <w:rsid w:val="00EB3BCA"/>
    <w:rsid w:val="00EC32DD"/>
    <w:rsid w:val="00ED0FAF"/>
    <w:rsid w:val="00ED28B9"/>
    <w:rsid w:val="00EF1059"/>
    <w:rsid w:val="00F24838"/>
    <w:rsid w:val="00F41B0B"/>
    <w:rsid w:val="00F51509"/>
    <w:rsid w:val="00F66260"/>
    <w:rsid w:val="00FA1544"/>
    <w:rsid w:val="00FA5249"/>
    <w:rsid w:val="00FB59AE"/>
    <w:rsid w:val="00FB5E92"/>
    <w:rsid w:val="00FC1077"/>
    <w:rsid w:val="00FD1D49"/>
    <w:rsid w:val="00FE4F7B"/>
    <w:rsid w:val="00FF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EE90B"/>
  <w15:chartTrackingRefBased/>
  <w15:docId w15:val="{BCBA983B-9D05-4FCB-972D-0533E01C4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8B6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4B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D843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6A58B6"/>
    <w:pPr>
      <w:spacing w:after="0" w:line="240" w:lineRule="auto"/>
      <w:jc w:val="center"/>
    </w:pPr>
    <w:rPr>
      <w:rFonts w:ascii="IJournal" w:eastAsia="Times New Roman" w:hAnsi="IJournal" w:cs="Times New Roman"/>
      <w:sz w:val="40"/>
      <w:szCs w:val="24"/>
    </w:rPr>
  </w:style>
  <w:style w:type="table" w:styleId="TableGrid">
    <w:name w:val="Table Grid"/>
    <w:basedOn w:val="TableNormal"/>
    <w:uiPriority w:val="39"/>
    <w:rsid w:val="006A58B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DefaultParagraphFont"/>
    <w:rsid w:val="006A58B6"/>
  </w:style>
  <w:style w:type="paragraph" w:styleId="HTMLPreformatted">
    <w:name w:val="HTML Preformatted"/>
    <w:basedOn w:val="Normal"/>
    <w:link w:val="HTMLPreformattedChar"/>
    <w:unhideWhenUsed/>
    <w:rsid w:val="006A58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rsid w:val="006A58B6"/>
    <w:rPr>
      <w:rFonts w:ascii="Courier New" w:eastAsia="Times New Roman" w:hAnsi="Courier New" w:cs="Times New Roman"/>
      <w:sz w:val="20"/>
      <w:szCs w:val="20"/>
      <w:lang w:val="en-GB"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6A58B6"/>
    <w:pPr>
      <w:ind w:left="720"/>
      <w:contextualSpacing/>
    </w:pPr>
  </w:style>
  <w:style w:type="character" w:customStyle="1" w:styleId="None">
    <w:name w:val="None"/>
    <w:rsid w:val="006A58B6"/>
  </w:style>
  <w:style w:type="table" w:styleId="PlainTable1">
    <w:name w:val="Plain Table 1"/>
    <w:basedOn w:val="TableNormal"/>
    <w:uiPriority w:val="41"/>
    <w:rsid w:val="006A58B6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ListParagraph1">
    <w:name w:val="List Paragraph1"/>
    <w:basedOn w:val="Normal"/>
    <w:uiPriority w:val="99"/>
    <w:qFormat/>
    <w:rsid w:val="00C23C4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rsid w:val="00C23C40"/>
    <w:rPr>
      <w:lang w:val="en-US"/>
    </w:rPr>
  </w:style>
  <w:style w:type="paragraph" w:styleId="CommentText">
    <w:name w:val="annotation text"/>
    <w:basedOn w:val="Normal"/>
    <w:link w:val="CommentTextChar"/>
    <w:unhideWhenUsed/>
    <w:rsid w:val="00507B0A"/>
    <w:pPr>
      <w:spacing w:after="20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07B0A"/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a">
    <w:name w:val="Стиль"/>
    <w:qFormat/>
    <w:rsid w:val="00507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CommentReference">
    <w:name w:val="annotation reference"/>
    <w:basedOn w:val="DefaultParagraphFont"/>
    <w:uiPriority w:val="99"/>
    <w:unhideWhenUsed/>
    <w:rsid w:val="00DF78ED"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D843A4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a-size-medium">
    <w:name w:val="a-size-medium"/>
    <w:basedOn w:val="DefaultParagraphFont"/>
    <w:rsid w:val="00D843A4"/>
  </w:style>
  <w:style w:type="character" w:customStyle="1" w:styleId="a-size-base">
    <w:name w:val="a-size-base"/>
    <w:basedOn w:val="DefaultParagraphFont"/>
    <w:rsid w:val="00D843A4"/>
  </w:style>
  <w:style w:type="paragraph" w:customStyle="1" w:styleId="Pa9">
    <w:name w:val="Pa9"/>
    <w:basedOn w:val="Normal"/>
    <w:next w:val="Normal"/>
    <w:uiPriority w:val="99"/>
    <w:rsid w:val="006C556A"/>
    <w:pPr>
      <w:autoSpaceDE w:val="0"/>
      <w:autoSpaceDN w:val="0"/>
      <w:adjustRightInd w:val="0"/>
      <w:spacing w:after="0" w:line="221" w:lineRule="atLeast"/>
    </w:pPr>
    <w:rPr>
      <w:rFonts w:ascii="_! Kolhety" w:hAnsi="_! Kolhety"/>
      <w:sz w:val="24"/>
      <w:szCs w:val="24"/>
    </w:rPr>
  </w:style>
  <w:style w:type="character" w:customStyle="1" w:styleId="A6">
    <w:name w:val="A6"/>
    <w:uiPriority w:val="99"/>
    <w:rsid w:val="006C556A"/>
    <w:rPr>
      <w:rFonts w:cs="_! Kolhety"/>
      <w:color w:val="211D1E"/>
      <w:sz w:val="19"/>
      <w:szCs w:val="19"/>
    </w:rPr>
  </w:style>
  <w:style w:type="paragraph" w:customStyle="1" w:styleId="Pa10">
    <w:name w:val="Pa10"/>
    <w:basedOn w:val="Normal"/>
    <w:next w:val="Normal"/>
    <w:uiPriority w:val="99"/>
    <w:rsid w:val="006C556A"/>
    <w:pPr>
      <w:autoSpaceDE w:val="0"/>
      <w:autoSpaceDN w:val="0"/>
      <w:adjustRightInd w:val="0"/>
      <w:spacing w:after="0" w:line="221" w:lineRule="atLeast"/>
    </w:pPr>
    <w:rPr>
      <w:rFonts w:ascii="_! Kolhety" w:hAnsi="_! Kolhety"/>
      <w:sz w:val="24"/>
      <w:szCs w:val="24"/>
    </w:rPr>
  </w:style>
  <w:style w:type="character" w:styleId="Hyperlink">
    <w:name w:val="Hyperlink"/>
    <w:uiPriority w:val="99"/>
    <w:rsid w:val="00417FB6"/>
    <w:rPr>
      <w:color w:val="0000FF"/>
      <w:u w:val="single"/>
    </w:rPr>
  </w:style>
  <w:style w:type="character" w:customStyle="1" w:styleId="markedcontent">
    <w:name w:val="markedcontent"/>
    <w:basedOn w:val="DefaultParagraphFont"/>
    <w:rsid w:val="001619FD"/>
  </w:style>
  <w:style w:type="character" w:customStyle="1" w:styleId="Heading1Char">
    <w:name w:val="Heading 1 Char"/>
    <w:basedOn w:val="DefaultParagraphFont"/>
    <w:link w:val="Heading1"/>
    <w:uiPriority w:val="9"/>
    <w:rsid w:val="00D74B3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jlqj4b">
    <w:name w:val="jlqj4b"/>
    <w:basedOn w:val="DefaultParagraphFont"/>
    <w:rsid w:val="00957A69"/>
  </w:style>
  <w:style w:type="character" w:customStyle="1" w:styleId="viiyi">
    <w:name w:val="viiyi"/>
    <w:basedOn w:val="DefaultParagraphFont"/>
    <w:rsid w:val="000351D1"/>
  </w:style>
  <w:style w:type="paragraph" w:styleId="Header">
    <w:name w:val="header"/>
    <w:basedOn w:val="Normal"/>
    <w:link w:val="HeaderChar"/>
    <w:uiPriority w:val="99"/>
    <w:unhideWhenUsed/>
    <w:rsid w:val="00EC32D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2D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C32D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2DD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6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vishoni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9</Pages>
  <Words>2609</Words>
  <Characters>14872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Nona Gelitashvili</cp:lastModifiedBy>
  <cp:revision>147</cp:revision>
  <dcterms:created xsi:type="dcterms:W3CDTF">2020-02-09T07:05:00Z</dcterms:created>
  <dcterms:modified xsi:type="dcterms:W3CDTF">2021-08-27T07:00:00Z</dcterms:modified>
</cp:coreProperties>
</file>