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B215" w14:textId="77777777" w:rsidR="00A812E6" w:rsidRPr="003567E2" w:rsidRDefault="006A58B6" w:rsidP="00A812E6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CF1AEF">
        <w:rPr>
          <w:rFonts w:ascii="Sylfaen" w:hAnsi="Sylfaen"/>
          <w:b/>
          <w:bCs/>
        </w:rPr>
        <w:t xml:space="preserve"> </w:t>
      </w:r>
      <w:r w:rsidR="00A812E6" w:rsidRPr="003567E2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="00A812E6" w:rsidRPr="003567E2">
        <w:rPr>
          <w:rFonts w:ascii="Sylfaen" w:hAnsi="Sylfaen"/>
          <w:b/>
          <w:bCs/>
        </w:rPr>
        <w:t xml:space="preserve"> </w:t>
      </w:r>
      <w:proofErr w:type="spellStart"/>
      <w:r w:rsidR="00A812E6" w:rsidRPr="003567E2">
        <w:rPr>
          <w:rFonts w:ascii="Sylfaen" w:hAnsi="Sylfaen"/>
          <w:b/>
          <w:bCs/>
        </w:rPr>
        <w:t>ფაკულტეტი</w:t>
      </w:r>
      <w:proofErr w:type="spellEnd"/>
      <w:r w:rsidR="00A812E6" w:rsidRPr="003567E2">
        <w:rPr>
          <w:rFonts w:ascii="Sylfaen" w:hAnsi="Sylfaen"/>
          <w:b/>
          <w:bCs/>
          <w:lang w:val="ka-GE"/>
        </w:rPr>
        <w:t xml:space="preserve"> </w:t>
      </w:r>
    </w:p>
    <w:p w14:paraId="49FBAF16" w14:textId="77777777" w:rsidR="00A812E6" w:rsidRPr="003567E2" w:rsidRDefault="00A812E6" w:rsidP="00A812E6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3567E2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3567E2">
        <w:rPr>
          <w:rFonts w:ascii="Sylfaen" w:hAnsi="Sylfaen"/>
          <w:b/>
          <w:bCs/>
        </w:rPr>
        <w:t>ს</w:t>
      </w:r>
      <w:proofErr w:type="spellStart"/>
      <w:r w:rsidRPr="003567E2">
        <w:rPr>
          <w:rFonts w:ascii="Sylfaen" w:hAnsi="Sylfaen"/>
          <w:b/>
          <w:bCs/>
          <w:lang w:val="ka-GE"/>
        </w:rPr>
        <w:t>აბაკალავრო</w:t>
      </w:r>
      <w:proofErr w:type="spellEnd"/>
      <w:r w:rsidRPr="003567E2">
        <w:rPr>
          <w:rFonts w:ascii="Sylfaen" w:hAnsi="Sylfaen"/>
          <w:b/>
          <w:bCs/>
          <w:lang w:val="ka-GE"/>
        </w:rPr>
        <w:t xml:space="preserve"> </w:t>
      </w:r>
      <w:r w:rsidRPr="003567E2">
        <w:rPr>
          <w:rFonts w:ascii="Sylfaen" w:hAnsi="Sylfaen"/>
          <w:b/>
          <w:bCs/>
        </w:rPr>
        <w:t xml:space="preserve"> </w:t>
      </w:r>
      <w:proofErr w:type="spellStart"/>
      <w:r w:rsidRPr="003567E2">
        <w:rPr>
          <w:rFonts w:ascii="Sylfaen" w:hAnsi="Sylfaen"/>
          <w:b/>
          <w:bCs/>
        </w:rPr>
        <w:t>პროგრამ</w:t>
      </w:r>
      <w:proofErr w:type="spellEnd"/>
      <w:r w:rsidRPr="003567E2">
        <w:rPr>
          <w:rFonts w:ascii="Sylfaen" w:hAnsi="Sylfaen"/>
          <w:b/>
          <w:bCs/>
          <w:lang w:val="ka-GE"/>
        </w:rPr>
        <w:t>ა</w:t>
      </w:r>
    </w:p>
    <w:p w14:paraId="4B55ACB9" w14:textId="5778C891" w:rsidR="006A58B6" w:rsidRPr="0019490C" w:rsidRDefault="00A812E6" w:rsidP="00A812E6">
      <w:pPr>
        <w:jc w:val="center"/>
        <w:rPr>
          <w:rFonts w:ascii="Sylfaen" w:hAnsi="Sylfaen"/>
          <w:b/>
          <w:i/>
          <w:lang w:val="fi-FI"/>
        </w:rPr>
      </w:pPr>
      <w:proofErr w:type="spellStart"/>
      <w:r w:rsidRPr="003567E2">
        <w:rPr>
          <w:rFonts w:ascii="Sylfaen" w:hAnsi="Sylfaen"/>
          <w:b/>
          <w:bCs/>
        </w:rPr>
        <w:t>სილაბუსი</w:t>
      </w:r>
      <w:proofErr w:type="spellEnd"/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C14C5B" w14:paraId="0AA9060E" w14:textId="77777777" w:rsidTr="003850FB">
        <w:tc>
          <w:tcPr>
            <w:tcW w:w="2548" w:type="dxa"/>
          </w:tcPr>
          <w:p w14:paraId="30D01C3C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47536D46" w14:textId="77777777" w:rsidR="00092050" w:rsidRDefault="003850FB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 ეთიკა და საქმიანი ეტიკეტი</w:t>
            </w:r>
          </w:p>
          <w:p w14:paraId="3AD7FA45" w14:textId="51E0367C" w:rsidR="00C14C5B" w:rsidRPr="00C14C5B" w:rsidRDefault="00C14C5B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Business Ethics and Business Etiquette</w:t>
            </w:r>
          </w:p>
        </w:tc>
      </w:tr>
      <w:tr w:rsidR="006A58B6" w:rsidRPr="00C14C5B" w14:paraId="657CB2A5" w14:textId="77777777" w:rsidTr="003850FB">
        <w:tc>
          <w:tcPr>
            <w:tcW w:w="2548" w:type="dxa"/>
          </w:tcPr>
          <w:p w14:paraId="115A0A86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7DEF82D3" w:rsidR="006A58B6" w:rsidRPr="002C6DFD" w:rsidRDefault="00C42E53" w:rsidP="002C6DF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6DFD">
              <w:rPr>
                <w:rFonts w:ascii="Sylfaen" w:hAnsi="Sylfaen"/>
                <w:b/>
                <w:sz w:val="20"/>
                <w:szCs w:val="20"/>
              </w:rPr>
              <w:t>BUC016</w:t>
            </w:r>
          </w:p>
        </w:tc>
      </w:tr>
      <w:tr w:rsidR="006A58B6" w:rsidRPr="00C14C5B" w14:paraId="1CA05764" w14:textId="77777777" w:rsidTr="003850FB">
        <w:tc>
          <w:tcPr>
            <w:tcW w:w="2548" w:type="dxa"/>
          </w:tcPr>
          <w:p w14:paraId="7BDE5B99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562C3BED" w:rsidR="006A58B6" w:rsidRPr="004424B6" w:rsidRDefault="00A812E6" w:rsidP="004424B6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4424B6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C14C5B" w14:paraId="14660BED" w14:textId="77777777" w:rsidTr="003850FB">
        <w:tc>
          <w:tcPr>
            <w:tcW w:w="2548" w:type="dxa"/>
          </w:tcPr>
          <w:p w14:paraId="4E456135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42BA39C4" w:rsidR="006A58B6" w:rsidRPr="001A60DF" w:rsidRDefault="00B535B1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6A58B6" w:rsidRPr="001A60D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1A60DF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C14C5B" w14:paraId="6BE5A2BD" w14:textId="77777777" w:rsidTr="003850FB">
        <w:tc>
          <w:tcPr>
            <w:tcW w:w="2548" w:type="dxa"/>
          </w:tcPr>
          <w:p w14:paraId="29E44E41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63587F46" w:rsidR="006A58B6" w:rsidRPr="001A60DF" w:rsidRDefault="00A812E6" w:rsidP="00AE2B14">
            <w:pPr>
              <w:rPr>
                <w:rFonts w:ascii="Sylfaen" w:hAnsi="Sylfaen"/>
                <w:sz w:val="20"/>
                <w:szCs w:val="20"/>
              </w:rPr>
            </w:pPr>
            <w:r w:rsidRPr="001A60DF">
              <w:rPr>
                <w:rFonts w:ascii="Sylfaen" w:hAnsi="Sylfaen"/>
                <w:sz w:val="20"/>
                <w:szCs w:val="20"/>
              </w:rPr>
              <w:t>IV</w:t>
            </w:r>
          </w:p>
        </w:tc>
      </w:tr>
      <w:tr w:rsidR="006A58B6" w:rsidRPr="00C14C5B" w14:paraId="06DB0589" w14:textId="77777777" w:rsidTr="003850FB">
        <w:tc>
          <w:tcPr>
            <w:tcW w:w="2548" w:type="dxa"/>
          </w:tcPr>
          <w:p w14:paraId="63A1248B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1A60DF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A60DF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C14C5B" w14:paraId="67D5A8AE" w14:textId="77777777" w:rsidTr="003850FB">
        <w:tc>
          <w:tcPr>
            <w:tcW w:w="2548" w:type="dxa"/>
          </w:tcPr>
          <w:p w14:paraId="1B6FFD69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65D0D3AB" w14:textId="6365FF75" w:rsidR="009466AB" w:rsidRPr="001A60DF" w:rsidRDefault="009466AB" w:rsidP="009466AB">
            <w:pPr>
              <w:pStyle w:val="NoSpacing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A60D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ირინა ბენია, </w:t>
            </w:r>
            <w:r w:rsidR="00C42E53" w:rsidRPr="001A60D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აფილირებული </w:t>
            </w:r>
            <w:r w:rsidRPr="001A60D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ასოცირებული პროფესორი</w:t>
            </w:r>
          </w:p>
          <w:p w14:paraId="38376B08" w14:textId="77777777" w:rsidR="009466AB" w:rsidRPr="001A60DF" w:rsidRDefault="009466AB" w:rsidP="009466AB">
            <w:pPr>
              <w:pStyle w:val="NoSpacing"/>
              <w:tabs>
                <w:tab w:val="left" w:pos="5103"/>
              </w:tabs>
              <w:rPr>
                <w:sz w:val="20"/>
                <w:szCs w:val="20"/>
                <w:lang w:val="ka-GE"/>
              </w:rPr>
            </w:pPr>
            <w:r w:rsidRPr="001A60DF">
              <w:rPr>
                <w:rFonts w:ascii="Sylfaen" w:hAnsi="Sylfaen" w:cs="Sylfaen"/>
                <w:sz w:val="20"/>
                <w:szCs w:val="20"/>
                <w:lang w:val="ka-GE"/>
              </w:rPr>
              <w:t>ტელ.: 595947000</w:t>
            </w:r>
          </w:p>
          <w:p w14:paraId="1191CC70" w14:textId="5509D5E2" w:rsidR="00C42E53" w:rsidRPr="001A60DF" w:rsidRDefault="009466AB" w:rsidP="009466AB">
            <w:pPr>
              <w:rPr>
                <w:rFonts w:ascii="Sylfaen" w:hAnsi="Sylfaen" w:cs="Sylfaen"/>
                <w:sz w:val="20"/>
                <w:szCs w:val="20"/>
              </w:rPr>
            </w:pPr>
            <w:r w:rsidRPr="001A60DF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1A60DF">
              <w:rPr>
                <w:sz w:val="20"/>
                <w:szCs w:val="20"/>
                <w:lang w:val="ka-GE"/>
              </w:rPr>
              <w:t>-</w:t>
            </w:r>
            <w:r w:rsidRPr="001A60DF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  <w:r w:rsidRPr="001A60DF">
              <w:rPr>
                <w:rFonts w:ascii="Sylfaen" w:hAnsi="Sylfaen" w:cs="Sylfaen"/>
                <w:sz w:val="20"/>
                <w:szCs w:val="20"/>
              </w:rPr>
              <w:t xml:space="preserve">:  </w:t>
            </w:r>
            <w:hyperlink r:id="rId6" w:history="1">
              <w:r w:rsidR="00C42E53" w:rsidRPr="001A60DF">
                <w:rPr>
                  <w:rStyle w:val="Hyperlink"/>
                  <w:rFonts w:ascii="Sylfaen" w:hAnsi="Sylfaen" w:cs="Sylfaen"/>
                  <w:sz w:val="20"/>
                  <w:szCs w:val="20"/>
                  <w:lang w:val="en-GB"/>
                </w:rPr>
                <w:t>irinabenia1984</w:t>
              </w:r>
              <w:r w:rsidR="00C42E53" w:rsidRPr="001A60DF">
                <w:rPr>
                  <w:rStyle w:val="Hyperlink"/>
                  <w:rFonts w:ascii="Sylfaen" w:hAnsi="Sylfaen" w:cs="Sylfaen"/>
                  <w:sz w:val="20"/>
                  <w:szCs w:val="20"/>
                </w:rPr>
                <w:t>@gmail.com</w:t>
              </w:r>
            </w:hyperlink>
          </w:p>
          <w:p w14:paraId="2D63C6FD" w14:textId="6CEF18A5" w:rsidR="006A58B6" w:rsidRPr="001A60DF" w:rsidRDefault="009466AB" w:rsidP="009466AB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1A60DF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6A58B6" w:rsidRPr="00C14C5B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157F83F0" w14:textId="77777777" w:rsidR="00C14C5B" w:rsidRPr="001A60DF" w:rsidRDefault="00C14C5B" w:rsidP="00C14C5B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310075EB" w14:textId="2CA9472B" w:rsidR="00C14C5B" w:rsidRPr="001A60DF" w:rsidRDefault="00C14C5B" w:rsidP="00A812E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A60DF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 შეასწავლოს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თანამედროვე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ბიზნესის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ეთიკა</w:t>
            </w:r>
            <w:r w:rsidR="006D6854" w:rsidRPr="001A60D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ორგანიზაციის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საქმიანობის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მორალურ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სტანდარტებ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, </w:t>
            </w:r>
            <w:r w:rsidRPr="001A60D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მომხმარებელთან ურთიერთობის ეთიკა,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სოციალური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პასუხისმგებლობის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პრობლემატიკა</w:t>
            </w:r>
            <w:r w:rsidRPr="001A60DF">
              <w:rPr>
                <w:rFonts w:ascii="AcadNusx" w:hAnsi="AcadNusx"/>
                <w:noProof/>
                <w:sz w:val="20"/>
                <w:szCs w:val="20"/>
                <w:lang w:val="af-ZA"/>
              </w:rPr>
              <w:t>,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გააცნოს </w:t>
            </w:r>
            <w:r w:rsidRPr="001A60DF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ბიზნესის</w:t>
            </w:r>
            <w:r w:rsidRPr="001A60DF">
              <w:rPr>
                <w:rFonts w:ascii="AcadNusx" w:hAnsi="AcadNusx"/>
                <w:bCs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ეთიკ</w:t>
            </w:r>
            <w:r w:rsidRPr="001A60D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ის</w:t>
            </w:r>
            <w:r w:rsidRPr="001A60DF">
              <w:rPr>
                <w:rFonts w:ascii="AcadNusx" w:hAnsi="AcadNusx"/>
                <w:bCs/>
                <w:noProof/>
                <w:sz w:val="20"/>
                <w:szCs w:val="20"/>
                <w:lang w:val="af-ZA"/>
              </w:rPr>
              <w:t xml:space="preserve"> </w:t>
            </w:r>
            <w:r w:rsidRPr="001A60D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es-ES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es-ES"/>
              </w:rPr>
              <w:t>პრინციპებ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 და 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1A60D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გამოუმუშაოს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es-ES"/>
              </w:rPr>
              <w:t xml:space="preserve"> </w:t>
            </w:r>
            <w:r w:rsidRPr="001A60DF">
              <w:rPr>
                <w:rFonts w:ascii="Sylfaen" w:hAnsi="Sylfaen"/>
                <w:noProof/>
                <w:sz w:val="20"/>
                <w:szCs w:val="20"/>
                <w:lang w:val="ka-GE"/>
              </w:rPr>
              <w:t>ეთიკური სტანდარტების დაცვის</w:t>
            </w:r>
            <w:r w:rsidR="006D6854" w:rsidRPr="001A60D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უნარები. </w:t>
            </w:r>
          </w:p>
          <w:p w14:paraId="5FCFCFDA" w14:textId="30E8C6E2" w:rsidR="006A58B6" w:rsidRPr="001A60DF" w:rsidRDefault="006A58B6" w:rsidP="006D685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C14C5B" w14:paraId="1C0E914F" w14:textId="77777777" w:rsidTr="003850FB">
        <w:tc>
          <w:tcPr>
            <w:tcW w:w="2548" w:type="dxa"/>
          </w:tcPr>
          <w:p w14:paraId="5648E0CC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46EB2BD0" w:rsidR="006A58B6" w:rsidRPr="00C14C5B" w:rsidRDefault="00354EF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>არ</w:t>
            </w:r>
            <w:r w:rsidR="003937B2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 აქვს.</w:t>
            </w:r>
          </w:p>
        </w:tc>
      </w:tr>
      <w:tr w:rsidR="006A58B6" w:rsidRPr="00C14C5B" w14:paraId="035C7A0E" w14:textId="77777777" w:rsidTr="003850FB">
        <w:tc>
          <w:tcPr>
            <w:tcW w:w="2548" w:type="dxa"/>
          </w:tcPr>
          <w:p w14:paraId="75E94675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5FB334C1" w:rsidR="00BE139D" w:rsidRPr="00C14C5B" w:rsidRDefault="00B535B1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  <w:r w:rsidR="00BE139D"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(1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25</w:t>
            </w:r>
            <w:r w:rsidR="00BE139D"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სთ)</w:t>
            </w:r>
          </w:p>
          <w:p w14:paraId="2C34B961" w14:textId="77777777" w:rsidR="00BE139D" w:rsidRPr="00C14C5B" w:rsidRDefault="00BE139D" w:rsidP="00BE139D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19F929EA" w:rsidR="006A58B6" w:rsidRPr="00C14C5B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A812E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35</w:t>
            </w:r>
            <w:r w:rsidR="00BE139D"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07EABF94" w:rsidR="006A58B6" w:rsidRPr="00C14C5B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</w:t>
            </w:r>
            <w:r w:rsidR="00A812E6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  <w:r w:rsidR="00B6193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029E41A0" w:rsidR="006A58B6" w:rsidRPr="00C14C5B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BE139D"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812E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="00B6193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15DE3919" w14:textId="77777777" w:rsidR="006A58B6" w:rsidRPr="00C14C5B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6A58B6" w:rsidRPr="00C14C5B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C14C5B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C14C5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0C2183D" w:rsidR="006A58B6" w:rsidRPr="00C14C5B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535B1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90</w:t>
            </w:r>
            <w:r w:rsidR="00BE139D" w:rsidRPr="00C14C5B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C14C5B" w14:paraId="4DE531A1" w14:textId="77777777" w:rsidTr="003850FB">
        <w:tc>
          <w:tcPr>
            <w:tcW w:w="2548" w:type="dxa"/>
          </w:tcPr>
          <w:p w14:paraId="0DC32097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B37D342" w:rsidR="006A58B6" w:rsidRPr="00C14C5B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C14C5B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C14C5B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C14C5B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6D6854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D6854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6D6854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6D6854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C14C5B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055C0CA0" w:rsidR="006A58B6" w:rsidRPr="00C14C5B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9466A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27B0881C" w:rsidR="006A58B6" w:rsidRPr="00C14C5B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</w:t>
            </w:r>
            <w:r w:rsidR="003102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შეფასების: (FX)</w:t>
            </w:r>
            <w:r w:rsidRPr="00C14C5B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C14C5B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6A58B6" w:rsidRPr="00C14C5B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6A58B6" w:rsidRPr="00C14C5B" w14:paraId="59896682" w14:textId="77777777" w:rsidTr="003850FB">
        <w:tc>
          <w:tcPr>
            <w:tcW w:w="2548" w:type="dxa"/>
          </w:tcPr>
          <w:p w14:paraId="6CADD96C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C14C5B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C14C5B" w14:paraId="2F6EF8D4" w14:textId="77777777" w:rsidTr="003850FB">
        <w:tc>
          <w:tcPr>
            <w:tcW w:w="2548" w:type="dxa"/>
          </w:tcPr>
          <w:p w14:paraId="072E5DE6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6A58B6" w:rsidRPr="004424B6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  <w:tbl>
            <w:tblPr>
              <w:tblW w:w="8266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847"/>
              <w:gridCol w:w="2406"/>
              <w:gridCol w:w="1695"/>
            </w:tblGrid>
            <w:tr w:rsidR="003850FB" w:rsidRPr="004424B6" w14:paraId="11720313" w14:textId="77777777" w:rsidTr="003102B6">
              <w:trPr>
                <w:trHeight w:val="252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CA64355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3850FB" w:rsidRPr="004424B6" w14:paraId="69BBE9FB" w14:textId="77777777" w:rsidTr="003102B6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DECB8A8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D74ED2E" w14:textId="6A43943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</w:t>
                  </w:r>
                  <w:r w:rsidR="003102B6"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ი</w:t>
                  </w: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ქულა</w:t>
                  </w:r>
                </w:p>
              </w:tc>
            </w:tr>
            <w:tr w:rsidR="003850FB" w:rsidRPr="004424B6" w14:paraId="17CAAB3D" w14:textId="77777777" w:rsidTr="003102B6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0C2E14" w14:textId="77777777" w:rsidR="003850FB" w:rsidRPr="004424B6" w:rsidRDefault="003850FB" w:rsidP="003850F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A4B0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3850FB" w:rsidRPr="004424B6" w14:paraId="3C7F4B03" w14:textId="77777777" w:rsidTr="003102B6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17F895" w14:textId="77777777" w:rsidR="003850FB" w:rsidRPr="004424B6" w:rsidRDefault="003850FB" w:rsidP="003850F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85987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3850FB" w:rsidRPr="004424B6" w14:paraId="3461AFAB" w14:textId="77777777" w:rsidTr="003102B6">
              <w:trPr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6D8A0D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7561E5D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DD7C98D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5BF20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3850FB" w:rsidRPr="004424B6" w14:paraId="45A7642A" w14:textId="77777777" w:rsidTr="003102B6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D0FF6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A05DD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FE3A7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3496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3850FB" w:rsidRPr="004424B6" w14:paraId="76FE6BF6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7AE5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 ანალიზი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982A7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03E1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FA5F5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3850FB" w:rsidRPr="004424B6" w14:paraId="791ED970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0B2E8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C2F8A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8C95A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6439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3850FB" w:rsidRPr="004424B6" w14:paraId="3424AABF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8BC2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64E0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9F39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109E0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3850FB" w:rsidRPr="004424B6" w14:paraId="2BF747A0" w14:textId="77777777" w:rsidTr="003102B6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2917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შუალედური გამოცდა 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05109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1C5DF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0E2BD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3850FB" w:rsidRPr="004424B6" w14:paraId="520F04F9" w14:textId="77777777" w:rsidTr="003102B6">
              <w:trPr>
                <w:trHeight w:val="252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38C3B" w14:textId="77777777" w:rsidR="003850FB" w:rsidRPr="004424B6" w:rsidRDefault="003850FB" w:rsidP="003850F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79BBB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E4F25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6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EFBCE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3850FB" w:rsidRPr="004424B6" w14:paraId="6D37A7B2" w14:textId="77777777" w:rsidTr="003102B6">
              <w:trPr>
                <w:trHeight w:val="252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3E971B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3850FB" w:rsidRPr="004424B6" w14:paraId="48179FB2" w14:textId="77777777" w:rsidTr="003102B6">
              <w:trPr>
                <w:trHeight w:val="252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14:paraId="0B293D0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3850FB" w:rsidRPr="004424B6" w14:paraId="0029A43E" w14:textId="77777777" w:rsidTr="003102B6">
              <w:trPr>
                <w:trHeight w:val="480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14:paraId="4D563B31" w14:textId="56CB0E29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შემთხვევის ანალიზი (5X2=10 ქულა).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განმავლობაში ტარდება 5 შემთხვევის ანალიზი. თითოს მაქსიმალური შეფასებაა 2.</w:t>
                  </w:r>
                </w:p>
              </w:tc>
            </w:tr>
            <w:tr w:rsidR="003850FB" w:rsidRPr="004424B6" w14:paraId="11F896ED" w14:textId="77777777" w:rsidTr="003102B6">
              <w:trPr>
                <w:trHeight w:val="1200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7F0B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C9C64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სიტუაციის განსხვავებულ ჭრილში დანახვა და მსგავსი მაგალითების მოყვანა;</w:t>
                  </w:r>
                </w:p>
              </w:tc>
            </w:tr>
            <w:tr w:rsidR="003850FB" w:rsidRPr="004424B6" w14:paraId="34BD269B" w14:textId="77777777" w:rsidTr="003102B6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2B979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1.5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2135A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მსგავსი მაგალითების მოყვანა;</w:t>
                  </w:r>
                </w:p>
              </w:tc>
            </w:tr>
            <w:tr w:rsidR="003850FB" w:rsidRPr="004424B6" w14:paraId="68A5993A" w14:textId="77777777" w:rsidTr="003102B6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EEA04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46FE6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</w:t>
                  </w:r>
                </w:p>
              </w:tc>
            </w:tr>
            <w:tr w:rsidR="003850FB" w:rsidRPr="004424B6" w14:paraId="19ACAB5D" w14:textId="77777777" w:rsidTr="003102B6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43BA2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0.5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08F77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</w:t>
                  </w:r>
                </w:p>
              </w:tc>
            </w:tr>
            <w:tr w:rsidR="003850FB" w:rsidRPr="004424B6" w14:paraId="3AF74F18" w14:textId="77777777" w:rsidTr="003102B6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6CE2E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06173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მონაწილეობს ბიზნეს სიტუაციის ანალიზის პროცესში.</w:t>
                  </w:r>
                </w:p>
              </w:tc>
            </w:tr>
            <w:tr w:rsidR="003850FB" w:rsidRPr="004424B6" w14:paraId="34F7A011" w14:textId="77777777" w:rsidTr="003102B6">
              <w:trPr>
                <w:trHeight w:val="492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3CA22F26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ტესტი  (5X3=15 ქულა) </w:t>
                  </w:r>
                  <w:r w:rsidRPr="004424B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სემესტრის განმავლობაში, სტუდენტს ტესტი უტარდება 5- ჯერ. შესაბამისად,   სტუდენტმა შეიძლება დააგროვოს მაქსიმუმ 15 ქულა (5X3=15).  სტუდენტს ეძლევა ათი ტესტი. ქულათა საერთო ჯამია 3-ი.</w:t>
                  </w:r>
                </w:p>
              </w:tc>
            </w:tr>
            <w:tr w:rsidR="003850FB" w:rsidRPr="004424B6" w14:paraId="0F9D30AE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8F29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0,3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B4C95A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3850FB" w:rsidRPr="004424B6" w14:paraId="169D5198" w14:textId="77777777" w:rsidTr="003102B6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1326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D80DF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3850FB" w:rsidRPr="004424B6" w14:paraId="1166FE9B" w14:textId="77777777" w:rsidTr="003102B6">
              <w:trPr>
                <w:trHeight w:val="732"/>
              </w:trPr>
              <w:tc>
                <w:tcPr>
                  <w:tcW w:w="8266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DD7EE"/>
                  <w:vAlign w:val="bottom"/>
                  <w:hideMark/>
                </w:tcPr>
                <w:p w14:paraId="2C4FEDEA" w14:textId="2A81E864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ზეპირი გამოკითხვა </w:t>
                  </w: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(5X3=15) ს</w:t>
                  </w:r>
                  <w:r w:rsidRPr="004424B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ემესტრის განმავლობაში, სტუდენტი ზეპირი ფორმით გამოიკითხება </w:t>
                  </w:r>
                  <w:r w:rsidR="003937B2" w:rsidRPr="004424B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5-ჯერ</w:t>
                  </w:r>
                  <w:r w:rsidRPr="004424B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შესაბამისად,  ზეპირ  გამოკითხვებში სტუდენტმა შეიძლება დააგროვოს მაქსიმუმ 15 ქულა (3X5). ზეპირი გამოკითხვა ტარდება მოხსენებების, დისკუსიისა და კითხვა-პასუხის ფორმატში.</w:t>
                  </w:r>
                </w:p>
              </w:tc>
            </w:tr>
            <w:tr w:rsidR="003850FB" w:rsidRPr="004424B6" w14:paraId="192EE8A6" w14:textId="77777777" w:rsidTr="003102B6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368F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3D2E9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კარგადაა მომზადებული, პასუხი მკაფიოდ და ადეკვატურადაა ფორმულირებული, მისი მსჯელობა მაღალ დონეზეა. იგი იცავს ტერმინოლოგიას</w:t>
                  </w:r>
                </w:p>
              </w:tc>
            </w:tr>
            <w:tr w:rsidR="003850FB" w:rsidRPr="004424B6" w14:paraId="5985A5EC" w14:textId="77777777" w:rsidTr="003102B6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FDE08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15AC74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მომზადებულია, პასუხი მკაფიოდ და ადექვატურადაა ფორმულირებული, თუმცა შეკვეცილია. მისი მსჯელობა კარგია. იგი იცავს ტერმინოლოგიას</w:t>
                  </w:r>
                </w:p>
              </w:tc>
            </w:tr>
            <w:tr w:rsidR="003850FB" w:rsidRPr="004424B6" w14:paraId="5A8F6AA2" w14:textId="77777777" w:rsidTr="003102B6">
              <w:trPr>
                <w:trHeight w:val="5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B2905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1A04D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არის კარგად მომზადებული, პასუხი არასრულადაა ფორმულირებული, მისი მსჯელობა ფრაგმენტულია, ხოლო ტერმინოლოგია ნაკლოვანია</w:t>
                  </w:r>
                </w:p>
              </w:tc>
            </w:tr>
            <w:tr w:rsidR="003850FB" w:rsidRPr="004424B6" w14:paraId="4A3C0A88" w14:textId="77777777" w:rsidTr="003102B6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BFB0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89FED" w14:textId="77777777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ფაქტიურად მოუმზადებელია, პასუხი ბუნდოვანი და არაადეკვატურია. მისი მსჯელობა არსებითად მცდარია, იგი არ იყენებს ტერმინოლოგიას</w:t>
                  </w:r>
                </w:p>
              </w:tc>
            </w:tr>
            <w:tr w:rsidR="003850FB" w:rsidRPr="004424B6" w14:paraId="7A2DEC00" w14:textId="77777777" w:rsidTr="003102B6">
              <w:trPr>
                <w:trHeight w:val="240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C6CEF86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3850FB" w:rsidRPr="004424B6" w14:paraId="44D5F71F" w14:textId="77777777" w:rsidTr="003102B6">
              <w:trPr>
                <w:trHeight w:val="492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4EC3B3CF" w14:textId="0A7AEFE6" w:rsidR="003850FB" w:rsidRPr="004424B6" w:rsidRDefault="003850FB" w:rsidP="009466AB">
                  <w:pPr>
                    <w:spacing w:after="0" w:line="240" w:lineRule="auto"/>
                    <w:ind w:right="174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  (5X1=5 ქულა) სტუდენტს ეძლევა 5 ტესტი.  ქულათა საერთო ჯამი რაოდენობრივად ტოლია</w:t>
                  </w:r>
                  <w:r w:rsidR="008579BE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-ის</w:t>
                  </w:r>
                </w:p>
              </w:tc>
            </w:tr>
            <w:tr w:rsidR="003850FB" w:rsidRPr="004424B6" w14:paraId="4C47F807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641D1" w14:textId="064F3AE4" w:rsidR="003850FB" w:rsidRPr="004424B6" w:rsidRDefault="003937B2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BC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3850FB" w:rsidRPr="004424B6" w14:paraId="494BC271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F2FF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DAEF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3850FB" w:rsidRPr="004424B6" w14:paraId="16F23EBC" w14:textId="77777777" w:rsidTr="003102B6">
              <w:trPr>
                <w:trHeight w:val="504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F3286" w14:textId="2886ED18" w:rsidR="003850FB" w:rsidRPr="004424B6" w:rsidRDefault="003850FB" w:rsidP="009466AB">
                  <w:pPr>
                    <w:spacing w:after="0" w:line="240" w:lineRule="auto"/>
                    <w:ind w:right="315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3850FB" w:rsidRPr="004424B6" w14:paraId="5DFCCF7F" w14:textId="77777777" w:rsidTr="003102B6">
              <w:trPr>
                <w:trHeight w:val="97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D761B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8D269" w14:textId="77777777" w:rsidR="003850FB" w:rsidRPr="004424B6" w:rsidRDefault="003850FB" w:rsidP="008579BE">
                  <w:pPr>
                    <w:spacing w:after="0" w:line="240" w:lineRule="auto"/>
                    <w:ind w:right="315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3850FB" w:rsidRPr="004424B6" w14:paraId="52398EEA" w14:textId="77777777" w:rsidTr="003102B6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134AC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E75CA" w14:textId="47AE200C" w:rsidR="003850FB" w:rsidRPr="004424B6" w:rsidRDefault="003850FB" w:rsidP="008579BE">
                  <w:pPr>
                    <w:spacing w:after="0" w:line="240" w:lineRule="auto"/>
                    <w:ind w:right="315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პასუხი სრულია. სტუდენტი </w:t>
                  </w:r>
                  <w:r w:rsidR="008579BE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დამაკმაყოფილებლად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3850FB" w:rsidRPr="004424B6" w14:paraId="379885E0" w14:textId="77777777" w:rsidTr="003102B6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7A42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AE1E3" w14:textId="77777777" w:rsidR="003850FB" w:rsidRPr="004424B6" w:rsidRDefault="003850FB" w:rsidP="008579BE">
                  <w:pPr>
                    <w:spacing w:after="0" w:line="240" w:lineRule="auto"/>
                    <w:ind w:right="315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3850FB" w:rsidRPr="004424B6" w14:paraId="1F859A36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4B5FE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6C663" w14:textId="77777777" w:rsidR="003850FB" w:rsidRPr="004424B6" w:rsidRDefault="003850FB" w:rsidP="008579BE">
                  <w:pPr>
                    <w:spacing w:after="0" w:line="240" w:lineRule="auto"/>
                    <w:ind w:right="315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3850FB" w:rsidRPr="004424B6" w14:paraId="50BCAEDD" w14:textId="77777777" w:rsidTr="003102B6">
              <w:trPr>
                <w:trHeight w:val="240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6379BFB7" w14:textId="34A4893E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3850FB" w:rsidRPr="004424B6" w14:paraId="517FA42A" w14:textId="77777777" w:rsidTr="003102B6">
              <w:trPr>
                <w:trHeight w:val="492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718D36E3" w14:textId="4F79A0E2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შედგება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25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ტესტური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ქულათა საერთო ჯამი რაოდენობრივად ტოლია ტესტური დავალებების რაოდენობის (25*1=25). ქულა არის 1. </w:t>
                  </w:r>
                </w:p>
              </w:tc>
            </w:tr>
            <w:tr w:rsidR="003850FB" w:rsidRPr="004424B6" w14:paraId="6BEEAEE2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9C948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BA9D1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3850FB" w:rsidRPr="004424B6" w14:paraId="025120F2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80CE3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32D0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3850FB" w:rsidRPr="004424B6" w14:paraId="5554FAD9" w14:textId="77777777" w:rsidTr="003102B6">
              <w:trPr>
                <w:trHeight w:val="516"/>
              </w:trPr>
              <w:tc>
                <w:tcPr>
                  <w:tcW w:w="8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98D0C" w14:textId="7B0654D3" w:rsidR="003850FB" w:rsidRPr="004424B6" w:rsidRDefault="003850FB" w:rsidP="003850FB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3850FB" w:rsidRPr="004424B6" w14:paraId="17F570BE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8408F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16CBC" w14:textId="77777777" w:rsidR="003850FB" w:rsidRPr="004424B6" w:rsidRDefault="003850FB" w:rsidP="008579BE">
                  <w:pPr>
                    <w:spacing w:after="0" w:line="240" w:lineRule="auto"/>
                    <w:ind w:right="174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3850FB" w:rsidRPr="004424B6" w14:paraId="022D264D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2FA05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E7938" w14:textId="08A80AC2" w:rsidR="003850FB" w:rsidRPr="004424B6" w:rsidRDefault="003850FB" w:rsidP="008579BE">
                  <w:pPr>
                    <w:spacing w:after="0" w:line="240" w:lineRule="auto"/>
                    <w:ind w:right="174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პასუხი სრულია. სტუდენტი </w:t>
                  </w:r>
                  <w:r w:rsidR="003937B2"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დამაკმაყოფილებლად</w:t>
                  </w: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3850FB" w:rsidRPr="004424B6" w14:paraId="5D8327A5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F9FE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D4A95" w14:textId="77777777" w:rsidR="003850FB" w:rsidRPr="004424B6" w:rsidRDefault="003850FB" w:rsidP="008579BE">
                  <w:pPr>
                    <w:spacing w:after="0" w:line="240" w:lineRule="auto"/>
                    <w:ind w:right="174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3850FB" w:rsidRPr="004424B6" w14:paraId="5817B568" w14:textId="77777777" w:rsidTr="003102B6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4C5FA" w14:textId="77777777" w:rsidR="003850FB" w:rsidRPr="004424B6" w:rsidRDefault="003850FB" w:rsidP="003850F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9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BC3E9" w14:textId="77777777" w:rsidR="003850FB" w:rsidRPr="004424B6" w:rsidRDefault="003850FB" w:rsidP="008579BE">
                  <w:pPr>
                    <w:spacing w:after="0" w:line="240" w:lineRule="auto"/>
                    <w:ind w:right="174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4424B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</w:tbl>
          <w:p w14:paraId="03C6B14E" w14:textId="77777777" w:rsidR="003850FB" w:rsidRPr="004424B6" w:rsidRDefault="003850FB" w:rsidP="00AE2B14">
            <w:pPr>
              <w:rPr>
                <w:rFonts w:ascii="Sylfaen" w:hAnsi="Sylfaen"/>
                <w:sz w:val="18"/>
                <w:szCs w:val="18"/>
              </w:rPr>
            </w:pPr>
          </w:p>
          <w:p w14:paraId="2B8F319C" w14:textId="77777777" w:rsidR="006A58B6" w:rsidRPr="004424B6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A58B6" w:rsidRPr="00C14C5B" w14:paraId="4FC2516A" w14:textId="77777777" w:rsidTr="003850FB">
        <w:tc>
          <w:tcPr>
            <w:tcW w:w="2548" w:type="dxa"/>
          </w:tcPr>
          <w:p w14:paraId="4F4C979C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660F8459" w14:textId="59EF540A" w:rsidR="00024A2C" w:rsidRPr="00024A2C" w:rsidRDefault="00024A2C" w:rsidP="00134133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A8218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ვასილ ხიზანიშვილი</w:t>
            </w:r>
            <w:r w:rsidRPr="00A8218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„ბიზნესის ეთიკა“, გამომცემლობა „ლოი“, თბილისი - 2018;</w:t>
            </w:r>
          </w:p>
          <w:p w14:paraId="48611729" w14:textId="2F23B9AB" w:rsidR="006D6854" w:rsidRPr="00024A2C" w:rsidRDefault="006D6854" w:rsidP="00024A2C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6D6854">
              <w:rPr>
                <w:rFonts w:ascii="Sylfaen" w:hAnsi="Sylfaen" w:cs="Sylfaen"/>
                <w:sz w:val="20"/>
                <w:szCs w:val="20"/>
                <w:lang w:val="ka-GE"/>
              </w:rPr>
              <w:t>ყურაშვილი გ., ბერიძე თ., ქინქლაძე რ. ბიზნესის ეთიკა და საქმიანი ეტიკეტი, თბილისი, 201</w:t>
            </w:r>
            <w:r w:rsidR="00D67164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6A58B6" w:rsidRPr="00C14C5B" w14:paraId="12F115EB" w14:textId="77777777" w:rsidTr="003850FB">
        <w:tc>
          <w:tcPr>
            <w:tcW w:w="2548" w:type="dxa"/>
          </w:tcPr>
          <w:p w14:paraId="6CBA4152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5F337F57" w14:textId="31A52CD2" w:rsidR="00A744DD" w:rsidRPr="00A744DD" w:rsidRDefault="00A744DD" w:rsidP="00134133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48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A8218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ეთიკა და სოციალური პასუხისმგებლობა საერთაშორისო ბიზნესში; ლარისა თაკალანძე; თბილისი - 2016;</w:t>
            </w:r>
          </w:p>
          <w:p w14:paraId="4068E39F" w14:textId="534D1A13" w:rsidR="006D6854" w:rsidRPr="00A744DD" w:rsidRDefault="006D6854" w:rsidP="00A744DD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48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A82189">
              <w:rPr>
                <w:rFonts w:ascii="Sylfaen" w:hAnsi="Sylfaen"/>
                <w:sz w:val="20"/>
                <w:szCs w:val="20"/>
              </w:rPr>
              <w:t xml:space="preserve">Business Ethics </w:t>
            </w:r>
            <w:proofErr w:type="spellStart"/>
            <w:r w:rsidRPr="00A82189">
              <w:rPr>
                <w:rFonts w:ascii="Sylfaen" w:hAnsi="Sylfaen"/>
                <w:sz w:val="20"/>
                <w:szCs w:val="20"/>
              </w:rPr>
              <w:t>Stehen</w:t>
            </w:r>
            <w:proofErr w:type="spellEnd"/>
            <w:r w:rsidRPr="00A82189">
              <w:rPr>
                <w:rFonts w:ascii="Sylfaen" w:hAnsi="Sylfaen"/>
                <w:sz w:val="20"/>
                <w:szCs w:val="20"/>
              </w:rPr>
              <w:t xml:space="preserve"> M. </w:t>
            </w:r>
            <w:proofErr w:type="spellStart"/>
            <w:r w:rsidRPr="00A82189">
              <w:rPr>
                <w:rFonts w:ascii="Sylfaen" w:hAnsi="Sylfaen"/>
                <w:sz w:val="20"/>
                <w:szCs w:val="20"/>
              </w:rPr>
              <w:t>Byars</w:t>
            </w:r>
            <w:proofErr w:type="spellEnd"/>
            <w:r w:rsidRPr="00A82189">
              <w:rPr>
                <w:rFonts w:ascii="Sylfaen" w:hAnsi="Sylfaen"/>
                <w:sz w:val="20"/>
                <w:szCs w:val="20"/>
              </w:rPr>
              <w:t>, USC Marshall School of Business</w:t>
            </w:r>
            <w:r w:rsidRPr="00A8218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82189">
              <w:rPr>
                <w:rFonts w:ascii="Sylfaen" w:eastAsiaTheme="minorEastAsia" w:hAnsi="Sylfaen"/>
                <w:sz w:val="20"/>
                <w:szCs w:val="20"/>
              </w:rPr>
              <w:t>Kurt Stanberry, University of Houston</w:t>
            </w:r>
            <w:r w:rsidR="007F33CC">
              <w:rPr>
                <w:rFonts w:ascii="Sylfaen" w:eastAsiaTheme="minorEastAsia" w:hAnsi="Sylfaen"/>
                <w:sz w:val="20"/>
                <w:szCs w:val="20"/>
              </w:rPr>
              <w:t>,</w:t>
            </w:r>
            <w:r w:rsidRPr="00A82189">
              <w:rPr>
                <w:rFonts w:ascii="Sylfaen" w:hAnsi="Sylfaen"/>
                <w:sz w:val="20"/>
                <w:szCs w:val="20"/>
                <w:lang w:val="ka-GE"/>
              </w:rPr>
              <w:t xml:space="preserve"> 2018;</w:t>
            </w:r>
          </w:p>
        </w:tc>
      </w:tr>
      <w:tr w:rsidR="006A58B6" w:rsidRPr="00C14C5B" w14:paraId="75FBDADD" w14:textId="77777777" w:rsidTr="003850FB">
        <w:tc>
          <w:tcPr>
            <w:tcW w:w="2548" w:type="dxa"/>
          </w:tcPr>
          <w:p w14:paraId="45E292F7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090CB252" w:rsidR="006A58B6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3937B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16489458" w14:textId="77777777" w:rsidR="007F33CC" w:rsidRPr="007F33CC" w:rsidRDefault="007F33CC" w:rsidP="00B6193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აღწერს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ბიზნესის</w:t>
            </w:r>
            <w:r w:rsidRPr="007F33CC">
              <w:rPr>
                <w:rFonts w:ascii="AcadNusx" w:hAnsi="AcadNusx"/>
                <w:bCs/>
                <w:noProof/>
                <w:sz w:val="20"/>
                <w:szCs w:val="20"/>
                <w:lang w:val="af-ZA"/>
              </w:rPr>
              <w:t xml:space="preserve"> </w:t>
            </w:r>
            <w:r w:rsidRPr="007F33CC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ეთიკ</w:t>
            </w:r>
            <w:r w:rsidRPr="007F33C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ის</w:t>
            </w:r>
            <w:r w:rsidRPr="007F33CC">
              <w:rPr>
                <w:rFonts w:ascii="AcadNusx" w:hAnsi="AcadNusx"/>
                <w:bCs/>
                <w:noProof/>
                <w:sz w:val="20"/>
                <w:szCs w:val="20"/>
                <w:lang w:val="af-ZA"/>
              </w:rPr>
              <w:t xml:space="preserve"> </w:t>
            </w:r>
            <w:r w:rsidRPr="007F33CC">
              <w:rPr>
                <w:rFonts w:ascii="Sylfaen" w:hAnsi="Sylfaen" w:cs="Sylfaen"/>
                <w:noProof/>
                <w:sz w:val="20"/>
                <w:szCs w:val="20"/>
                <w:lang w:val="es-ES"/>
              </w:rPr>
              <w:t>ძირითად</w:t>
            </w:r>
            <w:r w:rsidRPr="007F33CC">
              <w:rPr>
                <w:rFonts w:ascii="Sylfaen" w:hAnsi="Sylfaen"/>
                <w:noProof/>
                <w:sz w:val="20"/>
                <w:szCs w:val="20"/>
                <w:lang w:val="es-ES"/>
              </w:rPr>
              <w:t xml:space="preserve"> </w:t>
            </w:r>
            <w:r w:rsidRPr="007F33CC">
              <w:rPr>
                <w:rFonts w:ascii="Sylfaen" w:hAnsi="Sylfaen" w:cs="Sylfaen"/>
                <w:noProof/>
                <w:sz w:val="20"/>
                <w:szCs w:val="20"/>
                <w:lang w:val="es-ES"/>
              </w:rPr>
              <w:t>თეორიებ</w:t>
            </w:r>
            <w:r w:rsidRPr="007F33C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 და</w:t>
            </w:r>
            <w:r w:rsidRPr="007F33CC">
              <w:rPr>
                <w:rFonts w:ascii="Sylfaen" w:hAnsi="Sylfaen"/>
                <w:noProof/>
                <w:sz w:val="20"/>
                <w:szCs w:val="20"/>
                <w:lang w:val="es-ES"/>
              </w:rPr>
              <w:t xml:space="preserve"> </w:t>
            </w:r>
            <w:r w:rsidRPr="007F33CC">
              <w:rPr>
                <w:rFonts w:ascii="Sylfaen" w:hAnsi="Sylfaen" w:cs="Sylfaen"/>
                <w:noProof/>
                <w:sz w:val="20"/>
                <w:szCs w:val="20"/>
                <w:lang w:val="es-ES"/>
              </w:rPr>
              <w:t>კონცეფციებ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ს;</w:t>
            </w:r>
          </w:p>
          <w:p w14:paraId="3EC39F6B" w14:textId="77777777" w:rsidR="007F33CC" w:rsidRPr="007F33CC" w:rsidRDefault="007F33CC" w:rsidP="00B6193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განმარტავს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საქმიანი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ურთიერთობების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საყოველთაოდ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მიღებულ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ქცევის</w:t>
            </w:r>
            <w:r w:rsidRPr="007F33CC">
              <w:rPr>
                <w:sz w:val="20"/>
                <w:szCs w:val="20"/>
                <w:lang w:val="ka-GE"/>
              </w:rPr>
              <w:t xml:space="preserve"> 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წესებ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F33CC">
              <w:rPr>
                <w:sz w:val="20"/>
                <w:szCs w:val="20"/>
                <w:lang w:val="ka-GE"/>
              </w:rPr>
              <w:t xml:space="preserve"> </w:t>
            </w:r>
            <w:r w:rsidRPr="007F33CC">
              <w:rPr>
                <w:rFonts w:ascii="Sylfaen" w:hAnsi="Sylfaen" w:cs="Sylfaen"/>
                <w:sz w:val="20"/>
                <w:szCs w:val="20"/>
                <w:lang w:val="ka-GE"/>
              </w:rPr>
              <w:t>ნორმებ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14:paraId="1270235E" w14:textId="235A4608" w:rsidR="007F33CC" w:rsidRPr="007F33CC" w:rsidRDefault="004143CD" w:rsidP="00B6193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ხსნის </w:t>
            </w:r>
            <w:r w:rsidR="007F33CC" w:rsidRPr="007F33CC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ბიზნესში ეთიკური სტანდარტების დაცვის მნიშვნელობასა და აუცილებლობას. </w:t>
            </w:r>
          </w:p>
          <w:p w14:paraId="5BF9BA9A" w14:textId="4BFC1BC6" w:rsidR="006A58B6" w:rsidRPr="00C14C5B" w:rsidRDefault="004972AB" w:rsidP="004972AB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024A2C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C14C5B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222E3604" w14:textId="63640000" w:rsidR="00CC4FE0" w:rsidRDefault="00024A2C" w:rsidP="00B61939">
            <w:pPr>
              <w:pStyle w:val="ListParagraph"/>
              <w:numPr>
                <w:ilvl w:val="0"/>
                <w:numId w:val="33"/>
              </w:numPr>
              <w:ind w:left="631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ახდენს </w:t>
            </w:r>
            <w:r w:rsidR="003937B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კორპორაციული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ეთიკისა და საქმიანი ეტიკეტის პრინციპების იდენტიფიცირებას და </w:t>
            </w:r>
            <w:r w:rsidR="003937B2">
              <w:rPr>
                <w:rFonts w:ascii="Sylfaen" w:hAnsi="Sylfaen"/>
                <w:bCs/>
                <w:sz w:val="20"/>
                <w:szCs w:val="20"/>
                <w:lang w:val="ka-GE"/>
              </w:rPr>
              <w:t>იყენებს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საქმიანი ურთიერთობებში;</w:t>
            </w:r>
          </w:p>
          <w:p w14:paraId="202CE938" w14:textId="346F6055" w:rsidR="004143CD" w:rsidRPr="004143CD" w:rsidRDefault="003937B2" w:rsidP="00A812E6">
            <w:pPr>
              <w:pStyle w:val="ListParagraph"/>
              <w:numPr>
                <w:ilvl w:val="0"/>
                <w:numId w:val="33"/>
              </w:numPr>
              <w:ind w:left="631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იცავს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ბიზნესის სოციალური პასუხისმგებლობის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პრინციპებს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გეგმავს 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>საქმიანი ურთიერ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softHyphen/>
              <w:t>თობების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ღონისძიებებს 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024A2C">
              <w:rPr>
                <w:rFonts w:ascii="Sylfaen" w:hAnsi="Sylfaen"/>
                <w:bCs/>
                <w:sz w:val="20"/>
                <w:szCs w:val="20"/>
                <w:lang w:val="ka-GE"/>
              </w:rPr>
              <w:t>და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ბიზნესში ეთიკური პრობლემების მოგვარების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გზებს.</w:t>
            </w:r>
            <w:r w:rsidR="004143CD" w:rsidRPr="00024A2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6A58B6" w:rsidRPr="00C14C5B" w14:paraId="25F43C7F" w14:textId="77777777" w:rsidTr="003850FB">
        <w:tc>
          <w:tcPr>
            <w:tcW w:w="2548" w:type="dxa"/>
          </w:tcPr>
          <w:p w14:paraId="5A08421A" w14:textId="77777777" w:rsidR="006A58B6" w:rsidRPr="00C14C5B" w:rsidRDefault="006A58B6" w:rsidP="00C14C5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14C5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:rsidRPr="00C14C5B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C14C5B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C14C5B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C14C5B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C14C5B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31C7432" w:rsidR="006A58B6" w:rsidRPr="00C14C5B" w:rsidRDefault="00C32EE4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C14C5B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C14C5B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6A58B6" w:rsidRPr="00C14C5B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C14C5B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464363B1" w:rsidR="006A58B6" w:rsidRPr="00C14C5B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C14C5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</w:t>
                  </w:r>
                  <w:r w:rsidR="008E125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ვ</w:t>
                  </w:r>
                  <w:r w:rsidRPr="00C14C5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ობები</w:t>
                  </w:r>
                </w:p>
              </w:tc>
            </w:tr>
            <w:tr w:rsidR="006A58B6" w:rsidRPr="00C14C5B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2E058A64" w:rsidR="006A58B6" w:rsidRPr="00C14C5B" w:rsidRDefault="00B535B1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proofErr w:type="spellStart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7B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  <w:r w:rsidR="006A58B6"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7B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7B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(Brain storming)</w:t>
                  </w:r>
                  <w:r w:rsidR="006A58B6" w:rsidRPr="00C14C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სიტუაციური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7B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7B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ახსნა</w:t>
                  </w:r>
                  <w:r w:rsidR="006A58B6" w:rsidRPr="00C14C5B">
                    <w:rPr>
                      <w:sz w:val="20"/>
                      <w:szCs w:val="20"/>
                    </w:rPr>
                    <w:t>-</w:t>
                  </w:r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C14C5B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C14C5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6A58B6" w:rsidRPr="00C14C5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  <w:r w:rsidR="006A58B6" w:rsidRPr="00C14C5B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2C5DCFA8" w14:textId="77777777" w:rsidR="006A58B6" w:rsidRPr="00C14C5B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850"/>
        <w:gridCol w:w="1883"/>
        <w:gridCol w:w="725"/>
        <w:gridCol w:w="5218"/>
        <w:gridCol w:w="2126"/>
      </w:tblGrid>
      <w:tr w:rsidR="006A58B6" w:rsidRPr="00C32EE4" w14:paraId="02036561" w14:textId="77777777" w:rsidTr="00C43CE4">
        <w:trPr>
          <w:cantSplit/>
          <w:trHeight w:val="1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024A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024A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024A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024A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024A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024A2C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024A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024A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024A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024A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153CDBCD" w:rsidR="006A58B6" w:rsidRPr="00A812E6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8A4" w14:textId="5C77C534" w:rsidR="007D00E6" w:rsidRPr="007D00E6" w:rsidRDefault="00C23C40" w:rsidP="007D00E6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00E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ბიზნესის</w:t>
            </w:r>
            <w:r w:rsidR="007D00E6" w:rsidRPr="007D00E6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ეთიკის</w:t>
            </w:r>
            <w:r w:rsidR="007D00E6" w:rsidRPr="007D00E6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არსი</w:t>
            </w:r>
            <w:r w:rsidR="007D00E6" w:rsidRPr="007D00E6">
              <w:rPr>
                <w:rFonts w:ascii="AcadNusx" w:hAnsi="AcadNusx"/>
                <w:b/>
                <w:sz w:val="20"/>
                <w:szCs w:val="20"/>
                <w:lang w:val="ka-GE"/>
              </w:rPr>
              <w:t>.</w:t>
            </w:r>
            <w:r w:rsidR="007D00E6"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საგანი</w:t>
            </w:r>
            <w:r w:rsidR="007D00E6" w:rsidRPr="007D00E6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="007D00E6" w:rsidRPr="007D00E6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7D00E6" w:rsidRPr="007D00E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სპეციფიკა.</w:t>
            </w:r>
          </w:p>
          <w:p w14:paraId="2440DCCD" w14:textId="77777777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როგორ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წარმოიშვა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ეთიკა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15B1231" w14:textId="77777777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ეთიკა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ეთიკა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AB6389B" w14:textId="77777777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მორალი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მორალის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ნორმები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მნიშვნელობა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24349AC" w14:textId="77777777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>“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ზნეობრივი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ქცევის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ოქროს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წესი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>”</w:t>
            </w:r>
            <w:r>
              <w:rPr>
                <w:sz w:val="20"/>
                <w:szCs w:val="20"/>
                <w:lang w:val="ka-GE"/>
              </w:rPr>
              <w:t>;</w:t>
            </w:r>
          </w:p>
          <w:p w14:paraId="6BF7F7E4" w14:textId="77777777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ეთიკის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7D00E6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>.</w:t>
            </w:r>
            <w:r>
              <w:rPr>
                <w:sz w:val="20"/>
                <w:szCs w:val="20"/>
                <w:lang w:val="ka-GE"/>
              </w:rPr>
              <w:t>;</w:t>
            </w:r>
          </w:p>
          <w:p w14:paraId="5AE34916" w14:textId="52D31CA3" w:rsidR="007D00E6" w:rsidRPr="007D00E6" w:rsidRDefault="007D00E6" w:rsidP="00B61939">
            <w:pPr>
              <w:pStyle w:val="ListParagraph"/>
              <w:numPr>
                <w:ilvl w:val="0"/>
                <w:numId w:val="3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ბიზნესის ეთიკის განვითარების ეტაპები;</w:t>
            </w:r>
            <w:r w:rsidRPr="007D00E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14:paraId="15A774E3" w14:textId="4F69DB72" w:rsidR="006A58B6" w:rsidRPr="007D00E6" w:rsidRDefault="006A58B6" w:rsidP="007D00E6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2ACD4D9F" w:rsidR="00507B0A" w:rsidRPr="00024A2C" w:rsidRDefault="00507B0A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D00E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9315271" w14:textId="78F38D3F" w:rsidR="00507B0A" w:rsidRPr="008E125A" w:rsidRDefault="00507B0A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43BE48E" w14:textId="77777777" w:rsidR="006A58B6" w:rsidRPr="00024A2C" w:rsidRDefault="006A58B6" w:rsidP="00AE2B14">
            <w:pPr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C32EE4" w14:paraId="005ADBEE" w14:textId="77777777" w:rsidTr="00C43CE4">
        <w:trPr>
          <w:cantSplit/>
          <w:trHeight w:val="7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024A2C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0B6FBBBF" w:rsidR="006A58B6" w:rsidRPr="00024A2C" w:rsidRDefault="00C23C40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ED81A36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024A2C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5C" w14:textId="77777777" w:rsidR="007D00E6" w:rsidRPr="003F0C33" w:rsidRDefault="00507B0A" w:rsidP="007D00E6">
            <w:p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024A2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7D00E6" w:rsidRPr="003F0C33">
              <w:rPr>
                <w:rFonts w:ascii="Sylfaen" w:hAnsi="Sylfaen" w:cs="Sylfaen"/>
                <w:b/>
                <w:bCs/>
                <w:sz w:val="20"/>
                <w:szCs w:val="20"/>
              </w:rPr>
              <w:t>ბიზნესის</w:t>
            </w:r>
            <w:proofErr w:type="spellEnd"/>
            <w:r w:rsidR="007D00E6" w:rsidRPr="003F0C3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ე</w:t>
            </w:r>
            <w:r w:rsidR="007D00E6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თიკის დონეები</w:t>
            </w:r>
          </w:p>
          <w:p w14:paraId="42CC0F18" w14:textId="77777777" w:rsidR="007D00E6" w:rsidRPr="003F0C33" w:rsidRDefault="007D00E6" w:rsidP="007D00E6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მიკრო დონე </w:t>
            </w:r>
          </w:p>
          <w:p w14:paraId="296BE3FC" w14:textId="77777777" w:rsidR="007D00E6" w:rsidRPr="003F0C33" w:rsidRDefault="007D00E6" w:rsidP="007D00E6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მეზო დონე</w:t>
            </w:r>
          </w:p>
          <w:p w14:paraId="09DF799B" w14:textId="7B84DFA5" w:rsidR="006A58B6" w:rsidRPr="007D00E6" w:rsidRDefault="007D00E6" w:rsidP="00A812E6">
            <w:pPr>
              <w:pStyle w:val="ListParagraph"/>
              <w:numPr>
                <w:ilvl w:val="0"/>
                <w:numId w:val="5"/>
              </w:numPr>
              <w:rPr>
                <w:rFonts w:ascii="MyriadPro-Regular" w:hAnsi="MyriadPro-Regular" w:cs="MyriadPro-Regular"/>
                <w:sz w:val="20"/>
                <w:szCs w:val="20"/>
              </w:rPr>
            </w:pPr>
            <w:r w:rsidRPr="003F0C3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მაკრო დონე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843" w14:textId="3CDA9B4D" w:rsidR="00507B0A" w:rsidRPr="00024A2C" w:rsidRDefault="00507B0A" w:rsidP="00A74D65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D00E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D48D9CB" w14:textId="015F1722" w:rsidR="006A58B6" w:rsidRPr="00024A2C" w:rsidRDefault="00507B0A" w:rsidP="00A74D6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650DC032" w14:textId="77777777" w:rsidTr="00C43CE4">
        <w:trPr>
          <w:cantSplit/>
          <w:trHeight w:val="6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03200B3C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66FB" w14:textId="77777777" w:rsidR="00C32EE4" w:rsidRPr="00BB4199" w:rsidRDefault="00BB4199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1.</w:t>
            </w:r>
          </w:p>
          <w:p w14:paraId="7E10284F" w14:textId="3BE24FF4" w:rsidR="00BB4199" w:rsidRPr="00024A2C" w:rsidRDefault="00BB4199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23C0B11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024A2C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787" w14:textId="77777777" w:rsidR="00BB4199" w:rsidRPr="003F0C33" w:rsidRDefault="00507B0A" w:rsidP="00BB419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BB4199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ბიზნესის ეთიკის თეორიები</w:t>
            </w:r>
          </w:p>
          <w:p w14:paraId="3A076AF5" w14:textId="77777777" w:rsidR="00BB4199" w:rsidRPr="003F0C33" w:rsidRDefault="00BB4199" w:rsidP="00B61939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  <w:t>ნორმატიული ეთიკური თეორია;</w:t>
            </w:r>
          </w:p>
          <w:p w14:paraId="2B95DA78" w14:textId="77777777" w:rsidR="006A58B6" w:rsidRDefault="00BB4199" w:rsidP="00B61939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  <w:t>დესკრიპციული ეთიკური თეორია;</w:t>
            </w:r>
          </w:p>
          <w:p w14:paraId="5E2F7E6B" w14:textId="77777777" w:rsidR="00BB4199" w:rsidRPr="00BB4199" w:rsidRDefault="00BB4199" w:rsidP="00B61939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  <w:t>უტილიტარიზმის თეორია;</w:t>
            </w:r>
          </w:p>
          <w:p w14:paraId="2564D95A" w14:textId="053F0856" w:rsidR="00BB4199" w:rsidRPr="00BB4199" w:rsidRDefault="00BB4199" w:rsidP="00B61939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  <w:t>დეონტიური ეთიკა.</w:t>
            </w:r>
            <w:r w:rsidRPr="00DF3CF3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B3A" w14:textId="77777777" w:rsidR="00BB4199" w:rsidRPr="00BB4199" w:rsidRDefault="00507B0A" w:rsidP="00A74D6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B419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  <w:r w:rsidR="00BB4199" w:rsidRPr="007D00E6">
              <w:rPr>
                <w:rFonts w:ascii="Sylfaen" w:hAnsi="Sylfaen" w:cs="Lucida Sans"/>
                <w:bCs/>
                <w:kern w:val="36"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43DB3BC8" w14:textId="77777777" w:rsidR="006A58B6" w:rsidRPr="00BB4199" w:rsidRDefault="00BB4199" w:rsidP="00A74D6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3;</w:t>
            </w:r>
          </w:p>
          <w:p w14:paraId="28F320BF" w14:textId="416C8504" w:rsidR="00BB4199" w:rsidRPr="00024A2C" w:rsidRDefault="00BB4199" w:rsidP="00A74D6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102B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3102B6" w:rsidRPr="003102B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3102B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D00C1B8" w14:textId="77777777" w:rsidTr="00BB4199">
        <w:trPr>
          <w:cantSplit/>
          <w:trHeight w:val="5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7A7AEB21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BE1" w14:textId="77777777" w:rsidR="006A58B6" w:rsidRPr="00BB4199" w:rsidRDefault="00BB4199" w:rsidP="00B6193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1;</w:t>
            </w:r>
          </w:p>
          <w:p w14:paraId="010C3C50" w14:textId="38E8FE9E" w:rsidR="00BB4199" w:rsidRPr="00024A2C" w:rsidRDefault="00BB4199" w:rsidP="00B6193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067037B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6A58B6" w:rsidRPr="00024A2C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8B" w14:textId="77777777" w:rsidR="00BB4199" w:rsidRPr="003F0C33" w:rsidRDefault="00507B0A" w:rsidP="00BB419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="00BB4199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გლობალიზაცია და ბიზნესის ეთიკა </w:t>
            </w:r>
          </w:p>
          <w:p w14:paraId="13F8BD17" w14:textId="77777777" w:rsidR="00BB4199" w:rsidRPr="003F0C33" w:rsidRDefault="00BB4199" w:rsidP="00B61939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3F0C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გლობალიზაცია ბიზნესის ეთიკის კონტექსტში;</w:t>
            </w:r>
          </w:p>
          <w:p w14:paraId="487AEA7B" w14:textId="77777777" w:rsidR="00BB4199" w:rsidRPr="003F0C33" w:rsidRDefault="00BB4199" w:rsidP="00B61939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3F0C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გლობალიზაციის გავლენა ბიზნესურთიერთობებზე; </w:t>
            </w:r>
          </w:p>
          <w:p w14:paraId="635C54F7" w14:textId="361F43E4" w:rsidR="006A58B6" w:rsidRPr="00BB4199" w:rsidRDefault="00BB4199" w:rsidP="00B61939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3F0C3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ბიზნესის ეთიკის ანალიზური მიდგომა კომპანიათა გადაწყვეტილებების პრობლემატიკაში;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05A1C320" w:rsidR="006A58B6" w:rsidRPr="00024A2C" w:rsidRDefault="00507B0A" w:rsidP="00B61939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BB419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4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;</w:t>
            </w:r>
          </w:p>
        </w:tc>
      </w:tr>
      <w:tr w:rsidR="006A58B6" w:rsidRPr="00C32EE4" w14:paraId="17575A0C" w14:textId="77777777" w:rsidTr="00C43CE4">
        <w:trPr>
          <w:cantSplit/>
          <w:trHeight w:val="6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719B27B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278A04E" w14:textId="77777777" w:rsidR="006A58B6" w:rsidRPr="00024A2C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30F" w14:textId="77777777" w:rsidR="006A58B6" w:rsidRPr="00BB4199" w:rsidRDefault="00BB4199" w:rsidP="00B619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პრეზენტაცია 1;</w:t>
            </w:r>
          </w:p>
          <w:p w14:paraId="78AAAB12" w14:textId="29000D3F" w:rsidR="00BB4199" w:rsidRPr="00BB4199" w:rsidRDefault="00BB4199" w:rsidP="00B619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7E07E18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45E9D7A6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ED1" w14:textId="77777777" w:rsidR="00BB4199" w:rsidRPr="003F0C33" w:rsidRDefault="00CC33F1" w:rsidP="00BB419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BB4199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მენეჯმენტის საკითხები ბიზნესის ეთიკაში</w:t>
            </w:r>
          </w:p>
          <w:p w14:paraId="6E838A9B" w14:textId="77777777" w:rsidR="00BB4199" w:rsidRPr="003F0C33" w:rsidRDefault="00BB4199" w:rsidP="00BB419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47693E9D" w14:textId="77777777" w:rsidR="00BB4199" w:rsidRPr="003F0C33" w:rsidRDefault="00BB4199" w:rsidP="00B61939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ბიზნესეთიკის მენეჯმენტი;</w:t>
            </w:r>
          </w:p>
          <w:p w14:paraId="2B93F2DD" w14:textId="77777777" w:rsidR="00BB4199" w:rsidRPr="003F0C33" w:rsidRDefault="00BB4199" w:rsidP="00B61939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ბიზნესეთიკის მენეჯმენტის ორგანიზება;</w:t>
            </w:r>
          </w:p>
          <w:p w14:paraId="65D8DC5A" w14:textId="77777777" w:rsidR="00BB4199" w:rsidRPr="003F0C33" w:rsidRDefault="00BB4199" w:rsidP="00B61939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რისკებისა და შანსების მენეჯმენტისაწარმოს მდგრადი განვითარების კონტექსტში; </w:t>
            </w:r>
          </w:p>
          <w:p w14:paraId="4B7CA710" w14:textId="59C65DCE" w:rsidR="006A58B6" w:rsidRPr="00BB4199" w:rsidRDefault="006A58B6" w:rsidP="00BB419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01080974" w:rsidR="006A58B6" w:rsidRPr="00024A2C" w:rsidRDefault="00CC33F1" w:rsidP="00B61939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BB419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5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7943D878" w14:textId="77777777" w:rsidTr="00C43CE4">
        <w:trPr>
          <w:cantSplit/>
          <w:trHeight w:val="7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024A2C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024A2C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162D745B" w:rsidR="006A58B6" w:rsidRPr="00024A2C" w:rsidRDefault="00BB4199" w:rsidP="00B6193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2DB506D0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024A2C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93C" w14:textId="77777777" w:rsidR="00BB4199" w:rsidRPr="003F0C33" w:rsidRDefault="00CA62E0" w:rsidP="00BB4199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6:  </w:t>
            </w:r>
            <w:r w:rsidR="00BB4199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კორპორაციის პასუხისმგებლობის სახეები</w:t>
            </w:r>
          </w:p>
          <w:p w14:paraId="0EC8B8A2" w14:textId="77777777" w:rsidR="00BB4199" w:rsidRPr="003F0C33" w:rsidRDefault="00BB4199" w:rsidP="00BB4199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453B9FF" w14:textId="69F2C78B" w:rsidR="00BB4199" w:rsidRPr="003F0C33" w:rsidRDefault="00BB4199" w:rsidP="00B619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კორპორაციული კულტურის ტიპოლოგია. </w:t>
            </w:r>
          </w:p>
          <w:p w14:paraId="455FDD6B" w14:textId="76E6BA8F" w:rsidR="00BB4199" w:rsidRPr="003F0C33" w:rsidRDefault="00BB4199" w:rsidP="00B61939">
            <w:pPr>
              <w:pStyle w:val="ListParagraph"/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კორპორაციული სოციალური პასუხისმგებლობა;</w:t>
            </w:r>
          </w:p>
          <w:p w14:paraId="09BE1F0D" w14:textId="77777777" w:rsidR="00BB4199" w:rsidRPr="003F0C33" w:rsidRDefault="00BB4199" w:rsidP="00B619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კორპორაციული მოქალაქეობა;</w:t>
            </w:r>
          </w:p>
          <w:p w14:paraId="5DB9ECA5" w14:textId="77777777" w:rsidR="00BB4199" w:rsidRPr="003F0C33" w:rsidRDefault="00BB4199" w:rsidP="00B61939">
            <w:pPr>
              <w:pStyle w:val="ListParagraph"/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საჯარო-კერძო პარტნიორობა;</w:t>
            </w:r>
          </w:p>
          <w:p w14:paraId="7D80DBBA" w14:textId="77777777" w:rsidR="00BB4199" w:rsidRDefault="00BB4199" w:rsidP="00B61939">
            <w:pPr>
              <w:pStyle w:val="ListParagraph"/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მულტისტეიკჰოლდერული ინიციატივები;</w:t>
            </w:r>
          </w:p>
          <w:p w14:paraId="1B5527C5" w14:textId="483073D3" w:rsidR="006A58B6" w:rsidRPr="00BB4199" w:rsidRDefault="00BB4199" w:rsidP="00B61939">
            <w:pPr>
              <w:pStyle w:val="ListParagraph"/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 w:cs="Sylfaen"/>
                <w:sz w:val="20"/>
                <w:szCs w:val="20"/>
                <w:lang w:val="ka-GE"/>
              </w:rPr>
              <w:t>კორპორაციული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B419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სოციალური პასუხისმგებლობის სასარგებლო და საწინააღმდეგო არგუმენტები.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13C" w14:textId="25AD422E" w:rsidR="006A58B6" w:rsidRPr="00BB4199" w:rsidRDefault="00611B8F" w:rsidP="00B61939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B419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  <w:r w:rsidR="00895451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, 7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CE37966" w14:textId="46FC2DBB" w:rsidR="00BB4199" w:rsidRPr="00024A2C" w:rsidRDefault="00BB4199" w:rsidP="00B61939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0025C829" w14:textId="77777777" w:rsidTr="00C43CE4">
        <w:trPr>
          <w:cantSplit/>
          <w:trHeight w:val="9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056C7EF3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C22" w14:textId="7130FF04" w:rsidR="00BB4199" w:rsidRDefault="00BB4199" w:rsidP="00B619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პრეზენტაცია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2</w:t>
            </w:r>
            <w:r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321C059" w14:textId="6A60F5F3" w:rsidR="006A58B6" w:rsidRPr="00895451" w:rsidRDefault="00895451" w:rsidP="00B619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2;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024A2C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7B515766" w14:textId="77777777" w:rsidTr="00895451">
        <w:trPr>
          <w:cantSplit/>
          <w:trHeight w:val="4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2416CE31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0B2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  <w:p w14:paraId="502A4A02" w14:textId="77777777" w:rsidR="00895451" w:rsidRPr="003F0C33" w:rsidRDefault="00611B8F" w:rsidP="00895451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7: </w:t>
            </w:r>
            <w:proofErr w:type="spellStart"/>
            <w:r w:rsidR="00895451" w:rsidRPr="003F0C33">
              <w:rPr>
                <w:rFonts w:ascii="Sylfaen" w:hAnsi="Sylfaen" w:cs="Sylfaen"/>
                <w:b/>
                <w:bCs/>
                <w:sz w:val="20"/>
                <w:szCs w:val="20"/>
              </w:rPr>
              <w:t>როგორ</w:t>
            </w:r>
            <w:proofErr w:type="spellEnd"/>
            <w:r w:rsidR="00895451" w:rsidRPr="003F0C3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95451" w:rsidRPr="003F0C33">
              <w:rPr>
                <w:rFonts w:ascii="Sylfaen" w:hAnsi="Sylfaen" w:cs="Sylfaen"/>
                <w:b/>
                <w:bCs/>
                <w:sz w:val="20"/>
                <w:szCs w:val="20"/>
              </w:rPr>
              <w:t>განვახორციელო</w:t>
            </w:r>
            <w:proofErr w:type="spellEnd"/>
            <w:r w:rsidR="00895451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 კორპორაციული სოციალური პასუხისმგებლობა</w:t>
            </w:r>
          </w:p>
          <w:p w14:paraId="0166172E" w14:textId="77777777" w:rsidR="00895451" w:rsidRPr="003F0C33" w:rsidRDefault="00895451" w:rsidP="00895451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4493FB21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დიალოგი დაინტერესებულ მხარეებთან;</w:t>
            </w:r>
          </w:p>
          <w:p w14:paraId="7C15FC66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დაგეგმვა და განხორციელება;</w:t>
            </w:r>
          </w:p>
          <w:p w14:paraId="7280D16F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სმუშაო სივრცე:თანამშრომლები;</w:t>
            </w:r>
          </w:p>
          <w:p w14:paraId="52EF7D3E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 xml:space="preserve">საბაზრო სივრცე: მომხმარებლები, მომწოდებლები, პროდუქცია და მომსახურება; </w:t>
            </w:r>
          </w:p>
          <w:p w14:paraId="48A49F58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გარემოს დაცვა</w:t>
            </w:r>
          </w:p>
          <w:p w14:paraId="6E81DB6B" w14:textId="77777777" w:rsidR="00895451" w:rsidRPr="003F0C33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საზოგადოება და ადგილობრივი თემი;</w:t>
            </w:r>
          </w:p>
          <w:p w14:paraId="06CB79A8" w14:textId="2D6EA234" w:rsidR="00895451" w:rsidRPr="00895451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შეფასება, კომუნიკაცია, სტიმულირება და აღიარება;</w:t>
            </w:r>
          </w:p>
          <w:p w14:paraId="7DF62547" w14:textId="77777777" w:rsidR="00895451" w:rsidRDefault="00895451" w:rsidP="00B61939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95451">
              <w:rPr>
                <w:rFonts w:ascii="Sylfaen" w:hAnsi="Sylfaen"/>
                <w:sz w:val="20"/>
                <w:szCs w:val="20"/>
                <w:lang w:val="ka-GE"/>
              </w:rPr>
              <w:t>კორპორაციული სოციალური პასუხისმგებლობის როლი საერთაშორისო ურთიერთობების კონტექსტში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A0209CC" w14:textId="4706D728" w:rsidR="006A58B6" w:rsidRPr="00895451" w:rsidRDefault="006A58B6" w:rsidP="00895451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C0F" w14:textId="77777777" w:rsidR="006A58B6" w:rsidRPr="00895451" w:rsidRDefault="00611B8F" w:rsidP="00B61939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895451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93BF625" w14:textId="53732FA1" w:rsidR="00895451" w:rsidRPr="00E613FD" w:rsidRDefault="00895451" w:rsidP="00B61939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E613F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E613F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B3E97C7" w14:textId="078E8F4D" w:rsidR="00E613FD" w:rsidRPr="00E613FD" w:rsidRDefault="00E613FD" w:rsidP="00B61939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E613F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2;</w:t>
            </w:r>
          </w:p>
        </w:tc>
      </w:tr>
      <w:tr w:rsidR="006A58B6" w:rsidRPr="00C32EE4" w14:paraId="376A4C15" w14:textId="77777777" w:rsidTr="00C43CE4">
        <w:trPr>
          <w:cantSplit/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356F97E" w:rsidR="006A58B6" w:rsidRPr="00024A2C" w:rsidRDefault="00611B8F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EC6" w14:textId="77777777" w:rsidR="00E13BD4" w:rsidRPr="00895451" w:rsidRDefault="00895451" w:rsidP="00B6193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3;</w:t>
            </w:r>
          </w:p>
          <w:p w14:paraId="430B29C4" w14:textId="0F9C1938" w:rsidR="00895451" w:rsidRPr="00895451" w:rsidRDefault="00895451" w:rsidP="00B61939">
            <w:pPr>
              <w:pStyle w:val="ListParagraph"/>
              <w:numPr>
                <w:ilvl w:val="0"/>
                <w:numId w:val="18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895451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</w:t>
            </w:r>
            <w:r w:rsidRPr="00895451">
              <w:rPr>
                <w:rStyle w:val="tlid-translation"/>
                <w:iCs/>
                <w:sz w:val="20"/>
                <w:szCs w:val="20"/>
                <w:lang w:val="ka-GE"/>
              </w:rPr>
              <w:t>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8B850E5" w14:textId="77777777" w:rsidTr="00C43CE4">
        <w:trPr>
          <w:cantSplit/>
          <w:trHeight w:val="4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024A2C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024A2C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024A2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024A2C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024A2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024A2C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024A2C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024A2C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C32EE4" w14:paraId="5DAF598F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024A2C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4BED70B6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047" w14:textId="77777777" w:rsidR="00895451" w:rsidRPr="00895451" w:rsidRDefault="00611B8F" w:rsidP="00895451">
            <w:pPr>
              <w:pStyle w:val="NoSpacing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545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895451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89545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895451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895451" w:rsidRPr="0089545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საქმიანი </w:t>
            </w:r>
            <w:r w:rsidR="00895451" w:rsidRPr="0089545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ეტიკეტი და საქმიანი</w:t>
            </w:r>
            <w:r w:rsidR="00895451" w:rsidRPr="00895451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895451" w:rsidRPr="0089545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ადამიანის</w:t>
            </w:r>
            <w:r w:rsidR="00895451" w:rsidRPr="00895451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895451" w:rsidRPr="0089545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ქცევის</w:t>
            </w:r>
            <w:r w:rsidR="00895451" w:rsidRPr="00895451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895451" w:rsidRPr="0089545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ნორმები</w:t>
            </w:r>
            <w:r w:rsidR="00895451" w:rsidRPr="00895451">
              <w:rPr>
                <w:rFonts w:ascii="AcadNusx" w:hAnsi="AcadNusx"/>
                <w:b/>
                <w:sz w:val="20"/>
                <w:szCs w:val="20"/>
                <w:lang w:val="ka-GE"/>
              </w:rPr>
              <w:t>.</w:t>
            </w:r>
          </w:p>
          <w:p w14:paraId="3EC4D660" w14:textId="325B620E" w:rsidR="00895451" w:rsidRPr="00895451" w:rsidRDefault="00895451" w:rsidP="00895451">
            <w:pPr>
              <w:pStyle w:val="NoSpacing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83E6C33" w14:textId="77777777" w:rsidR="00895451" w:rsidRPr="00895451" w:rsidRDefault="00895451" w:rsidP="00B61939">
            <w:pPr>
              <w:pStyle w:val="ListParagraph"/>
              <w:numPr>
                <w:ilvl w:val="0"/>
                <w:numId w:val="41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რა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ეტიკეტი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9493A6D" w14:textId="77777777" w:rsidR="00895451" w:rsidRPr="00895451" w:rsidRDefault="00895451" w:rsidP="00B61939">
            <w:pPr>
              <w:pStyle w:val="ListParagraph"/>
              <w:numPr>
                <w:ilvl w:val="0"/>
                <w:numId w:val="41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ეტიკეტის სახე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ები;</w:t>
            </w:r>
          </w:p>
          <w:p w14:paraId="773A95A2" w14:textId="05C967FD" w:rsidR="00895451" w:rsidRPr="00895451" w:rsidRDefault="00895451" w:rsidP="00B61939">
            <w:pPr>
              <w:pStyle w:val="ListParagraph"/>
              <w:numPr>
                <w:ilvl w:val="0"/>
                <w:numId w:val="41"/>
              </w:numPr>
              <w:tabs>
                <w:tab w:val="left" w:pos="-284"/>
              </w:tabs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იმიჯი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როგორ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მოვახდინოთ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  <w:r w:rsidRPr="00895451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95451">
              <w:rPr>
                <w:rFonts w:ascii="Sylfaen" w:hAnsi="Sylfaen" w:cs="Sylfaen"/>
                <w:sz w:val="20"/>
                <w:szCs w:val="20"/>
                <w:lang w:val="ka-GE"/>
              </w:rPr>
              <w:t>შთაბეჭდილება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F44D2E2" w14:textId="77777777" w:rsidR="006A58B6" w:rsidRPr="00895451" w:rsidRDefault="006A58B6" w:rsidP="00895451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04F72562" w:rsidR="006A58B6" w:rsidRPr="00024A2C" w:rsidRDefault="00895451" w:rsidP="00B61939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611B8F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611B8F" w:rsidRPr="008E125A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="00611B8F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="00611B8F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167E5954" w14:textId="77777777" w:rsidTr="00C43CE4">
        <w:trPr>
          <w:cantSplit/>
          <w:trHeight w:val="6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024A2C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6A58B6" w:rsidRPr="00024A2C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024A2C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6BEC99F5" w:rsidR="006A58B6" w:rsidRPr="00E613FD" w:rsidRDefault="00611B8F" w:rsidP="00B6193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r w:rsidRPr="00024A2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დისკუსია</w:t>
            </w:r>
            <w:r w:rsidRPr="00024A2C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BE16302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024A2C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8FD" w14:textId="77777777" w:rsidR="0098206E" w:rsidRPr="0098206E" w:rsidRDefault="00611B8F" w:rsidP="0098206E">
            <w:pPr>
              <w:tabs>
                <w:tab w:val="left" w:pos="-284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8206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98206E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98206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98206E"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საქმიანი</w:t>
            </w:r>
            <w:r w:rsidR="0098206E" w:rsidRPr="0098206E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98206E"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კორესპოდენცია და საქმიანი</w:t>
            </w:r>
            <w:r w:rsidR="0098206E" w:rsidRPr="0098206E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98206E"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ურთიერთობის</w:t>
            </w:r>
            <w:r w:rsidR="0098206E" w:rsidRPr="0098206E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98206E"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წარმართვის</w:t>
            </w:r>
            <w:r w:rsidR="0098206E" w:rsidRPr="0098206E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98206E"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ფაქტორები.</w:t>
            </w:r>
          </w:p>
          <w:p w14:paraId="3CFD2A20" w14:textId="2CBA29FD" w:rsidR="0098206E" w:rsidRPr="0098206E" w:rsidRDefault="0098206E" w:rsidP="0098206E">
            <w:pPr>
              <w:pStyle w:val="NoSpacing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77D0D09" w14:textId="61BC09CE" w:rsidR="0098206E" w:rsidRPr="0098206E" w:rsidRDefault="0098206E" w:rsidP="00B61939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საქმიანი ურთიერთობების ტექნიკა: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სატელეფონო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საუბრები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საქმიანი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მიმოწერები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საქმიანი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წერილი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F05C257" w14:textId="77777777" w:rsidR="0098206E" w:rsidRPr="0098206E" w:rsidRDefault="0098206E" w:rsidP="00B61939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rPr>
                <w:sz w:val="20"/>
                <w:szCs w:val="20"/>
                <w:lang w:val="ka-GE"/>
              </w:rPr>
            </w:pP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მოლაპარაკების 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საგანი 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სუბიექტები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11D5449" w14:textId="77777777" w:rsidR="00275A86" w:rsidRPr="00275A86" w:rsidRDefault="0098206E" w:rsidP="00B61939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rPr>
                <w:sz w:val="20"/>
                <w:szCs w:val="20"/>
                <w:lang w:val="ka-GE"/>
              </w:rPr>
            </w:pP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მოლაპარაკების</w:t>
            </w:r>
            <w:r w:rsidRPr="0098206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მორალურ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>-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ეთიკური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ნორმები</w:t>
            </w:r>
            <w:r w:rsidR="00275A8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0D1AF49" w14:textId="06CB4553" w:rsidR="0098206E" w:rsidRPr="0098206E" w:rsidRDefault="0098206E" w:rsidP="00B61939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rPr>
                <w:sz w:val="20"/>
                <w:szCs w:val="20"/>
                <w:lang w:val="ka-GE"/>
              </w:rPr>
            </w:pP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მოლაპარაკების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>ორგანიზ</w:t>
            </w:r>
            <w:r w:rsidR="00275A86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98206E">
              <w:rPr>
                <w:rFonts w:ascii="AcadNusx" w:hAnsi="AcadNusx"/>
                <w:sz w:val="20"/>
                <w:szCs w:val="20"/>
                <w:lang w:val="ka-GE"/>
              </w:rPr>
              <w:t>.</w:t>
            </w:r>
            <w:r w:rsidRPr="009820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                               </w:t>
            </w:r>
            <w:r w:rsidRPr="0098206E">
              <w:rPr>
                <w:rFonts w:cs="Grigolia"/>
                <w:b/>
                <w:sz w:val="20"/>
                <w:szCs w:val="20"/>
                <w:lang w:val="ka-GE"/>
              </w:rPr>
              <w:t xml:space="preserve"> </w:t>
            </w:r>
            <w:r w:rsidRPr="009820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1861D7AD" w:rsidR="00611B8F" w:rsidRPr="008E125A" w:rsidRDefault="00611B8F" w:rsidP="00B61939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98206E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8C0A4F9" w14:textId="77777777" w:rsidTr="00C43CE4">
        <w:trPr>
          <w:cantSplit/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6633DEE8" w:rsidR="006A58B6" w:rsidRPr="00024A2C" w:rsidRDefault="00A812E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A23F" w14:textId="1FD6C1AF" w:rsidR="00275A86" w:rsidRDefault="00C32EE4" w:rsidP="00B619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275A86"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პრეზენტაცია </w:t>
            </w:r>
            <w:r w:rsidR="00275A86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="00275A86"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73AC955" w14:textId="4F88EC32" w:rsidR="006A58B6" w:rsidRPr="00275A86" w:rsidRDefault="00275A86" w:rsidP="00B619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275A86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3;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124DB15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0" w:name="_Hlk31126657"/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30535EF" w:rsidR="006A58B6" w:rsidRPr="00024A2C" w:rsidRDefault="00E223DB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308" w14:textId="5CDD25A9" w:rsidR="00E223DB" w:rsidRPr="00E223DB" w:rsidRDefault="0013485F" w:rsidP="00E223DB">
            <w:pPr>
              <w:tabs>
                <w:tab w:val="left" w:pos="-284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E223D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10</w:t>
            </w: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E223DB" w:rsidRPr="00E223D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საქმიანი</w:t>
            </w:r>
            <w:r w:rsidR="00E223DB" w:rsidRPr="00E223DB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E223DB" w:rsidRPr="00E223D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ურთიერთობის</w:t>
            </w:r>
            <w:r w:rsidR="00E223DB" w:rsidRPr="00E223DB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E223DB" w:rsidRPr="00E223D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ეროვნული</w:t>
            </w:r>
            <w:r w:rsidR="00E223DB" w:rsidRPr="00E223DB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="00E223DB" w:rsidRPr="00E223D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თავისებურებები</w:t>
            </w:r>
            <w:r w:rsidR="00E223DB" w:rsidRPr="00E223DB">
              <w:rPr>
                <w:rFonts w:ascii="AcadNusx" w:hAnsi="AcadNusx"/>
                <w:b/>
                <w:sz w:val="20"/>
                <w:szCs w:val="20"/>
                <w:lang w:val="ka-GE"/>
              </w:rPr>
              <w:t>.</w:t>
            </w:r>
          </w:p>
          <w:p w14:paraId="0E080C3D" w14:textId="77777777" w:rsidR="00E223DB" w:rsidRPr="00E223DB" w:rsidRDefault="00E223DB" w:rsidP="00B619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3DB">
              <w:rPr>
                <w:rFonts w:ascii="Sylfaen" w:hAnsi="Sylfaen" w:cs="Sylfaen"/>
                <w:sz w:val="20"/>
                <w:szCs w:val="20"/>
                <w:lang w:val="ka-GE"/>
              </w:rPr>
              <w:t>მოლაპარაკების დასავლური კულტურა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5E815CE" w14:textId="0806BCA9" w:rsidR="00E223DB" w:rsidRPr="00E223DB" w:rsidRDefault="00E223DB" w:rsidP="00B619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3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მოლაპარაკების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223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აღმოსავლური კულტურა                       </w:t>
            </w:r>
          </w:p>
          <w:p w14:paraId="2EEED5DA" w14:textId="239948E5" w:rsidR="006A58B6" w:rsidRPr="00024A2C" w:rsidRDefault="006A58B6" w:rsidP="003850FB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7C9BCEBA" w:rsidR="006A58B6" w:rsidRPr="00024A2C" w:rsidRDefault="0013485F" w:rsidP="00B6193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223DB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8E125A"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8E125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8B7E726" w14:textId="77777777" w:rsidTr="00C43CE4">
        <w:trPr>
          <w:cantSplit/>
          <w:trHeight w:val="8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024A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3C53BE30" w:rsidR="006A58B6" w:rsidRPr="00024A2C" w:rsidRDefault="00A812E6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978" w14:textId="7D8C8566" w:rsidR="00E223DB" w:rsidRPr="00895451" w:rsidRDefault="00E223DB" w:rsidP="00B6193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4;</w:t>
            </w:r>
          </w:p>
          <w:p w14:paraId="15D7E6EA" w14:textId="00006771" w:rsidR="00C32EE4" w:rsidRPr="00024A2C" w:rsidRDefault="00E223DB" w:rsidP="00B6193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95451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</w:t>
            </w:r>
            <w:r w:rsidRPr="00895451">
              <w:rPr>
                <w:rStyle w:val="tlid-translation"/>
                <w:iCs/>
                <w:sz w:val="20"/>
                <w:szCs w:val="20"/>
                <w:lang w:val="ka-GE"/>
              </w:rPr>
              <w:t>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024A2C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0"/>
      <w:tr w:rsidR="000664F2" w:rsidRPr="00C32EE4" w14:paraId="3A510E31" w14:textId="77777777" w:rsidTr="00C43CE4">
        <w:trPr>
          <w:cantSplit/>
          <w:trHeight w:val="1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024A2C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E47" w14:textId="0AF55117" w:rsidR="00E223DB" w:rsidRPr="003F0C33" w:rsidRDefault="000664F2" w:rsidP="00E223DB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E223D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E223DB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მარკეტინგი და ეთიკა</w:t>
            </w:r>
          </w:p>
          <w:p w14:paraId="1FFCC80D" w14:textId="77777777" w:rsidR="00E223DB" w:rsidRPr="003F0C33" w:rsidRDefault="00E223DB" w:rsidP="00E223D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F9350AC" w14:textId="77777777" w:rsidR="00E223DB" w:rsidRPr="003F0C33" w:rsidRDefault="00E223DB" w:rsidP="00B61939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მარკეტინგის ეთიკის ძირითადი პრობლემები</w:t>
            </w: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18AA7EF" w14:textId="77777777" w:rsidR="00E223DB" w:rsidRPr="003F0C33" w:rsidRDefault="00E223DB" w:rsidP="00B61939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მარკეტინგის ამორალური პრაქტიკები;</w:t>
            </w:r>
          </w:p>
          <w:p w14:paraId="0F594050" w14:textId="77777777" w:rsidR="00E223DB" w:rsidRPr="003F0C33" w:rsidRDefault="00E223DB" w:rsidP="00B61939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ეთიკური მოხმარება;</w:t>
            </w:r>
          </w:p>
          <w:p w14:paraId="1DACCFE2" w14:textId="6E04F149" w:rsidR="000664F2" w:rsidRPr="00024A2C" w:rsidRDefault="000664F2" w:rsidP="003850FB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236CF1B0" w:rsidR="000664F2" w:rsidRPr="00024A2C" w:rsidRDefault="000664F2" w:rsidP="00B61939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E223DB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8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2CC09A69" w14:textId="77777777" w:rsidTr="00E223DB">
        <w:trPr>
          <w:cantSplit/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5CFF2E5D" w:rsidR="000664F2" w:rsidRPr="00024A2C" w:rsidRDefault="00A812E6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BF59F35" w14:textId="77777777" w:rsidR="000664F2" w:rsidRPr="00024A2C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29D" w14:textId="70559444" w:rsidR="00E223DB" w:rsidRDefault="00E223DB" w:rsidP="00B6193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პრეზენტაცია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Pr="00BB4199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78E99A01" w14:textId="2DE6FFFF" w:rsidR="000664F2" w:rsidRPr="00024A2C" w:rsidRDefault="00E223DB" w:rsidP="00B61939">
            <w:pPr>
              <w:pStyle w:val="ListParagraph"/>
              <w:numPr>
                <w:ilvl w:val="0"/>
                <w:numId w:val="2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275A86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ტესტი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275A86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C32EE4" w14:paraId="7742EB78" w14:textId="77777777" w:rsidTr="00C43CE4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24A2C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024A2C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024A2C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7A8" w14:textId="77777777" w:rsidR="0079406C" w:rsidRPr="003F0C33" w:rsidRDefault="000664F2" w:rsidP="0079406C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E223D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79406C" w:rsidRPr="003F0C33">
              <w:rPr>
                <w:rFonts w:ascii="Sylfaen" w:hAnsi="Sylfaen"/>
                <w:b/>
                <w:sz w:val="20"/>
                <w:szCs w:val="20"/>
                <w:lang w:val="af-ZA"/>
              </w:rPr>
              <w:t>მენეჯმენტი და ე</w:t>
            </w:r>
            <w:r w:rsidR="0079406C" w:rsidRPr="003F0C33">
              <w:rPr>
                <w:rFonts w:ascii="Sylfaen" w:hAnsi="Sylfaen"/>
                <w:b/>
                <w:sz w:val="20"/>
                <w:szCs w:val="20"/>
                <w:lang w:val="ka-GE"/>
              </w:rPr>
              <w:t>თიკა</w:t>
            </w:r>
          </w:p>
          <w:p w14:paraId="3EB7849D" w14:textId="77777777" w:rsidR="0079406C" w:rsidRPr="003F0C33" w:rsidRDefault="0079406C" w:rsidP="0079406C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  <w:p w14:paraId="216757CC" w14:textId="77777777" w:rsidR="0079406C" w:rsidRPr="003F0C33" w:rsidRDefault="0079406C" w:rsidP="00B61939">
            <w:pPr>
              <w:pStyle w:val="ListParagraph"/>
              <w:numPr>
                <w:ilvl w:val="0"/>
                <w:numId w:val="43"/>
              </w:numPr>
              <w:ind w:left="582"/>
              <w:rPr>
                <w:rFonts w:ascii="Sylfaen" w:hAnsi="Sylfaen"/>
                <w:sz w:val="20"/>
                <w:szCs w:val="20"/>
                <w:lang w:val="af-ZA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მენეჯმენტის ეთიკის ძირითადი პრობლემები;</w:t>
            </w:r>
          </w:p>
          <w:p w14:paraId="14A00202" w14:textId="77777777" w:rsidR="0079406C" w:rsidRPr="003F0C33" w:rsidRDefault="0079406C" w:rsidP="00B61939">
            <w:pPr>
              <w:pStyle w:val="ListParagraph"/>
              <w:numPr>
                <w:ilvl w:val="0"/>
                <w:numId w:val="43"/>
              </w:numPr>
              <w:ind w:left="582"/>
              <w:rPr>
                <w:rFonts w:ascii="Sylfaen" w:hAnsi="Sylfaen"/>
                <w:sz w:val="20"/>
                <w:szCs w:val="20"/>
                <w:lang w:val="af-ZA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მესაკუთრე და დაქირავებული მმართველი;</w:t>
            </w:r>
          </w:p>
          <w:p w14:paraId="5979B27C" w14:textId="77777777" w:rsidR="0079406C" w:rsidRPr="003F0C33" w:rsidRDefault="0079406C" w:rsidP="00B61939">
            <w:pPr>
              <w:pStyle w:val="ListParagraph"/>
              <w:numPr>
                <w:ilvl w:val="0"/>
                <w:numId w:val="43"/>
              </w:numPr>
              <w:ind w:left="582"/>
              <w:rPr>
                <w:rFonts w:ascii="Sylfaen" w:hAnsi="Sylfaen"/>
                <w:sz w:val="20"/>
                <w:szCs w:val="20"/>
                <w:lang w:val="af-ZA"/>
              </w:rPr>
            </w:pPr>
            <w:r w:rsidRPr="003F0C33">
              <w:rPr>
                <w:rFonts w:ascii="Sylfaen" w:hAnsi="Sylfaen"/>
                <w:sz w:val="20"/>
                <w:szCs w:val="20"/>
                <w:lang w:val="ka-GE"/>
              </w:rPr>
              <w:t>ფასეულობათა ორიენტაციები მენეჯმენტში;</w:t>
            </w:r>
          </w:p>
          <w:p w14:paraId="29147864" w14:textId="7A60140B" w:rsidR="0013485F" w:rsidRPr="0079406C" w:rsidRDefault="000664F2" w:rsidP="0079406C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52EDF463" w:rsidR="0013485F" w:rsidRPr="00024A2C" w:rsidRDefault="000664F2" w:rsidP="00B61939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9406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9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13485F" w:rsidRPr="00C32EE4" w14:paraId="4952B8B5" w14:textId="77777777" w:rsidTr="00C43CE4">
        <w:trPr>
          <w:cantSplit/>
          <w:trHeight w:val="8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024A2C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024A2C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024A2C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284EF713" w:rsidR="0013485F" w:rsidRPr="00024A2C" w:rsidRDefault="00A812E6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C10" w14:textId="0F43AF24" w:rsidR="0079406C" w:rsidRPr="00895451" w:rsidRDefault="0079406C" w:rsidP="00B6193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5;</w:t>
            </w:r>
          </w:p>
          <w:p w14:paraId="1F73CECC" w14:textId="3E69C1B9" w:rsidR="0013485F" w:rsidRPr="00024A2C" w:rsidRDefault="0079406C" w:rsidP="00B61939">
            <w:pPr>
              <w:pStyle w:val="ListParagraph"/>
              <w:numPr>
                <w:ilvl w:val="0"/>
                <w:numId w:val="30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895451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</w:t>
            </w:r>
            <w:r w:rsidRPr="00895451">
              <w:rPr>
                <w:rStyle w:val="tlid-translation"/>
                <w:iCs/>
                <w:sz w:val="20"/>
                <w:szCs w:val="20"/>
                <w:lang w:val="ka-GE"/>
              </w:rPr>
              <w:t>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024A2C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6DC7701E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7EDAACBF" w:rsidR="000664F2" w:rsidRPr="00024A2C" w:rsidRDefault="00A812E6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869" w14:textId="5852265E" w:rsidR="0079406C" w:rsidRPr="003F0C33" w:rsidRDefault="000664F2" w:rsidP="0079406C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406F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79406C" w:rsidRPr="003F0C33">
              <w:rPr>
                <w:rFonts w:ascii="Sylfaen" w:hAnsi="Sylfaen"/>
                <w:b/>
                <w:sz w:val="20"/>
                <w:szCs w:val="20"/>
                <w:lang w:val="af-ZA"/>
              </w:rPr>
              <w:t>ლიდერობა და ე</w:t>
            </w:r>
            <w:r w:rsidR="0079406C" w:rsidRPr="003F0C33">
              <w:rPr>
                <w:rFonts w:ascii="Sylfaen" w:hAnsi="Sylfaen"/>
                <w:b/>
                <w:sz w:val="20"/>
                <w:szCs w:val="20"/>
                <w:lang w:val="ka-GE"/>
              </w:rPr>
              <w:t>თიკა</w:t>
            </w:r>
          </w:p>
          <w:p w14:paraId="5B1B26FB" w14:textId="77777777" w:rsidR="0079406C" w:rsidRPr="003F0C33" w:rsidRDefault="0079406C" w:rsidP="0079406C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B345EC" w14:textId="77777777" w:rsidR="0079406C" w:rsidRPr="003F0C33" w:rsidRDefault="0079406C" w:rsidP="00B61939">
            <w:pPr>
              <w:pStyle w:val="ListParagraph"/>
              <w:numPr>
                <w:ilvl w:val="0"/>
                <w:numId w:val="44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ლიდერობის ეთიკის ძირითადი პრობლემები</w:t>
            </w:r>
          </w:p>
          <w:p w14:paraId="678E474C" w14:textId="77777777" w:rsidR="0079406C" w:rsidRPr="003F0C33" w:rsidRDefault="0079406C" w:rsidP="00B61939">
            <w:pPr>
              <w:pStyle w:val="ListParagraph"/>
              <w:numPr>
                <w:ilvl w:val="0"/>
                <w:numId w:val="44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ლიდერები და მიმდევრები;</w:t>
            </w:r>
          </w:p>
          <w:p w14:paraId="58522346" w14:textId="77777777" w:rsidR="0079406C" w:rsidRPr="003F0C33" w:rsidRDefault="0079406C" w:rsidP="00B61939">
            <w:pPr>
              <w:pStyle w:val="ListParagraph"/>
              <w:numPr>
                <w:ilvl w:val="0"/>
                <w:numId w:val="44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პასუხისმგებლიანი ლიდერობა;</w:t>
            </w:r>
          </w:p>
          <w:p w14:paraId="3CBF9E18" w14:textId="49B8AEB5" w:rsidR="000664F2" w:rsidRPr="0079406C" w:rsidRDefault="000664F2" w:rsidP="0079406C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1DE26670" w:rsidR="000664F2" w:rsidRPr="00024A2C" w:rsidRDefault="000664F2" w:rsidP="00B61939">
            <w:pPr>
              <w:pStyle w:val="ListParagraph"/>
              <w:numPr>
                <w:ilvl w:val="0"/>
                <w:numId w:val="27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9406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10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1608021D" w14:textId="77777777" w:rsidTr="00C43CE4">
        <w:trPr>
          <w:cantSplit/>
          <w:trHeight w:val="57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024A2C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6626FAB6" w:rsidR="000664F2" w:rsidRPr="00024A2C" w:rsidRDefault="0079406C" w:rsidP="00B61939">
            <w:pPr>
              <w:pStyle w:val="HTMLPreformatted"/>
              <w:numPr>
                <w:ilvl w:val="0"/>
                <w:numId w:val="31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BB4199">
              <w:rPr>
                <w:rFonts w:ascii="Sylfaen" w:hAnsi="Sylfaen"/>
                <w:bCs/>
                <w:iCs/>
                <w:lang w:val="ka-GE"/>
              </w:rPr>
              <w:t xml:space="preserve">ზეპირი პრეზენტაცია </w:t>
            </w:r>
            <w:r>
              <w:rPr>
                <w:rFonts w:ascii="Sylfaen" w:hAnsi="Sylfaen"/>
                <w:bCs/>
                <w:iCs/>
                <w:lang w:val="ka-GE"/>
              </w:rPr>
              <w:t>4</w:t>
            </w:r>
            <w:r w:rsidRPr="00BB4199">
              <w:rPr>
                <w:rFonts w:ascii="Sylfaen" w:hAnsi="Sylfaen"/>
                <w:bCs/>
                <w:iCs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45EFB352" w14:textId="77777777" w:rsidTr="00C43CE4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2B4E232" w:rsidR="000664F2" w:rsidRPr="00024A2C" w:rsidRDefault="00A812E6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8A8F" w14:textId="4BC7074C" w:rsidR="00406F36" w:rsidRPr="003F0C33" w:rsidRDefault="000664F2" w:rsidP="00406F36">
            <w:pPr>
              <w:tabs>
                <w:tab w:val="left" w:pos="1560"/>
              </w:tabs>
              <w:rPr>
                <w:rFonts w:ascii="Sylfaen" w:hAnsi="Sylfaen" w:cs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406F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</w:t>
            </w:r>
            <w:r w:rsidRPr="00024A2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406F36" w:rsidRPr="003F0C3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კომპანიის ეთიკურობის დონის ამაღლების ღონისძიებები</w:t>
            </w:r>
          </w:p>
          <w:p w14:paraId="01508717" w14:textId="77777777" w:rsidR="00406F36" w:rsidRPr="003F0C33" w:rsidRDefault="00406F36" w:rsidP="00B61939">
            <w:pPr>
              <w:pStyle w:val="ListParagraph"/>
              <w:numPr>
                <w:ilvl w:val="0"/>
                <w:numId w:val="45"/>
              </w:numPr>
              <w:rPr>
                <w:rFonts w:ascii="Sylfaen" w:hAnsi="Sylfaen" w:cs="Sylfaen"/>
                <w:sz w:val="20"/>
                <w:szCs w:val="20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ეთიკური ნორმატივები;</w:t>
            </w:r>
          </w:p>
          <w:p w14:paraId="095B29A4" w14:textId="77777777" w:rsidR="00406F36" w:rsidRPr="003F0C33" w:rsidRDefault="00406F36" w:rsidP="00B61939">
            <w:pPr>
              <w:pStyle w:val="ListParagraph"/>
              <w:numPr>
                <w:ilvl w:val="0"/>
                <w:numId w:val="45"/>
              </w:numPr>
              <w:rPr>
                <w:rFonts w:ascii="Sylfaen" w:hAnsi="Sylfaen" w:cs="Sylfaen"/>
                <w:sz w:val="20"/>
                <w:szCs w:val="20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ეთიკის კომიტეტი;</w:t>
            </w:r>
          </w:p>
          <w:p w14:paraId="09593979" w14:textId="77777777" w:rsidR="00406F36" w:rsidRPr="003F0C33" w:rsidRDefault="00406F36" w:rsidP="00B61939">
            <w:pPr>
              <w:pStyle w:val="ListParagraph"/>
              <w:numPr>
                <w:ilvl w:val="0"/>
                <w:numId w:val="45"/>
              </w:numPr>
              <w:rPr>
                <w:rFonts w:ascii="Sylfaen" w:hAnsi="Sylfaen" w:cs="Sylfaen"/>
                <w:sz w:val="20"/>
                <w:szCs w:val="20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ეთიკური ნორმების სწავლება;</w:t>
            </w:r>
          </w:p>
          <w:p w14:paraId="6C93F4F0" w14:textId="210B57CA" w:rsidR="000664F2" w:rsidRPr="00406F36" w:rsidRDefault="00406F36" w:rsidP="00B61939">
            <w:pPr>
              <w:pStyle w:val="ListParagraph"/>
              <w:numPr>
                <w:ilvl w:val="0"/>
                <w:numId w:val="45"/>
              </w:numPr>
              <w:rPr>
                <w:rFonts w:ascii="Sylfaen" w:hAnsi="Sylfaen" w:cs="Sylfaen"/>
                <w:sz w:val="20"/>
                <w:szCs w:val="20"/>
              </w:rPr>
            </w:pPr>
            <w:r w:rsidRPr="003F0C33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კომპანია „მაკდონალდსის“ სოციალური პროგრამებისა და ეთიკის მაგალითი;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5DB4C3DF" w:rsidR="000664F2" w:rsidRPr="00024A2C" w:rsidRDefault="000664F2" w:rsidP="00B6193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06F3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406F3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</w:t>
            </w:r>
            <w:r w:rsidRPr="00024A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288E82" w14:textId="32AFF397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BFBEA56" w14:textId="77777777" w:rsidTr="00C43CE4">
        <w:trPr>
          <w:cantSplit/>
          <w:trHeight w:val="7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024A2C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8D7937E" w:rsidR="000664F2" w:rsidRPr="00024A2C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6132BB93" w:rsidR="000664F2" w:rsidRPr="00024A2C" w:rsidRDefault="00406F36" w:rsidP="00B61939">
            <w:pPr>
              <w:pStyle w:val="HTMLPreformatted"/>
              <w:numPr>
                <w:ilvl w:val="0"/>
                <w:numId w:val="32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B4199">
              <w:rPr>
                <w:rFonts w:ascii="Sylfaen" w:hAnsi="Sylfaen"/>
                <w:bCs/>
                <w:iCs/>
                <w:lang w:val="ka-GE"/>
              </w:rPr>
              <w:t xml:space="preserve">ზეპირი პრეზენტაცია </w:t>
            </w:r>
            <w:r>
              <w:rPr>
                <w:rFonts w:ascii="Sylfaen" w:hAnsi="Sylfaen"/>
                <w:bCs/>
                <w:iCs/>
                <w:lang w:val="ka-GE"/>
              </w:rPr>
              <w:t>5</w:t>
            </w:r>
            <w:r w:rsidRPr="00BB4199">
              <w:rPr>
                <w:rFonts w:ascii="Sylfaen" w:hAnsi="Sylfaen"/>
                <w:bCs/>
                <w:iCs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186EDD29" w14:textId="77777777" w:rsidTr="00C43CE4">
        <w:trPr>
          <w:cantSplit/>
          <w:trHeight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3B023459" w:rsidR="000664F2" w:rsidRPr="00024A2C" w:rsidRDefault="00A812E6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F37A30" w:rsidR="000664F2" w:rsidRPr="00024A2C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შემაჯამებელი ლექცია გავლილ მასალებზე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024A2C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70F6A23D" w14:textId="77777777" w:rsidTr="00C43CE4">
        <w:trPr>
          <w:cantSplit/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024A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24A2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024A2C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024A2C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024A2C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C43CE4">
        <w:trPr>
          <w:cantSplit/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24A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24A2C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024A2C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024A2C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024A2C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24A2C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igoli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D57"/>
    <w:multiLevelType w:val="hybridMultilevel"/>
    <w:tmpl w:val="83562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2882"/>
    <w:multiLevelType w:val="hybridMultilevel"/>
    <w:tmpl w:val="974A6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9098A"/>
    <w:multiLevelType w:val="hybridMultilevel"/>
    <w:tmpl w:val="6804C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6A07"/>
    <w:multiLevelType w:val="hybridMultilevel"/>
    <w:tmpl w:val="A4AE1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40FAE"/>
    <w:multiLevelType w:val="hybridMultilevel"/>
    <w:tmpl w:val="54F49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B39F4"/>
    <w:multiLevelType w:val="hybridMultilevel"/>
    <w:tmpl w:val="EA00C59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5B1447"/>
    <w:multiLevelType w:val="hybridMultilevel"/>
    <w:tmpl w:val="5E322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641FE"/>
    <w:multiLevelType w:val="hybridMultilevel"/>
    <w:tmpl w:val="F1DE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698A"/>
    <w:multiLevelType w:val="hybridMultilevel"/>
    <w:tmpl w:val="23DABB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160407"/>
    <w:multiLevelType w:val="hybridMultilevel"/>
    <w:tmpl w:val="63C0475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2210"/>
    <w:multiLevelType w:val="hybridMultilevel"/>
    <w:tmpl w:val="011E3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B5056"/>
    <w:multiLevelType w:val="hybridMultilevel"/>
    <w:tmpl w:val="77F0A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025A2"/>
    <w:multiLevelType w:val="hybridMultilevel"/>
    <w:tmpl w:val="2E18D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A98"/>
    <w:multiLevelType w:val="hybridMultilevel"/>
    <w:tmpl w:val="F0081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064EA"/>
    <w:multiLevelType w:val="hybridMultilevel"/>
    <w:tmpl w:val="6C58D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167D9"/>
    <w:multiLevelType w:val="hybridMultilevel"/>
    <w:tmpl w:val="9258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25A86"/>
    <w:multiLevelType w:val="hybridMultilevel"/>
    <w:tmpl w:val="2FB0F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E7000"/>
    <w:multiLevelType w:val="hybridMultilevel"/>
    <w:tmpl w:val="C16C0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85396"/>
    <w:multiLevelType w:val="hybridMultilevel"/>
    <w:tmpl w:val="B1522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44"/>
  </w:num>
  <w:num w:numId="8">
    <w:abstractNumId w:val="29"/>
  </w:num>
  <w:num w:numId="9">
    <w:abstractNumId w:val="41"/>
  </w:num>
  <w:num w:numId="10">
    <w:abstractNumId w:val="5"/>
  </w:num>
  <w:num w:numId="11">
    <w:abstractNumId w:val="15"/>
  </w:num>
  <w:num w:numId="12">
    <w:abstractNumId w:val="17"/>
  </w:num>
  <w:num w:numId="13">
    <w:abstractNumId w:val="30"/>
  </w:num>
  <w:num w:numId="14">
    <w:abstractNumId w:val="16"/>
  </w:num>
  <w:num w:numId="15">
    <w:abstractNumId w:val="7"/>
  </w:num>
  <w:num w:numId="16">
    <w:abstractNumId w:val="37"/>
  </w:num>
  <w:num w:numId="17">
    <w:abstractNumId w:val="6"/>
  </w:num>
  <w:num w:numId="18">
    <w:abstractNumId w:val="23"/>
  </w:num>
  <w:num w:numId="19">
    <w:abstractNumId w:val="31"/>
  </w:num>
  <w:num w:numId="20">
    <w:abstractNumId w:val="45"/>
  </w:num>
  <w:num w:numId="21">
    <w:abstractNumId w:val="34"/>
  </w:num>
  <w:num w:numId="22">
    <w:abstractNumId w:val="43"/>
  </w:num>
  <w:num w:numId="23">
    <w:abstractNumId w:val="38"/>
  </w:num>
  <w:num w:numId="24">
    <w:abstractNumId w:val="10"/>
  </w:num>
  <w:num w:numId="25">
    <w:abstractNumId w:val="19"/>
  </w:num>
  <w:num w:numId="26">
    <w:abstractNumId w:val="2"/>
  </w:num>
  <w:num w:numId="27">
    <w:abstractNumId w:val="24"/>
  </w:num>
  <w:num w:numId="28">
    <w:abstractNumId w:val="1"/>
  </w:num>
  <w:num w:numId="29">
    <w:abstractNumId w:val="28"/>
  </w:num>
  <w:num w:numId="30">
    <w:abstractNumId w:val="22"/>
  </w:num>
  <w:num w:numId="31">
    <w:abstractNumId w:val="26"/>
  </w:num>
  <w:num w:numId="32">
    <w:abstractNumId w:val="0"/>
  </w:num>
  <w:num w:numId="33">
    <w:abstractNumId w:val="46"/>
  </w:num>
  <w:num w:numId="34">
    <w:abstractNumId w:val="27"/>
  </w:num>
  <w:num w:numId="35">
    <w:abstractNumId w:val="36"/>
  </w:num>
  <w:num w:numId="36">
    <w:abstractNumId w:val="40"/>
  </w:num>
  <w:num w:numId="37">
    <w:abstractNumId w:val="39"/>
  </w:num>
  <w:num w:numId="38">
    <w:abstractNumId w:val="4"/>
  </w:num>
  <w:num w:numId="39">
    <w:abstractNumId w:val="11"/>
  </w:num>
  <w:num w:numId="40">
    <w:abstractNumId w:val="21"/>
  </w:num>
  <w:num w:numId="41">
    <w:abstractNumId w:val="35"/>
  </w:num>
  <w:num w:numId="42">
    <w:abstractNumId w:val="3"/>
  </w:num>
  <w:num w:numId="43">
    <w:abstractNumId w:val="32"/>
  </w:num>
  <w:num w:numId="44">
    <w:abstractNumId w:val="42"/>
  </w:num>
  <w:num w:numId="45">
    <w:abstractNumId w:val="18"/>
  </w:num>
  <w:num w:numId="46">
    <w:abstractNumId w:val="25"/>
  </w:num>
  <w:num w:numId="47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B6"/>
    <w:rsid w:val="00024A2C"/>
    <w:rsid w:val="000621EC"/>
    <w:rsid w:val="000664F2"/>
    <w:rsid w:val="00092050"/>
    <w:rsid w:val="000A4215"/>
    <w:rsid w:val="00105C26"/>
    <w:rsid w:val="001166D4"/>
    <w:rsid w:val="00134133"/>
    <w:rsid w:val="0013485F"/>
    <w:rsid w:val="001A60DF"/>
    <w:rsid w:val="00275A86"/>
    <w:rsid w:val="002C6DFD"/>
    <w:rsid w:val="003102B6"/>
    <w:rsid w:val="00354EFC"/>
    <w:rsid w:val="003850FB"/>
    <w:rsid w:val="003937B2"/>
    <w:rsid w:val="00406F36"/>
    <w:rsid w:val="004143CD"/>
    <w:rsid w:val="004424B6"/>
    <w:rsid w:val="004972AB"/>
    <w:rsid w:val="00507B0A"/>
    <w:rsid w:val="0054032A"/>
    <w:rsid w:val="0055456B"/>
    <w:rsid w:val="005C7EA5"/>
    <w:rsid w:val="00611B8F"/>
    <w:rsid w:val="00617AF4"/>
    <w:rsid w:val="006A58B6"/>
    <w:rsid w:val="006A7886"/>
    <w:rsid w:val="006D6854"/>
    <w:rsid w:val="00725841"/>
    <w:rsid w:val="00792B9B"/>
    <w:rsid w:val="0079406C"/>
    <w:rsid w:val="007A38B6"/>
    <w:rsid w:val="007D00E6"/>
    <w:rsid w:val="007F33CC"/>
    <w:rsid w:val="00814495"/>
    <w:rsid w:val="008477E7"/>
    <w:rsid w:val="008579BE"/>
    <w:rsid w:val="008653E0"/>
    <w:rsid w:val="00895451"/>
    <w:rsid w:val="0089737E"/>
    <w:rsid w:val="008E125A"/>
    <w:rsid w:val="009016B8"/>
    <w:rsid w:val="0093463F"/>
    <w:rsid w:val="0093711D"/>
    <w:rsid w:val="009466AB"/>
    <w:rsid w:val="00972592"/>
    <w:rsid w:val="0098206E"/>
    <w:rsid w:val="00A1142C"/>
    <w:rsid w:val="00A744DD"/>
    <w:rsid w:val="00A74D65"/>
    <w:rsid w:val="00A812E6"/>
    <w:rsid w:val="00AB0B04"/>
    <w:rsid w:val="00AD6AC8"/>
    <w:rsid w:val="00AE2B14"/>
    <w:rsid w:val="00B02986"/>
    <w:rsid w:val="00B171FB"/>
    <w:rsid w:val="00B535B1"/>
    <w:rsid w:val="00B61939"/>
    <w:rsid w:val="00B87649"/>
    <w:rsid w:val="00BB4199"/>
    <w:rsid w:val="00BB4A68"/>
    <w:rsid w:val="00BE139D"/>
    <w:rsid w:val="00C14C5B"/>
    <w:rsid w:val="00C234EE"/>
    <w:rsid w:val="00C23C40"/>
    <w:rsid w:val="00C32EE4"/>
    <w:rsid w:val="00C42E53"/>
    <w:rsid w:val="00C43CE4"/>
    <w:rsid w:val="00CA62E0"/>
    <w:rsid w:val="00CC33F1"/>
    <w:rsid w:val="00CC4FE0"/>
    <w:rsid w:val="00D04CC2"/>
    <w:rsid w:val="00D60340"/>
    <w:rsid w:val="00D67164"/>
    <w:rsid w:val="00D848DC"/>
    <w:rsid w:val="00D9280A"/>
    <w:rsid w:val="00DF78ED"/>
    <w:rsid w:val="00E13BD4"/>
    <w:rsid w:val="00E223DB"/>
    <w:rsid w:val="00E613FD"/>
    <w:rsid w:val="00EF1059"/>
    <w:rsid w:val="00F24838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paragraph" w:styleId="NoSpacing">
    <w:name w:val="No Spacing"/>
    <w:link w:val="NoSpacingChar"/>
    <w:uiPriority w:val="99"/>
    <w:qFormat/>
    <w:rsid w:val="007D00E6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link w:val="NoSpacing"/>
    <w:uiPriority w:val="99"/>
    <w:rsid w:val="007D00E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C42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benia198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davit sikharulidze</cp:lastModifiedBy>
  <cp:revision>64</cp:revision>
  <dcterms:created xsi:type="dcterms:W3CDTF">2020-02-09T07:05:00Z</dcterms:created>
  <dcterms:modified xsi:type="dcterms:W3CDTF">2022-01-31T18:56:00Z</dcterms:modified>
</cp:coreProperties>
</file>