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0C" w:rsidRPr="0019490C" w:rsidRDefault="0019490C" w:rsidP="0019490C">
      <w:pPr>
        <w:pStyle w:val="a3"/>
        <w:rPr>
          <w:rFonts w:ascii="Sylfaen" w:hAnsi="Sylfaen"/>
          <w:b/>
          <w:bCs/>
          <w:i/>
          <w:sz w:val="22"/>
          <w:szCs w:val="22"/>
          <w:lang w:val="fi-FI"/>
        </w:rPr>
      </w:pPr>
      <w:r w:rsidRPr="0019490C">
        <w:rPr>
          <w:rFonts w:ascii="Sylfaen" w:hAnsi="Sylfaen"/>
          <w:b/>
          <w:i/>
          <w:noProof/>
          <w:sz w:val="24"/>
          <w:lang w:val="en-AU" w:eastAsia="en-AU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24D" w:rsidRPr="0019490C" w:rsidRDefault="00A5124D" w:rsidP="00A5124D">
      <w:pPr>
        <w:pStyle w:val="a3"/>
        <w:rPr>
          <w:rFonts w:ascii="Sylfaen" w:hAnsi="Sylfaen"/>
          <w:b/>
          <w:bCs/>
          <w:sz w:val="22"/>
          <w:szCs w:val="22"/>
          <w:lang w:val="fi-FI"/>
        </w:rPr>
      </w:pPr>
      <w:r w:rsidRPr="0019490C">
        <w:rPr>
          <w:rFonts w:ascii="Sylfaen" w:hAnsi="Sylfaen"/>
          <w:b/>
          <w:bCs/>
          <w:sz w:val="22"/>
          <w:szCs w:val="22"/>
          <w:lang w:val="fi-FI"/>
        </w:rPr>
        <w:t>TBILISI   HUMANITARIAN  TEACHING UNIVERSITY</w:t>
      </w:r>
    </w:p>
    <w:p w:rsidR="00A5124D" w:rsidRPr="0019490C" w:rsidRDefault="00FD1F73" w:rsidP="00A5124D">
      <w:pPr>
        <w:rPr>
          <w:rFonts w:ascii="Sylfaen" w:hAnsi="Sylfaen"/>
          <w:b/>
          <w:i/>
          <w:lang w:val="fi-FI"/>
        </w:rPr>
      </w:pPr>
      <w:r w:rsidRPr="0019490C">
        <w:rPr>
          <w:rFonts w:ascii="Sylfaen" w:hAnsi="Sylfaen"/>
          <w:b/>
          <w:i/>
          <w:lang w:val="fi-FI"/>
        </w:rPr>
        <w:t xml:space="preserve">SILLABUS </w:t>
      </w:r>
    </w:p>
    <w:tbl>
      <w:tblPr>
        <w:tblStyle w:val="a4"/>
        <w:tblW w:w="10260" w:type="dxa"/>
        <w:tblInd w:w="-455" w:type="dxa"/>
        <w:tblLook w:val="04A0" w:firstRow="1" w:lastRow="0" w:firstColumn="1" w:lastColumn="0" w:noHBand="0" w:noVBand="1"/>
      </w:tblPr>
      <w:tblGrid>
        <w:gridCol w:w="2155"/>
        <w:gridCol w:w="8105"/>
      </w:tblGrid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Name of educational course</w:t>
            </w:r>
          </w:p>
        </w:tc>
        <w:tc>
          <w:tcPr>
            <w:tcW w:w="8105" w:type="dxa"/>
          </w:tcPr>
          <w:p w:rsidR="00A5124D" w:rsidRPr="00925B3A" w:rsidRDefault="002F61FC" w:rsidP="00526BCF">
            <w:pPr>
              <w:rPr>
                <w:rFonts w:ascii="Sylfaen" w:hAnsi="Sylfaen"/>
                <w:b/>
                <w:lang w:val="fi-FI"/>
              </w:rPr>
            </w:pPr>
            <w:r w:rsidRPr="00925B3A">
              <w:rPr>
                <w:rFonts w:ascii="Sylfaen" w:hAnsi="Sylfaen" w:cs="Sylfaen"/>
              </w:rPr>
              <w:t>Children and adults’ odontology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Code of educational course</w:t>
            </w:r>
          </w:p>
        </w:tc>
        <w:tc>
          <w:tcPr>
            <w:tcW w:w="8105" w:type="dxa"/>
          </w:tcPr>
          <w:p w:rsidR="00A5124D" w:rsidRPr="00925B3A" w:rsidRDefault="003B53C1" w:rsidP="003B53C1">
            <w:pPr>
              <w:pStyle w:val="a5"/>
              <w:rPr>
                <w:rFonts w:ascii="Sylfaen" w:hAnsi="Sylfaen"/>
                <w:color w:val="FF0000"/>
                <w:sz w:val="22"/>
                <w:szCs w:val="22"/>
                <w:lang w:val="fi-FI"/>
              </w:rPr>
            </w:pPr>
            <w:r w:rsidRPr="00925B3A">
              <w:rPr>
                <w:rFonts w:ascii="Sylfaen" w:hAnsi="Sylfaen" w:cstheme="minorHAnsi"/>
                <w:sz w:val="22"/>
                <w:szCs w:val="22"/>
              </w:rPr>
              <w:t>STOM0426DM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Status  of educational course</w:t>
            </w:r>
          </w:p>
        </w:tc>
        <w:tc>
          <w:tcPr>
            <w:tcW w:w="8105" w:type="dxa"/>
          </w:tcPr>
          <w:p w:rsidR="003B53C1" w:rsidRPr="00925B3A" w:rsidRDefault="003B53C1" w:rsidP="003B53C1">
            <w:pPr>
              <w:rPr>
                <w:rFonts w:ascii="Sylfaen" w:eastAsia="Times New Roman" w:hAnsi="Sylfaen" w:cs="Sylfaen"/>
                <w:bCs/>
              </w:rPr>
            </w:pPr>
            <w:r w:rsidRPr="00925B3A">
              <w:rPr>
                <w:rStyle w:val="ae"/>
                <w:rFonts w:ascii="Sylfaen" w:hAnsi="Sylfaen"/>
                <w:b w:val="0"/>
              </w:rPr>
              <w:t>C</w:t>
            </w:r>
            <w:r w:rsidRPr="00925B3A">
              <w:rPr>
                <w:rFonts w:ascii="Sylfaen" w:hAnsi="Sylfaen"/>
              </w:rPr>
              <w:t xml:space="preserve">ompulsory </w:t>
            </w:r>
            <w:r w:rsidRPr="00925B3A">
              <w:rPr>
                <w:rFonts w:ascii="Sylfaen" w:eastAsia="Times New Roman" w:hAnsi="Sylfaen" w:cs="Sylfaen"/>
                <w:bCs/>
              </w:rPr>
              <w:t>course</w:t>
            </w:r>
          </w:p>
          <w:p w:rsidR="00A5124D" w:rsidRPr="00925B3A" w:rsidRDefault="003B53C1" w:rsidP="003B53C1">
            <w:pPr>
              <w:rPr>
                <w:rFonts w:ascii="Sylfaen" w:hAnsi="Sylfaen"/>
                <w:lang w:val="fi-FI"/>
              </w:rPr>
            </w:pPr>
            <w:r w:rsidRPr="00925B3A">
              <w:rPr>
                <w:rFonts w:ascii="Sylfaen" w:hAnsi="Sylfaen"/>
              </w:rPr>
              <w:t>for the one-cycle higher educational Programme-Dentistry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ECTS</w:t>
            </w:r>
          </w:p>
        </w:tc>
        <w:tc>
          <w:tcPr>
            <w:tcW w:w="8105" w:type="dxa"/>
          </w:tcPr>
          <w:p w:rsidR="009738DD" w:rsidRPr="00EA2B7E" w:rsidRDefault="009738DD" w:rsidP="009738DD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b/>
              </w:rPr>
              <w:t xml:space="preserve">4 </w:t>
            </w:r>
            <w:r w:rsidRPr="00EA2B7E">
              <w:rPr>
                <w:rFonts w:ascii="Sylfaen" w:hAnsi="Sylfaen"/>
                <w:b/>
              </w:rPr>
              <w:t>credits</w:t>
            </w:r>
            <w:r w:rsidRPr="00EA2B7E">
              <w:rPr>
                <w:rFonts w:ascii="Sylfaen" w:hAnsi="Sylfaen"/>
                <w:b/>
                <w:lang w:val="ka-GE"/>
              </w:rPr>
              <w:t>.</w:t>
            </w:r>
            <w:r w:rsidRPr="00EA2B7E">
              <w:rPr>
                <w:rFonts w:ascii="Sylfaen" w:hAnsi="Sylfaen"/>
                <w:b/>
              </w:rPr>
              <w:t xml:space="preserve"> Total: </w:t>
            </w:r>
            <w:r>
              <w:rPr>
                <w:rFonts w:ascii="Sylfaen" w:hAnsi="Sylfaen"/>
                <w:b/>
              </w:rPr>
              <w:t>100</w:t>
            </w:r>
            <w:r w:rsidRPr="00EA2B7E">
              <w:rPr>
                <w:rFonts w:ascii="Sylfaen" w:hAnsi="Sylfaen"/>
                <w:b/>
              </w:rPr>
              <w:t xml:space="preserve"> hours</w:t>
            </w:r>
          </w:p>
          <w:p w:rsidR="009738DD" w:rsidRPr="00EA2B7E" w:rsidRDefault="009738DD" w:rsidP="009738DD">
            <w:pPr>
              <w:jc w:val="both"/>
              <w:rPr>
                <w:rFonts w:ascii="Sylfaen" w:hAnsi="Sylfaen"/>
                <w:lang w:val="ka-GE"/>
              </w:rPr>
            </w:pPr>
            <w:r w:rsidRPr="00EA2B7E">
              <w:rPr>
                <w:rFonts w:ascii="Sylfaen" w:hAnsi="Sylfaen"/>
                <w:lang w:val="ka-GE"/>
              </w:rPr>
              <w:t>Contact Hours–</w:t>
            </w:r>
            <w:r>
              <w:rPr>
                <w:rFonts w:ascii="Sylfaen" w:hAnsi="Sylfaen"/>
              </w:rPr>
              <w:t>40</w:t>
            </w:r>
            <w:r w:rsidRPr="00EA2B7E">
              <w:rPr>
                <w:rFonts w:ascii="Sylfaen" w:hAnsi="Sylfaen"/>
              </w:rPr>
              <w:t xml:space="preserve"> </w:t>
            </w:r>
            <w:r w:rsidRPr="00EA2B7E">
              <w:rPr>
                <w:rFonts w:ascii="Sylfaen" w:hAnsi="Sylfaen"/>
                <w:lang w:val="ka-GE"/>
              </w:rPr>
              <w:t>h</w:t>
            </w:r>
            <w:r w:rsidRPr="00EA2B7E">
              <w:rPr>
                <w:rFonts w:ascii="Sylfaen" w:hAnsi="Sylfaen"/>
              </w:rPr>
              <w:t>ours</w:t>
            </w:r>
            <w:r w:rsidRPr="00EA2B7E">
              <w:rPr>
                <w:rFonts w:ascii="Sylfaen" w:hAnsi="Sylfaen"/>
                <w:lang w:val="ka-GE"/>
              </w:rPr>
              <w:t xml:space="preserve"> (</w:t>
            </w:r>
            <w:r w:rsidRPr="00EA2B7E">
              <w:rPr>
                <w:rFonts w:ascii="Sylfaen" w:hAnsi="Sylfaen"/>
              </w:rPr>
              <w:t xml:space="preserve">Class Meeting Time Period: </w:t>
            </w:r>
            <w:r>
              <w:rPr>
                <w:rFonts w:ascii="Sylfaen" w:hAnsi="Sylfaen"/>
              </w:rPr>
              <w:t>13L/23</w:t>
            </w:r>
            <w:r w:rsidRPr="00EA2B7E">
              <w:rPr>
                <w:rFonts w:ascii="Sylfaen" w:hAnsi="Sylfaen"/>
              </w:rPr>
              <w:t xml:space="preserve"> Pr</w:t>
            </w:r>
            <w:r w:rsidRPr="00EA2B7E">
              <w:rPr>
                <w:rFonts w:ascii="Sylfaen" w:hAnsi="Sylfaen"/>
                <w:lang w:val="ka-GE"/>
              </w:rPr>
              <w:t xml:space="preserve">)  + </w:t>
            </w:r>
            <w:r w:rsidRPr="00EA2B7E">
              <w:rPr>
                <w:rFonts w:ascii="Sylfaen" w:hAnsi="Sylfaen"/>
              </w:rPr>
              <w:t>4</w:t>
            </w:r>
            <w:r w:rsidRPr="00EA2B7E">
              <w:rPr>
                <w:rFonts w:ascii="Sylfaen" w:hAnsi="Sylfaen"/>
                <w:lang w:val="ka-GE"/>
              </w:rPr>
              <w:t xml:space="preserve"> h</w:t>
            </w:r>
            <w:r w:rsidRPr="00EA2B7E">
              <w:rPr>
                <w:rFonts w:ascii="Sylfaen" w:hAnsi="Sylfaen"/>
              </w:rPr>
              <w:t>ours</w:t>
            </w:r>
            <w:r w:rsidRPr="00EA2B7E">
              <w:rPr>
                <w:rFonts w:ascii="Sylfaen" w:hAnsi="Sylfaen"/>
                <w:lang w:val="ka-GE"/>
              </w:rPr>
              <w:t xml:space="preserve"> (</w:t>
            </w:r>
            <w:r w:rsidRPr="00EA2B7E">
              <w:rPr>
                <w:rFonts w:ascii="Sylfaen" w:hAnsi="Sylfaen"/>
              </w:rPr>
              <w:t>Midterm:2h  and Final Examinations 2h</w:t>
            </w:r>
            <w:r w:rsidRPr="00EA2B7E">
              <w:rPr>
                <w:rFonts w:ascii="Sylfaen" w:hAnsi="Sylfaen"/>
                <w:lang w:val="ka-GE"/>
              </w:rPr>
              <w:t>):</w:t>
            </w:r>
          </w:p>
          <w:p w:rsidR="009738DD" w:rsidRPr="00925B3A" w:rsidRDefault="009738DD" w:rsidP="009738DD">
            <w:pPr>
              <w:rPr>
                <w:rFonts w:ascii="Sylfaen" w:hAnsi="Sylfaen"/>
                <w:lang w:val="fi-FI"/>
              </w:rPr>
            </w:pPr>
            <w:r w:rsidRPr="00EA2B7E">
              <w:rPr>
                <w:rFonts w:ascii="Sylfaen" w:hAnsi="Sylfaen"/>
                <w:lang w:val="ka-GE"/>
              </w:rPr>
              <w:t>Individual Work</w:t>
            </w:r>
            <w:r w:rsidRPr="00EA2B7E">
              <w:rPr>
                <w:rFonts w:ascii="Sylfaen" w:hAnsi="Sylfaen"/>
              </w:rPr>
              <w:t>-</w:t>
            </w:r>
            <w:r>
              <w:rPr>
                <w:rFonts w:ascii="Sylfaen" w:hAnsi="Sylfaen"/>
              </w:rPr>
              <w:t>60</w:t>
            </w:r>
            <w:r w:rsidRPr="00EA2B7E">
              <w:rPr>
                <w:rFonts w:ascii="Sylfaen" w:hAnsi="Sylfaen"/>
                <w:lang w:val="ka-GE"/>
              </w:rPr>
              <w:t xml:space="preserve"> hours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 xml:space="preserve">Lecturer </w:t>
            </w:r>
          </w:p>
        </w:tc>
        <w:tc>
          <w:tcPr>
            <w:tcW w:w="8105" w:type="dxa"/>
          </w:tcPr>
          <w:p w:rsidR="003B53C1" w:rsidRPr="00925B3A" w:rsidRDefault="003B53C1" w:rsidP="003B53C1">
            <w:pPr>
              <w:rPr>
                <w:rFonts w:ascii="Sylfaen" w:eastAsia="Times New Roman" w:hAnsi="Sylfaen" w:cs="Times New Roman"/>
                <w:bCs/>
              </w:rPr>
            </w:pPr>
            <w:r w:rsidRPr="00925B3A">
              <w:rPr>
                <w:rFonts w:ascii="Sylfaen" w:hAnsi="Sylfaen" w:cstheme="minorHAnsi"/>
              </w:rPr>
              <w:t xml:space="preserve">Nino Gvasalia, </w:t>
            </w:r>
            <w:r w:rsidRPr="00925B3A">
              <w:rPr>
                <w:rFonts w:ascii="Sylfaen" w:eastAsia="Times New Roman" w:hAnsi="Sylfaen" w:cs="Times New Roman"/>
                <w:bCs/>
              </w:rPr>
              <w:t>THTU invited lecturer, 55777895, nino.gvasalia@gmail.com</w:t>
            </w:r>
          </w:p>
          <w:p w:rsidR="003B53C1" w:rsidRPr="00925B3A" w:rsidRDefault="003B53C1" w:rsidP="003B53C1">
            <w:pPr>
              <w:rPr>
                <w:rFonts w:ascii="Sylfaen" w:eastAsia="Times New Roman" w:hAnsi="Sylfaen" w:cs="Times New Roman"/>
              </w:rPr>
            </w:pPr>
            <w:r w:rsidRPr="00925B3A">
              <w:rPr>
                <w:rFonts w:ascii="Sylfaen" w:eastAsia="Times New Roman" w:hAnsi="Sylfaen" w:cs="Times New Roman"/>
                <w:bCs/>
              </w:rPr>
              <w:t>Lia Mania, THTU invited lecturer /,593329251</w:t>
            </w:r>
          </w:p>
          <w:p w:rsidR="00A5124D" w:rsidRPr="00925B3A" w:rsidRDefault="003B53C1" w:rsidP="00E05122">
            <w:pPr>
              <w:rPr>
                <w:rFonts w:ascii="Sylfaen" w:hAnsi="Sylfaen"/>
                <w:color w:val="FF0000"/>
              </w:rPr>
            </w:pPr>
            <w:r w:rsidRPr="00925B3A">
              <w:rPr>
                <w:rFonts w:ascii="Sylfaen" w:hAnsi="Sylfaen" w:cs="Times New Roman"/>
                <w:shd w:val="clear" w:color="auto" w:fill="FFFFFF"/>
              </w:rPr>
              <w:t>Consultation days: according to consultation schedule</w:t>
            </w:r>
          </w:p>
        </w:tc>
      </w:tr>
      <w:tr w:rsidR="00A5124D" w:rsidRPr="00925B3A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Goal of educational course</w:t>
            </w:r>
          </w:p>
        </w:tc>
        <w:tc>
          <w:tcPr>
            <w:tcW w:w="8105" w:type="dxa"/>
          </w:tcPr>
          <w:p w:rsidR="00A5124D" w:rsidRDefault="0061492C" w:rsidP="00925B3A">
            <w:pPr>
              <w:jc w:val="both"/>
              <w:rPr>
                <w:rStyle w:val="tlid-translation"/>
                <w:rFonts w:ascii="Sylfaen" w:hAnsi="Sylfaen"/>
              </w:rPr>
            </w:pPr>
            <w:r w:rsidRPr="00925B3A">
              <w:rPr>
                <w:rStyle w:val="tlid-translation"/>
                <w:rFonts w:ascii="Sylfaen" w:hAnsi="Sylfaen"/>
              </w:rPr>
              <w:t xml:space="preserve">The goal of the course is to </w:t>
            </w:r>
            <w:r w:rsidR="00E05122" w:rsidRPr="00925B3A">
              <w:rPr>
                <w:rStyle w:val="tlid-translation"/>
                <w:rFonts w:ascii="Sylfaen" w:hAnsi="Sylfaen"/>
              </w:rPr>
              <w:t>teach the students</w:t>
            </w:r>
            <w:r w:rsidR="001C5836" w:rsidRPr="00925B3A">
              <w:rPr>
                <w:rStyle w:val="tlid-translation"/>
                <w:rFonts w:ascii="Sylfaen" w:hAnsi="Sylfaen"/>
              </w:rPr>
              <w:t xml:space="preserve"> </w:t>
            </w:r>
            <w:r w:rsidR="00E05122" w:rsidRPr="00925B3A">
              <w:rPr>
                <w:rStyle w:val="tlid-translation"/>
                <w:rFonts w:ascii="Sylfaen" w:hAnsi="Sylfaen"/>
              </w:rPr>
              <w:t xml:space="preserve">the </w:t>
            </w:r>
            <w:r w:rsidR="005F2061" w:rsidRPr="00925B3A">
              <w:rPr>
                <w:rStyle w:val="tlid-translation"/>
                <w:rFonts w:ascii="Sylfaen" w:hAnsi="Sylfaen"/>
              </w:rPr>
              <w:t>Etiology, histo-pathogenesis, diagnosis, dif. diagnosis and treatment of caries and non-caries diseases and their peculiarities in children.</w:t>
            </w:r>
          </w:p>
          <w:p w:rsidR="00925B3A" w:rsidRPr="00925B3A" w:rsidRDefault="00925B3A" w:rsidP="00925B3A">
            <w:pPr>
              <w:jc w:val="both"/>
              <w:rPr>
                <w:rFonts w:ascii="Sylfaen" w:hAnsi="Sylfaen"/>
                <w:lang w:val="fi-FI"/>
              </w:rPr>
            </w:pPr>
            <w:r w:rsidRPr="00925B3A">
              <w:rPr>
                <w:rFonts w:ascii="Sylfaen" w:hAnsi="Sylfaen"/>
              </w:rPr>
              <w:t xml:space="preserve">The course aimed </w:t>
            </w:r>
            <w:r w:rsidRPr="00925B3A">
              <w:rPr>
                <w:rFonts w:ascii="Sylfaen" w:hAnsi="Sylfaen"/>
                <w:b/>
              </w:rPr>
              <w:t xml:space="preserve">to </w:t>
            </w:r>
            <w:r>
              <w:rPr>
                <w:rFonts w:ascii="Sylfaen" w:hAnsi="Sylfaen"/>
                <w:b/>
              </w:rPr>
              <w:t>r</w:t>
            </w:r>
            <w:r w:rsidRPr="00925B3A">
              <w:rPr>
                <w:rFonts w:ascii="Sylfaen" w:hAnsi="Sylfaen"/>
                <w:b/>
              </w:rPr>
              <w:t>einforced/</w:t>
            </w:r>
            <w:r>
              <w:rPr>
                <w:rFonts w:ascii="Sylfaen" w:hAnsi="Sylfaen"/>
                <w:b/>
              </w:rPr>
              <w:t>p</w:t>
            </w:r>
            <w:r w:rsidRPr="00925B3A">
              <w:rPr>
                <w:rFonts w:ascii="Sylfaen" w:hAnsi="Sylfaen"/>
                <w:b/>
              </w:rPr>
              <w:t>racticed</w:t>
            </w:r>
            <w:r w:rsidRPr="00925B3A">
              <w:rPr>
                <w:rFonts w:ascii="Sylfaen" w:hAnsi="Sylfaen"/>
              </w:rPr>
              <w:t xml:space="preserve"> the student on the various skills that are: </w:t>
            </w:r>
            <w:r w:rsidRPr="00925B3A">
              <w:rPr>
                <w:rFonts w:ascii="Sylfaen" w:hAnsi="Sylfaen" w:cs="Arial"/>
                <w:lang w:eastAsia="zh-CN"/>
              </w:rPr>
              <w:t xml:space="preserve">Interpret pathological and clinical features of disease and apply to dental practice; Perform and practice practical procedures effectively and safely; Apply a population perspective to health and health care in the community; and </w:t>
            </w:r>
            <w:r w:rsidRPr="00925B3A">
              <w:rPr>
                <w:rFonts w:ascii="Sylfaen" w:hAnsi="Sylfaen"/>
                <w:b/>
              </w:rPr>
              <w:t>to mastering</w:t>
            </w:r>
            <w:r w:rsidRPr="00925B3A">
              <w:rPr>
                <w:rFonts w:ascii="Sylfaen" w:hAnsi="Sylfaen"/>
              </w:rPr>
              <w:t xml:space="preserve"> the student on: </w:t>
            </w:r>
            <w:r w:rsidRPr="00925B3A">
              <w:rPr>
                <w:rFonts w:ascii="Sylfaen" w:hAnsi="Sylfaen" w:cs="Arial"/>
                <w:lang w:eastAsia="zh-CN"/>
              </w:rPr>
              <w:t>Use effective communication skills and styles; Apply and evaluate health maintenance, promotion and disease prevention approaches to clinical practice; Demonstrate a working knowledge of the socio-cultural context of health care.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 xml:space="preserve">Precondition for admission </w:t>
            </w:r>
          </w:p>
        </w:tc>
        <w:tc>
          <w:tcPr>
            <w:tcW w:w="8105" w:type="dxa"/>
          </w:tcPr>
          <w:p w:rsidR="00A5124D" w:rsidRPr="00925B3A" w:rsidRDefault="00817C87" w:rsidP="00D34C8B">
            <w:pPr>
              <w:rPr>
                <w:rFonts w:ascii="Sylfaen" w:hAnsi="Sylfaen"/>
                <w:color w:val="FF0000"/>
                <w:lang w:val="fi-FI"/>
              </w:rPr>
            </w:pPr>
            <w:r w:rsidRPr="00925B3A">
              <w:rPr>
                <w:rFonts w:ascii="Sylfaen" w:hAnsi="Sylfaen" w:cstheme="minorHAnsi"/>
              </w:rPr>
              <w:t>Phantom odontology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 xml:space="preserve">System of students’ </w:t>
            </w:r>
            <w:r w:rsidR="00BF5442" w:rsidRPr="0019490C">
              <w:rPr>
                <w:rFonts w:ascii="Sylfaen" w:hAnsi="Sylfaen"/>
                <w:b/>
                <w:i/>
                <w:lang w:val="fi-FI"/>
              </w:rPr>
              <w:t>assessment</w:t>
            </w:r>
          </w:p>
        </w:tc>
        <w:tc>
          <w:tcPr>
            <w:tcW w:w="8105" w:type="dxa"/>
          </w:tcPr>
          <w:p w:rsidR="00BF5442" w:rsidRPr="00925B3A" w:rsidRDefault="0061492C" w:rsidP="00BF544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Sylfaen" w:hAnsi="Sylfaen"/>
                <w:sz w:val="22"/>
                <w:szCs w:val="22"/>
              </w:rPr>
            </w:pPr>
            <w:r w:rsidRPr="00925B3A">
              <w:rPr>
                <w:rStyle w:val="tlid-translation"/>
                <w:rFonts w:ascii="Sylfaen" w:hAnsi="Sylfaen"/>
                <w:b/>
                <w:sz w:val="22"/>
                <w:szCs w:val="22"/>
              </w:rPr>
              <w:t xml:space="preserve">The </w:t>
            </w:r>
            <w:r w:rsidR="00BF5442" w:rsidRPr="00925B3A">
              <w:rPr>
                <w:rStyle w:val="tlid-translation"/>
                <w:rFonts w:ascii="Sylfaen" w:hAnsi="Sylfaen"/>
                <w:b/>
                <w:sz w:val="22"/>
                <w:szCs w:val="22"/>
              </w:rPr>
              <w:t>assessment</w:t>
            </w:r>
            <w:r w:rsidRPr="00925B3A">
              <w:rPr>
                <w:rStyle w:val="tlid-translation"/>
                <w:rFonts w:ascii="Sylfaen" w:hAnsi="Sylfaen"/>
                <w:b/>
                <w:sz w:val="22"/>
                <w:szCs w:val="22"/>
              </w:rPr>
              <w:t xml:space="preserve"> system at the </w:t>
            </w:r>
            <w:r w:rsidR="00D34C8B" w:rsidRPr="00925B3A">
              <w:rPr>
                <w:rFonts w:ascii="Sylfaen" w:hAnsi="Sylfaen"/>
                <w:b/>
                <w:bCs/>
                <w:sz w:val="22"/>
                <w:szCs w:val="22"/>
                <w:lang w:val="fi-FI"/>
              </w:rPr>
              <w:t xml:space="preserve">Tbilisi   Humanitarian Teaching University </w:t>
            </w:r>
            <w:r w:rsidR="00D34C8B" w:rsidRPr="00925B3A">
              <w:rPr>
                <w:rStyle w:val="tlid-translation"/>
                <w:rFonts w:ascii="Sylfaen" w:hAnsi="Sylfaen"/>
                <w:b/>
                <w:sz w:val="22"/>
                <w:szCs w:val="22"/>
              </w:rPr>
              <w:t>is divided into the following components:</w:t>
            </w:r>
            <w:r w:rsidR="00D34C8B" w:rsidRPr="00925B3A">
              <w:rPr>
                <w:rFonts w:ascii="Sylfaen" w:hAnsi="Sylfaen"/>
                <w:sz w:val="22"/>
                <w:szCs w:val="22"/>
              </w:rPr>
              <w:br/>
            </w:r>
            <w:r w:rsidR="00C66731" w:rsidRPr="00925B3A">
              <w:rPr>
                <w:rStyle w:val="tlid-translation"/>
                <w:rFonts w:ascii="Sylfaen" w:hAnsi="Sylfaen"/>
                <w:sz w:val="22"/>
                <w:szCs w:val="22"/>
              </w:rPr>
              <w:t>Out of</w:t>
            </w:r>
            <w:r w:rsidR="00D34C8B"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 the total score (100 points) </w:t>
            </w:r>
            <w:r w:rsidR="00C66731"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the intermediate </w:t>
            </w:r>
            <w:r w:rsidR="00BF5442" w:rsidRPr="00925B3A">
              <w:rPr>
                <w:rStyle w:val="tlid-translation"/>
                <w:rFonts w:ascii="Sylfaen" w:hAnsi="Sylfaen"/>
                <w:sz w:val="22"/>
                <w:szCs w:val="22"/>
              </w:rPr>
              <w:t>assessment</w:t>
            </w:r>
            <w:r w:rsidR="00C66731"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 makes </w:t>
            </w:r>
            <w:r w:rsidR="00D34C8B" w:rsidRPr="00925B3A">
              <w:rPr>
                <w:rStyle w:val="tlid-translation"/>
                <w:rFonts w:ascii="Sylfaen" w:hAnsi="Sylfaen"/>
                <w:sz w:val="22"/>
                <w:szCs w:val="22"/>
              </w:rPr>
              <w:t>total</w:t>
            </w:r>
            <w:r w:rsidR="00C66731" w:rsidRPr="00925B3A">
              <w:rPr>
                <w:rStyle w:val="tlid-translation"/>
                <w:rFonts w:ascii="Sylfaen" w:hAnsi="Sylfaen"/>
                <w:sz w:val="22"/>
                <w:szCs w:val="22"/>
              </w:rPr>
              <w:t>ly</w:t>
            </w:r>
            <w:r w:rsidR="00D34C8B"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 60 points that are distributed</w:t>
            </w:r>
            <w:r w:rsidR="00C66731"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 as follows</w:t>
            </w:r>
            <w:r w:rsidR="00D34C8B" w:rsidRPr="00925B3A">
              <w:rPr>
                <w:rStyle w:val="tlid-translation"/>
                <w:rFonts w:ascii="Sylfaen" w:hAnsi="Sylfaen"/>
                <w:sz w:val="22"/>
                <w:szCs w:val="22"/>
              </w:rPr>
              <w:t>:</w:t>
            </w:r>
            <w:r w:rsidR="00D34C8B" w:rsidRPr="00925B3A">
              <w:rPr>
                <w:rFonts w:ascii="Sylfaen" w:hAnsi="Sylfaen"/>
                <w:sz w:val="22"/>
                <w:szCs w:val="22"/>
              </w:rPr>
              <w:br/>
            </w:r>
            <w:r w:rsidR="00C66731" w:rsidRPr="00925B3A">
              <w:rPr>
                <w:rStyle w:val="tlid-translation"/>
                <w:rFonts w:ascii="Sylfaen" w:hAnsi="Sylfaen"/>
                <w:b/>
                <w:sz w:val="22"/>
                <w:szCs w:val="22"/>
              </w:rPr>
              <w:t xml:space="preserve">A </w:t>
            </w:r>
            <w:r w:rsidR="00D34C8B" w:rsidRPr="00925B3A">
              <w:rPr>
                <w:rStyle w:val="tlid-translation"/>
                <w:rFonts w:ascii="Sylfaen" w:hAnsi="Sylfaen"/>
                <w:b/>
                <w:sz w:val="22"/>
                <w:szCs w:val="22"/>
              </w:rPr>
              <w:t>student</w:t>
            </w:r>
            <w:r w:rsidR="00C66731" w:rsidRPr="00925B3A">
              <w:rPr>
                <w:rStyle w:val="tlid-translation"/>
                <w:rFonts w:ascii="Sylfaen" w:hAnsi="Sylfaen"/>
                <w:b/>
                <w:sz w:val="22"/>
                <w:szCs w:val="22"/>
              </w:rPr>
              <w:t>’s</w:t>
            </w:r>
            <w:r w:rsidR="00D34C8B" w:rsidRPr="00925B3A">
              <w:rPr>
                <w:rStyle w:val="tlid-translation"/>
                <w:rFonts w:ascii="Sylfaen" w:hAnsi="Sylfaen"/>
                <w:b/>
                <w:sz w:val="22"/>
                <w:szCs w:val="22"/>
              </w:rPr>
              <w:t xml:space="preserve"> activity during the </w:t>
            </w:r>
            <w:r w:rsidR="00C66731" w:rsidRPr="00925B3A">
              <w:rPr>
                <w:rStyle w:val="tlid-translation"/>
                <w:rFonts w:ascii="Sylfaen" w:hAnsi="Sylfaen"/>
                <w:b/>
                <w:sz w:val="22"/>
                <w:szCs w:val="22"/>
              </w:rPr>
              <w:t>educational</w:t>
            </w:r>
            <w:r w:rsidR="00D34C8B" w:rsidRPr="00925B3A">
              <w:rPr>
                <w:rStyle w:val="tlid-translation"/>
                <w:rFonts w:ascii="Sylfaen" w:hAnsi="Sylfaen"/>
                <w:b/>
                <w:sz w:val="22"/>
                <w:szCs w:val="22"/>
              </w:rPr>
              <w:t xml:space="preserve"> semester</w:t>
            </w:r>
            <w:r w:rsidR="00D34C8B"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 -30 points;</w:t>
            </w:r>
            <w:r w:rsidR="00D34C8B" w:rsidRPr="00925B3A">
              <w:rPr>
                <w:rFonts w:ascii="Sylfaen" w:hAnsi="Sylfaen"/>
                <w:sz w:val="22"/>
                <w:szCs w:val="22"/>
              </w:rPr>
              <w:br/>
            </w:r>
            <w:r w:rsidR="00C66731" w:rsidRPr="00925B3A">
              <w:rPr>
                <w:rStyle w:val="tlid-translation"/>
                <w:rFonts w:ascii="Sylfaen" w:hAnsi="Sylfaen"/>
                <w:b/>
                <w:sz w:val="22"/>
                <w:szCs w:val="22"/>
              </w:rPr>
              <w:t>I</w:t>
            </w:r>
            <w:r w:rsidR="00D34C8B" w:rsidRPr="00925B3A">
              <w:rPr>
                <w:rStyle w:val="tlid-translation"/>
                <w:rFonts w:ascii="Sylfaen" w:hAnsi="Sylfaen"/>
                <w:b/>
                <w:sz w:val="22"/>
                <w:szCs w:val="22"/>
              </w:rPr>
              <w:t>ntermediate exam</w:t>
            </w:r>
            <w:r w:rsidR="00D34C8B"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 - 30 points;</w:t>
            </w:r>
            <w:r w:rsidR="00D34C8B" w:rsidRPr="00925B3A">
              <w:rPr>
                <w:rFonts w:ascii="Sylfaen" w:hAnsi="Sylfaen"/>
                <w:sz w:val="22"/>
                <w:szCs w:val="22"/>
              </w:rPr>
              <w:br/>
            </w:r>
            <w:r w:rsidR="00D34C8B" w:rsidRPr="00925B3A">
              <w:rPr>
                <w:rStyle w:val="tlid-translation"/>
                <w:rFonts w:ascii="Sylfaen" w:hAnsi="Sylfaen"/>
                <w:b/>
                <w:sz w:val="22"/>
                <w:szCs w:val="22"/>
              </w:rPr>
              <w:t>and the final exam</w:t>
            </w:r>
            <w:r w:rsidR="00D34C8B"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 - 40 points.</w:t>
            </w:r>
            <w:r w:rsidR="00D34C8B" w:rsidRPr="00925B3A">
              <w:rPr>
                <w:rFonts w:ascii="Sylfaen" w:hAnsi="Sylfaen"/>
                <w:sz w:val="22"/>
                <w:szCs w:val="22"/>
              </w:rPr>
              <w:br/>
            </w:r>
            <w:r w:rsidR="00F207CB" w:rsidRPr="00925B3A">
              <w:rPr>
                <w:rStyle w:val="tlid-translation"/>
                <w:rFonts w:ascii="Sylfaen" w:hAnsi="Sylfaen"/>
                <w:sz w:val="22"/>
                <w:szCs w:val="22"/>
              </w:rPr>
              <w:t>T</w:t>
            </w:r>
            <w:r w:rsidR="00D34C8B"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he </w:t>
            </w:r>
            <w:r w:rsidR="00F207CB"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limit of </w:t>
            </w:r>
            <w:r w:rsidR="00D34C8B"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minimum competence in the </w:t>
            </w:r>
            <w:r w:rsidR="007D1424"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component of </w:t>
            </w:r>
            <w:r w:rsidR="00D34C8B"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intermediate </w:t>
            </w:r>
            <w:r w:rsidR="00BF5442" w:rsidRPr="00925B3A">
              <w:rPr>
                <w:rStyle w:val="tlid-translation"/>
                <w:rFonts w:ascii="Sylfaen" w:hAnsi="Sylfaen"/>
                <w:sz w:val="22"/>
                <w:szCs w:val="22"/>
              </w:rPr>
              <w:t>assessment</w:t>
            </w:r>
            <w:r w:rsidR="007D1424" w:rsidRPr="00925B3A">
              <w:rPr>
                <w:rStyle w:val="tlid-translation"/>
                <w:rFonts w:ascii="Sylfaen" w:hAnsi="Sylfaen"/>
                <w:sz w:val="22"/>
                <w:szCs w:val="22"/>
              </w:rPr>
              <w:t>s</w:t>
            </w:r>
            <w:r w:rsidR="00D34C8B"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 totals at least </w:t>
            </w:r>
            <w:r w:rsidR="00D34C8B" w:rsidRPr="00925B3A">
              <w:rPr>
                <w:rStyle w:val="tlid-translation"/>
                <w:rFonts w:ascii="Sylfaen" w:hAnsi="Sylfaen"/>
                <w:b/>
                <w:sz w:val="22"/>
                <w:szCs w:val="22"/>
              </w:rPr>
              <w:t>1</w:t>
            </w:r>
            <w:r w:rsidR="003B53C1" w:rsidRPr="00925B3A">
              <w:rPr>
                <w:rStyle w:val="tlid-translation"/>
                <w:rFonts w:ascii="Sylfaen" w:hAnsi="Sylfaen"/>
                <w:b/>
                <w:sz w:val="22"/>
                <w:szCs w:val="22"/>
              </w:rPr>
              <w:t>8</w:t>
            </w:r>
            <w:r w:rsidR="00D34C8B" w:rsidRPr="00925B3A">
              <w:rPr>
                <w:rStyle w:val="tlid-translation"/>
                <w:rFonts w:ascii="Sylfaen" w:hAnsi="Sylfaen"/>
                <w:b/>
                <w:sz w:val="22"/>
                <w:szCs w:val="22"/>
              </w:rPr>
              <w:t>points.</w:t>
            </w:r>
            <w:r w:rsidR="00D34C8B" w:rsidRPr="00925B3A">
              <w:rPr>
                <w:rFonts w:ascii="Sylfaen" w:hAnsi="Sylfaen"/>
                <w:sz w:val="22"/>
                <w:szCs w:val="22"/>
              </w:rPr>
              <w:br/>
            </w:r>
            <w:r w:rsidR="00202A81"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The limit of minimum competence </w:t>
            </w:r>
            <w:r w:rsidR="00D34C8B"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of the final </w:t>
            </w:r>
            <w:r w:rsidR="00BF5442" w:rsidRPr="00925B3A">
              <w:rPr>
                <w:rStyle w:val="tlid-translation"/>
                <w:rFonts w:ascii="Sylfaen" w:hAnsi="Sylfaen"/>
                <w:sz w:val="22"/>
                <w:szCs w:val="22"/>
              </w:rPr>
              <w:t>assessment</w:t>
            </w:r>
            <w:r w:rsidR="00D34C8B"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 is </w:t>
            </w:r>
            <w:r w:rsidR="00D34C8B" w:rsidRPr="00925B3A">
              <w:rPr>
                <w:rStyle w:val="tlid-translation"/>
                <w:rFonts w:ascii="Sylfaen" w:hAnsi="Sylfaen"/>
                <w:b/>
                <w:sz w:val="22"/>
                <w:szCs w:val="22"/>
              </w:rPr>
              <w:t>50%</w:t>
            </w:r>
            <w:r w:rsidR="00D34C8B"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 of the total sum of the final </w:t>
            </w:r>
            <w:r w:rsidR="00BF5442" w:rsidRPr="00925B3A">
              <w:rPr>
                <w:rStyle w:val="tlid-translation"/>
                <w:rFonts w:ascii="Sylfaen" w:hAnsi="Sylfaen"/>
                <w:sz w:val="22"/>
                <w:szCs w:val="22"/>
              </w:rPr>
              <w:t>assessment</w:t>
            </w:r>
            <w:r w:rsidR="00D34C8B"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, </w:t>
            </w:r>
            <w:r w:rsidR="00202A81" w:rsidRPr="00925B3A">
              <w:rPr>
                <w:rStyle w:val="tlid-translation"/>
                <w:rFonts w:ascii="Sylfaen" w:hAnsi="Sylfaen"/>
                <w:sz w:val="22"/>
                <w:szCs w:val="22"/>
              </w:rPr>
              <w:t>i.e.</w:t>
            </w:r>
            <w:r w:rsidR="00D34C8B" w:rsidRPr="00925B3A">
              <w:rPr>
                <w:rStyle w:val="tlid-translation"/>
                <w:rFonts w:ascii="Sylfaen" w:hAnsi="Sylfaen"/>
                <w:b/>
                <w:sz w:val="22"/>
                <w:szCs w:val="22"/>
              </w:rPr>
              <w:t xml:space="preserve">20 points </w:t>
            </w:r>
            <w:r w:rsidR="00202A81" w:rsidRPr="00925B3A">
              <w:rPr>
                <w:rStyle w:val="tlid-translation"/>
                <w:rFonts w:ascii="Sylfaen" w:hAnsi="Sylfaen"/>
                <w:b/>
                <w:sz w:val="22"/>
                <w:szCs w:val="22"/>
              </w:rPr>
              <w:t>out of</w:t>
            </w:r>
            <w:r w:rsidR="00D34C8B" w:rsidRPr="00925B3A">
              <w:rPr>
                <w:rStyle w:val="tlid-translation"/>
                <w:rFonts w:ascii="Sylfaen" w:hAnsi="Sylfaen"/>
                <w:b/>
                <w:sz w:val="22"/>
                <w:szCs w:val="22"/>
              </w:rPr>
              <w:t xml:space="preserve"> 40 points.</w:t>
            </w:r>
          </w:p>
          <w:p w:rsidR="00BF5442" w:rsidRPr="00925B3A" w:rsidRDefault="00D34C8B" w:rsidP="00BF544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Sylfaen" w:hAnsi="Sylfaen"/>
                <w:sz w:val="22"/>
                <w:szCs w:val="22"/>
              </w:rPr>
            </w:pPr>
            <w:r w:rsidRPr="00925B3A">
              <w:rPr>
                <w:rFonts w:ascii="Sylfaen" w:hAnsi="Sylfaen"/>
                <w:sz w:val="22"/>
                <w:szCs w:val="22"/>
              </w:rPr>
              <w:br/>
            </w:r>
            <w:r w:rsidR="001664F9" w:rsidRPr="00925B3A">
              <w:rPr>
                <w:rStyle w:val="tlid-translation"/>
                <w:rFonts w:ascii="Sylfaen" w:hAnsi="Sylfaen"/>
                <w:b/>
                <w:sz w:val="22"/>
                <w:szCs w:val="22"/>
              </w:rPr>
              <w:t>T</w:t>
            </w:r>
            <w:r w:rsidRPr="00925B3A">
              <w:rPr>
                <w:rStyle w:val="tlid-translation"/>
                <w:rFonts w:ascii="Sylfaen" w:hAnsi="Sylfaen"/>
                <w:b/>
                <w:sz w:val="22"/>
                <w:szCs w:val="22"/>
              </w:rPr>
              <w:t xml:space="preserve">he </w:t>
            </w:r>
            <w:r w:rsidR="00BF5442" w:rsidRPr="00925B3A">
              <w:rPr>
                <w:rStyle w:val="tlid-translation"/>
                <w:rFonts w:ascii="Sylfaen" w:hAnsi="Sylfaen"/>
                <w:b/>
                <w:sz w:val="22"/>
                <w:szCs w:val="22"/>
              </w:rPr>
              <w:t>assessment</w:t>
            </w:r>
            <w:r w:rsidRPr="00925B3A">
              <w:rPr>
                <w:rStyle w:val="tlid-translation"/>
                <w:rFonts w:ascii="Sylfaen" w:hAnsi="Sylfaen"/>
                <w:b/>
                <w:sz w:val="22"/>
                <w:szCs w:val="22"/>
              </w:rPr>
              <w:t xml:space="preserve"> system allows:</w:t>
            </w:r>
            <w:r w:rsidRPr="00925B3A">
              <w:rPr>
                <w:rFonts w:ascii="Sylfaen" w:hAnsi="Sylfaen"/>
                <w:sz w:val="22"/>
                <w:szCs w:val="22"/>
              </w:rPr>
              <w:br/>
            </w:r>
            <w:r w:rsidR="00BF5442" w:rsidRPr="00925B3A">
              <w:rPr>
                <w:rFonts w:ascii="Sylfaen" w:hAnsi="Sylfaen"/>
                <w:b/>
                <w:sz w:val="22"/>
                <w:szCs w:val="22"/>
                <w:shd w:val="clear" w:color="auto" w:fill="FFFFFF"/>
              </w:rPr>
              <w:t>A) Five types of positive assessment:</w:t>
            </w:r>
            <w:r w:rsidR="0061492C" w:rsidRPr="00925B3A">
              <w:rPr>
                <w:rFonts w:ascii="Sylfaen" w:hAnsi="Sylfaen"/>
                <w:sz w:val="22"/>
                <w:szCs w:val="22"/>
              </w:rPr>
              <w:br/>
            </w:r>
            <w:r w:rsidR="00BF5442" w:rsidRPr="00925B3A">
              <w:rPr>
                <w:rFonts w:ascii="Sylfaen" w:hAnsi="Sylfaen"/>
                <w:sz w:val="22"/>
                <w:szCs w:val="22"/>
                <w:bdr w:val="none" w:sz="0" w:space="0" w:color="auto" w:frame="1"/>
              </w:rPr>
              <w:lastRenderedPageBreak/>
              <w:t xml:space="preserve">a.a) </w:t>
            </w:r>
            <w:r w:rsidR="00BF5442" w:rsidRPr="00925B3A">
              <w:rPr>
                <w:rFonts w:ascii="Sylfaen" w:hAnsi="Sylfaen"/>
                <w:b/>
                <w:sz w:val="22"/>
                <w:szCs w:val="22"/>
                <w:bdr w:val="none" w:sz="0" w:space="0" w:color="auto" w:frame="1"/>
              </w:rPr>
              <w:t>(A) Excellent</w:t>
            </w:r>
            <w:r w:rsidR="00BF5442" w:rsidRPr="00925B3A">
              <w:rPr>
                <w:rFonts w:ascii="Sylfaen" w:hAnsi="Sylfaen"/>
                <w:sz w:val="22"/>
                <w:szCs w:val="22"/>
                <w:bdr w:val="none" w:sz="0" w:space="0" w:color="auto" w:frame="1"/>
              </w:rPr>
              <w:t xml:space="preserve"> - 91-100 points of the assessment;</w:t>
            </w:r>
          </w:p>
          <w:p w:rsidR="00BF5442" w:rsidRPr="00925B3A" w:rsidRDefault="00BF5442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</w:rPr>
            </w:pP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a.b) </w:t>
            </w:r>
            <w:r w:rsidRPr="00925B3A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(B) Very good</w:t>
            </w: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 - 81-90 points from maximum marks;</w:t>
            </w:r>
          </w:p>
          <w:p w:rsidR="00BF5442" w:rsidRPr="00925B3A" w:rsidRDefault="00BF5442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</w:rPr>
            </w:pP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a.c) </w:t>
            </w:r>
            <w:r w:rsidRPr="00925B3A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(C) Good</w:t>
            </w: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 - 71-80 points from maximum marks;</w:t>
            </w:r>
          </w:p>
          <w:p w:rsidR="00BF5442" w:rsidRPr="00925B3A" w:rsidRDefault="00BF5442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</w:rPr>
            </w:pP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a.d) </w:t>
            </w:r>
            <w:r w:rsidRPr="00925B3A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(D) Satisfactory</w:t>
            </w: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 - 61-70 points from maximum marks;</w:t>
            </w:r>
          </w:p>
          <w:p w:rsidR="00BF5442" w:rsidRPr="00925B3A" w:rsidRDefault="00BF5442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</w:rPr>
            </w:pP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a.e) </w:t>
            </w:r>
            <w:r w:rsidRPr="00925B3A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(E) Sufficient</w:t>
            </w: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 - 51-60 points from maximum marks.</w:t>
            </w:r>
          </w:p>
          <w:p w:rsidR="00BF5442" w:rsidRPr="00925B3A" w:rsidRDefault="00BF5442" w:rsidP="00BF5442">
            <w:pPr>
              <w:shd w:val="clear" w:color="auto" w:fill="FFFFFF"/>
              <w:spacing w:line="270" w:lineRule="atLeast"/>
              <w:textAlignment w:val="baseline"/>
              <w:outlineLvl w:val="5"/>
              <w:rPr>
                <w:rFonts w:ascii="Sylfaen" w:eastAsia="Times New Roman" w:hAnsi="Sylfaen" w:cs="Times New Roman"/>
                <w:b/>
                <w:bCs/>
              </w:rPr>
            </w:pPr>
            <w:r w:rsidRPr="00925B3A">
              <w:rPr>
                <w:rFonts w:ascii="Sylfaen" w:eastAsia="Times New Roman" w:hAnsi="Sylfaen" w:cs="Times New Roman"/>
                <w:b/>
                <w:bCs/>
                <w:bdr w:val="none" w:sz="0" w:space="0" w:color="auto" w:frame="1"/>
              </w:rPr>
              <w:t>B) Two types of negative assessment:</w:t>
            </w:r>
          </w:p>
          <w:p w:rsidR="00BF5442" w:rsidRPr="00925B3A" w:rsidRDefault="00BF5442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</w:rPr>
            </w:pPr>
            <w:r w:rsidRPr="00925B3A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b.a) (FX) D</w:t>
            </w:r>
            <w:r w:rsidRPr="00925B3A">
              <w:rPr>
                <w:rFonts w:ascii="Sylfaen" w:eastAsia="Times New Roman" w:hAnsi="Sylfaen" w:cs="Times New Roman"/>
                <w:b/>
                <w:bdr w:val="none" w:sz="0" w:space="0" w:color="auto" w:frame="1"/>
                <w:lang w:val="ka-GE"/>
              </w:rPr>
              <w:t>id not pass</w:t>
            </w: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 xml:space="preserve"> - 41-50 points </w:t>
            </w: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</w:rPr>
              <w:t>from</w:t>
            </w: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 maximum </w:t>
            </w: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</w:rPr>
              <w:t>marks</w:t>
            </w: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, which means that </w:t>
            </w: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</w:rPr>
              <w:t>a</w:t>
            </w: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 student needs </w:t>
            </w: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</w:rPr>
              <w:t>harder work</w:t>
            </w: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 to pass and is granted one additional attempt with independent work</w:t>
            </w: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</w:rPr>
              <w:t>;</w:t>
            </w:r>
          </w:p>
          <w:p w:rsidR="00BF5442" w:rsidRPr="00925B3A" w:rsidRDefault="00BF5442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</w:rPr>
            </w:pPr>
            <w:r w:rsidRPr="00925B3A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b.b) (F) </w:t>
            </w:r>
            <w:r w:rsidRPr="00925B3A">
              <w:rPr>
                <w:rFonts w:ascii="Sylfaen" w:eastAsia="Times New Roman" w:hAnsi="Sylfaen" w:cs="Times New Roman"/>
                <w:b/>
                <w:bdr w:val="none" w:sz="0" w:space="0" w:color="auto" w:frame="1"/>
                <w:lang w:val="ka-GE"/>
              </w:rPr>
              <w:t>Fail-</w:t>
            </w: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 xml:space="preserve"> 40 points and less </w:t>
            </w: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</w:rPr>
              <w:t>from</w:t>
            </w: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 maximum </w:t>
            </w: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</w:rPr>
              <w:t>marks</w:t>
            </w: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, which means the </w:t>
            </w: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</w:rPr>
              <w:t>performance a student is not sufficient and he/she</w:t>
            </w: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 has to learn the subject from the beginning</w:t>
            </w:r>
            <w:r w:rsidRPr="00925B3A">
              <w:rPr>
                <w:rFonts w:ascii="Sylfaen" w:eastAsia="Times New Roman" w:hAnsi="Sylfaen" w:cs="Times New Roman"/>
                <w:bdr w:val="none" w:sz="0" w:space="0" w:color="auto" w:frame="1"/>
              </w:rPr>
              <w:t>.</w:t>
            </w:r>
          </w:p>
          <w:p w:rsidR="00A5124D" w:rsidRPr="00925B3A" w:rsidRDefault="0061492C" w:rsidP="0065458F">
            <w:pPr>
              <w:pStyle w:val="a3"/>
              <w:jc w:val="left"/>
              <w:rPr>
                <w:rFonts w:ascii="Sylfaen" w:hAnsi="Sylfaen"/>
                <w:bCs/>
                <w:sz w:val="22"/>
                <w:szCs w:val="22"/>
                <w:lang w:val="fi-FI"/>
              </w:rPr>
            </w:pPr>
            <w:r w:rsidRPr="00925B3A">
              <w:rPr>
                <w:rFonts w:ascii="Sylfaen" w:hAnsi="Sylfaen"/>
                <w:sz w:val="22"/>
                <w:szCs w:val="22"/>
              </w:rPr>
              <w:br/>
            </w:r>
            <w:r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1. In case of one of the negative </w:t>
            </w:r>
            <w:r w:rsidR="00BF5442" w:rsidRPr="00925B3A">
              <w:rPr>
                <w:rStyle w:val="tlid-translation"/>
                <w:rFonts w:ascii="Sylfaen" w:hAnsi="Sylfaen"/>
                <w:sz w:val="22"/>
                <w:szCs w:val="22"/>
              </w:rPr>
              <w:t>assessment</w:t>
            </w:r>
            <w:r w:rsidR="00325462"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s: (FX) </w:t>
            </w:r>
            <w:r w:rsidR="00325462" w:rsidRPr="00925B3A">
              <w:rPr>
                <w:rFonts w:ascii="Sylfaen" w:hAnsi="Sylfaen"/>
                <w:sz w:val="22"/>
                <w:szCs w:val="22"/>
                <w:bdr w:val="none" w:sz="0" w:space="0" w:color="auto" w:frame="1"/>
              </w:rPr>
              <w:t>D</w:t>
            </w:r>
            <w:r w:rsidR="00325462" w:rsidRPr="00925B3A">
              <w:rPr>
                <w:rFonts w:ascii="Sylfaen" w:hAnsi="Sylfaen"/>
                <w:sz w:val="22"/>
                <w:szCs w:val="22"/>
                <w:bdr w:val="none" w:sz="0" w:space="0" w:color="auto" w:frame="1"/>
                <w:lang w:val="ka-GE"/>
              </w:rPr>
              <w:t>id not pass</w:t>
            </w:r>
            <w:r w:rsidR="00325462" w:rsidRPr="00925B3A">
              <w:rPr>
                <w:rFonts w:ascii="Sylfaen" w:hAnsi="Sylfaen"/>
                <w:sz w:val="22"/>
                <w:szCs w:val="22"/>
                <w:bdr w:val="none" w:sz="0" w:space="0" w:color="auto" w:frame="1"/>
              </w:rPr>
              <w:t>,</w:t>
            </w:r>
            <w:r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 the </w:t>
            </w:r>
            <w:r w:rsidR="00325462" w:rsidRPr="00925B3A">
              <w:rPr>
                <w:rStyle w:val="tlid-translation"/>
                <w:rFonts w:ascii="Sylfaen" w:hAnsi="Sylfaen"/>
                <w:sz w:val="22"/>
                <w:szCs w:val="22"/>
              </w:rPr>
              <w:t>Teaching U</w:t>
            </w:r>
            <w:r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niversity shall </w:t>
            </w:r>
            <w:r w:rsidR="008F2D22" w:rsidRPr="00925B3A">
              <w:rPr>
                <w:rStyle w:val="tlid-translation"/>
                <w:rFonts w:ascii="Sylfaen" w:hAnsi="Sylfaen"/>
                <w:sz w:val="22"/>
                <w:szCs w:val="22"/>
              </w:rPr>
              <w:t>appoint</w:t>
            </w:r>
            <w:r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 an additional exam </w:t>
            </w:r>
            <w:r w:rsidR="0065458F" w:rsidRPr="00925B3A">
              <w:rPr>
                <w:rStyle w:val="tlid-translation"/>
                <w:rFonts w:ascii="Sylfaen" w:hAnsi="Sylfaen"/>
                <w:sz w:val="22"/>
                <w:szCs w:val="22"/>
              </w:rPr>
              <w:t>within</w:t>
            </w:r>
            <w:r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 at least 5 days after the final exam results are announced and reflected in the exam table.</w:t>
            </w:r>
            <w:r w:rsidRPr="00925B3A">
              <w:rPr>
                <w:rFonts w:ascii="Sylfaen" w:hAnsi="Sylfaen"/>
                <w:sz w:val="22"/>
                <w:szCs w:val="22"/>
              </w:rPr>
              <w:br/>
            </w:r>
            <w:r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2. The </w:t>
            </w:r>
            <w:r w:rsidR="00BF5442" w:rsidRPr="00925B3A">
              <w:rPr>
                <w:rStyle w:val="tlid-translation"/>
                <w:rFonts w:ascii="Sylfaen" w:hAnsi="Sylfaen"/>
                <w:sz w:val="22"/>
                <w:szCs w:val="22"/>
              </w:rPr>
              <w:t>assessment</w:t>
            </w:r>
            <w:r w:rsidR="0065458F" w:rsidRPr="00925B3A">
              <w:rPr>
                <w:rStyle w:val="tlid-translation"/>
                <w:rFonts w:ascii="Sylfaen" w:hAnsi="Sylfaen"/>
                <w:sz w:val="22"/>
                <w:szCs w:val="22"/>
              </w:rPr>
              <w:t>receivedat</w:t>
            </w:r>
            <w:r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 the additional exam is the student's final </w:t>
            </w:r>
            <w:r w:rsidR="00BF5442" w:rsidRPr="00925B3A">
              <w:rPr>
                <w:rStyle w:val="tlid-translation"/>
                <w:rFonts w:ascii="Sylfaen" w:hAnsi="Sylfaen"/>
                <w:sz w:val="22"/>
                <w:szCs w:val="22"/>
              </w:rPr>
              <w:t>assessment</w:t>
            </w:r>
            <w:r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, which does not </w:t>
            </w:r>
            <w:r w:rsidR="0065458F" w:rsidRPr="00925B3A">
              <w:rPr>
                <w:rStyle w:val="tlid-translation"/>
                <w:rFonts w:ascii="Sylfaen" w:hAnsi="Sylfaen"/>
                <w:sz w:val="22"/>
                <w:szCs w:val="22"/>
              </w:rPr>
              <w:t>reflect the</w:t>
            </w:r>
            <w:r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 negative </w:t>
            </w:r>
            <w:r w:rsidR="0065458F" w:rsidRPr="00925B3A">
              <w:rPr>
                <w:rStyle w:val="tlid-translation"/>
                <w:rFonts w:ascii="Sylfaen" w:hAnsi="Sylfaen"/>
                <w:sz w:val="22"/>
                <w:szCs w:val="22"/>
              </w:rPr>
              <w:t>points</w:t>
            </w:r>
            <w:r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 received </w:t>
            </w:r>
            <w:r w:rsidR="0065458F" w:rsidRPr="00925B3A">
              <w:rPr>
                <w:rStyle w:val="tlid-translation"/>
                <w:rFonts w:ascii="Sylfaen" w:hAnsi="Sylfaen"/>
                <w:sz w:val="22"/>
                <w:szCs w:val="22"/>
              </w:rPr>
              <w:t>at</w:t>
            </w:r>
            <w:r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 the </w:t>
            </w:r>
            <w:r w:rsidR="0065458F" w:rsidRPr="00925B3A">
              <w:rPr>
                <w:rStyle w:val="tlid-translation"/>
                <w:rFonts w:ascii="Sylfaen" w:hAnsi="Sylfaen"/>
                <w:sz w:val="22"/>
                <w:szCs w:val="22"/>
              </w:rPr>
              <w:t>basicfinal exam</w:t>
            </w:r>
            <w:r w:rsidRPr="00925B3A">
              <w:rPr>
                <w:rStyle w:val="tlid-translation"/>
                <w:rFonts w:ascii="Sylfaen" w:hAnsi="Sylfaen"/>
                <w:sz w:val="22"/>
                <w:szCs w:val="22"/>
              </w:rPr>
              <w:t>.</w:t>
            </w:r>
            <w:r w:rsidRPr="00925B3A">
              <w:rPr>
                <w:rFonts w:ascii="Sylfaen" w:hAnsi="Sylfaen"/>
                <w:sz w:val="22"/>
                <w:szCs w:val="22"/>
              </w:rPr>
              <w:br/>
            </w:r>
            <w:r w:rsidRPr="00925B3A">
              <w:rPr>
                <w:rStyle w:val="tlid-translation"/>
                <w:rFonts w:ascii="Sylfaen" w:hAnsi="Sylfaen"/>
                <w:sz w:val="22"/>
                <w:szCs w:val="22"/>
              </w:rPr>
              <w:t>If the student receive</w:t>
            </w:r>
            <w:r w:rsidR="0065458F" w:rsidRPr="00925B3A">
              <w:rPr>
                <w:rStyle w:val="tlid-translation"/>
                <w:rFonts w:ascii="Sylfaen" w:hAnsi="Sylfaen"/>
                <w:sz w:val="22"/>
                <w:szCs w:val="22"/>
              </w:rPr>
              <w:t>s atthe</w:t>
            </w:r>
            <w:r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 additional exam from 0 to 50 points, </w:t>
            </w:r>
            <w:r w:rsidR="0065458F"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(F) -0 score will be recorded in </w:t>
            </w:r>
            <w:r w:rsidRPr="00925B3A">
              <w:rPr>
                <w:rStyle w:val="tlid-translation"/>
                <w:rFonts w:ascii="Sylfaen" w:hAnsi="Sylfaen"/>
                <w:sz w:val="22"/>
                <w:szCs w:val="22"/>
              </w:rPr>
              <w:t>the student</w:t>
            </w:r>
            <w:r w:rsidR="0065458F" w:rsidRPr="00925B3A">
              <w:rPr>
                <w:rStyle w:val="tlid-translation"/>
                <w:rFonts w:ascii="Sylfaen" w:hAnsi="Sylfaen"/>
                <w:sz w:val="22"/>
                <w:szCs w:val="22"/>
              </w:rPr>
              <w:t xml:space="preserve">’s final examination record list. 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lastRenderedPageBreak/>
              <w:t>Content of educationla course</w:t>
            </w:r>
          </w:p>
        </w:tc>
        <w:tc>
          <w:tcPr>
            <w:tcW w:w="8105" w:type="dxa"/>
          </w:tcPr>
          <w:p w:rsidR="00A5124D" w:rsidRPr="00925B3A" w:rsidRDefault="0061492C" w:rsidP="00A5124D">
            <w:pPr>
              <w:rPr>
                <w:rFonts w:ascii="Sylfaen" w:hAnsi="Sylfaen"/>
                <w:lang w:val="fi-FI"/>
              </w:rPr>
            </w:pPr>
            <w:r w:rsidRPr="00925B3A">
              <w:rPr>
                <w:rStyle w:val="tlid-translation"/>
                <w:rFonts w:ascii="Sylfaen" w:hAnsi="Sylfaen"/>
              </w:rPr>
              <w:t>See Appendix 1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BF5442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Assessment</w:t>
            </w:r>
            <w:r w:rsidR="00A5124D" w:rsidRPr="0019490C">
              <w:rPr>
                <w:rFonts w:ascii="Sylfaen" w:hAnsi="Sylfaen"/>
                <w:b/>
                <w:i/>
                <w:lang w:val="fi-FI"/>
              </w:rPr>
              <w:t xml:space="preserve"> forms/methods/</w:t>
            </w:r>
          </w:p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criteria/activities</w:t>
            </w:r>
          </w:p>
        </w:tc>
        <w:tc>
          <w:tcPr>
            <w:tcW w:w="8105" w:type="dxa"/>
          </w:tcPr>
          <w:p w:rsidR="005F2061" w:rsidRPr="00925B3A" w:rsidRDefault="005F2061" w:rsidP="005F2061">
            <w:pPr>
              <w:rPr>
                <w:rStyle w:val="tlid-translation"/>
                <w:rFonts w:ascii="Sylfaen" w:hAnsi="Sylfaen"/>
              </w:rPr>
            </w:pPr>
            <w:r w:rsidRPr="00925B3A">
              <w:rPr>
                <w:rStyle w:val="tlid-translation"/>
                <w:rFonts w:ascii="Sylfaen" w:hAnsi="Sylfaen"/>
                <w:b/>
              </w:rPr>
              <w:t>Activity - 30 points</w:t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</w:rPr>
              <w:t xml:space="preserve"> It is to be assessed by the current </w:t>
            </w:r>
            <w:r w:rsidRPr="00925B3A">
              <w:rPr>
                <w:rStyle w:val="tlid-translation"/>
                <w:rFonts w:ascii="Sylfaen" w:hAnsi="Sylfaen"/>
                <w:b/>
              </w:rPr>
              <w:t xml:space="preserve">oral interview </w:t>
            </w:r>
            <w:r w:rsidRPr="00925B3A">
              <w:rPr>
                <w:rStyle w:val="tlid-translation"/>
                <w:rFonts w:ascii="Sylfaen" w:hAnsi="Sylfaen"/>
              </w:rPr>
              <w:t>10 times during curation, the maximum score is 2 points, (</w:t>
            </w:r>
            <w:r w:rsidRPr="00925B3A">
              <w:rPr>
                <w:rStyle w:val="tlid-translation"/>
                <w:rFonts w:ascii="Sylfaen" w:hAnsi="Sylfaen"/>
                <w:b/>
              </w:rPr>
              <w:t>20 points in total</w:t>
            </w:r>
            <w:r w:rsidRPr="00925B3A">
              <w:rPr>
                <w:rStyle w:val="tlid-translation"/>
                <w:rFonts w:ascii="Sylfaen" w:hAnsi="Sylfaen"/>
              </w:rPr>
              <w:t>).</w:t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</w:rPr>
              <w:t>Assessment criteria:</w:t>
            </w:r>
          </w:p>
          <w:p w:rsidR="005F2061" w:rsidRPr="00925B3A" w:rsidRDefault="005F2061" w:rsidP="005F2061">
            <w:pPr>
              <w:rPr>
                <w:rStyle w:val="tlid-translation"/>
                <w:rFonts w:ascii="Sylfaen" w:hAnsi="Sylfaen"/>
              </w:rPr>
            </w:pP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</w:rPr>
              <w:t>2 points: The Student demonstrates comprehensive, convincing and detailed knowledge of the material, freely uses the specific terminology, actively fulfills the assigned tasks; uses the information from the learned material, and is interactive.</w:t>
            </w:r>
          </w:p>
          <w:p w:rsidR="005F2061" w:rsidRPr="00925B3A" w:rsidRDefault="005F2061" w:rsidP="005F2061">
            <w:pPr>
              <w:rPr>
                <w:rStyle w:val="tlid-translation"/>
                <w:rFonts w:ascii="Sylfaen" w:hAnsi="Sylfaen"/>
              </w:rPr>
            </w:pPr>
            <w:r w:rsidRPr="00925B3A">
              <w:rPr>
                <w:rStyle w:val="tlid-translation"/>
                <w:rFonts w:ascii="Sylfaen" w:hAnsi="Sylfaen"/>
              </w:rPr>
              <w:t>1.5 points: The Student demonstrates significant knowledge of the material, knows the specific terminology, fulfills the assigned tasks; uses the information from the learned material, and is interactive.</w:t>
            </w:r>
          </w:p>
          <w:p w:rsidR="005F2061" w:rsidRPr="00925B3A" w:rsidRDefault="005F2061" w:rsidP="005F2061">
            <w:pPr>
              <w:rPr>
                <w:rStyle w:val="tlid-translation"/>
                <w:rFonts w:ascii="Sylfaen" w:hAnsi="Sylfaen"/>
              </w:rPr>
            </w:pPr>
            <w:r w:rsidRPr="00925B3A">
              <w:rPr>
                <w:rStyle w:val="tlid-translation"/>
                <w:rFonts w:ascii="Sylfaen" w:hAnsi="Sylfaen"/>
              </w:rPr>
              <w:t>1 point: The Student’s knowledge of the  material is not sufficient, demonstrates only schematic knowledge, does not know the specific terminology sufficiently, has difficulties in fulfillment of tasks.</w:t>
            </w:r>
          </w:p>
          <w:p w:rsidR="005F2061" w:rsidRPr="00925B3A" w:rsidRDefault="005F2061" w:rsidP="005F2061">
            <w:pPr>
              <w:rPr>
                <w:rStyle w:val="tlid-translation"/>
                <w:rFonts w:ascii="Sylfaen" w:hAnsi="Sylfaen"/>
              </w:rPr>
            </w:pPr>
            <w:r w:rsidRPr="00925B3A">
              <w:rPr>
                <w:rStyle w:val="tlid-translation"/>
                <w:rFonts w:ascii="Sylfaen" w:hAnsi="Sylfaen"/>
              </w:rPr>
              <w:t>0 points: The student is passive, has not reviewed the material.</w:t>
            </w:r>
          </w:p>
          <w:p w:rsidR="005F2061" w:rsidRPr="00925B3A" w:rsidRDefault="005F2061" w:rsidP="005F2061">
            <w:pPr>
              <w:rPr>
                <w:rFonts w:ascii="Sylfaen" w:hAnsi="Sylfaen"/>
              </w:rPr>
            </w:pPr>
            <w:r w:rsidRPr="00925B3A">
              <w:rPr>
                <w:rFonts w:ascii="Sylfaen" w:hAnsi="Sylfaen"/>
                <w:color w:val="FF0000"/>
              </w:rPr>
              <w:br/>
            </w:r>
            <w:r w:rsidRPr="00925B3A">
              <w:rPr>
                <w:rStyle w:val="tlid-translation"/>
                <w:rFonts w:ascii="Sylfaen" w:hAnsi="Sylfaen"/>
                <w:b/>
              </w:rPr>
              <w:t>Presentation - Assessed by 5 points, assessment criteria:</w:t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  <w:b/>
              </w:rPr>
              <w:t>A) Contents of the presentation, use of sources - 2 points</w:t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</w:rPr>
              <w:t>The presentation provides full data, a large number of different sources are used, the topic is fully covered -</w:t>
            </w:r>
            <w:r w:rsidRPr="00925B3A">
              <w:rPr>
                <w:rStyle w:val="tlid-translation"/>
                <w:rFonts w:ascii="Sylfaen" w:hAnsi="Sylfaen"/>
                <w:b/>
              </w:rPr>
              <w:t>2 points;</w:t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</w:rPr>
              <w:t>The data is limited, the conclusions are not made, the less sources are used -</w:t>
            </w:r>
            <w:r w:rsidRPr="00925B3A">
              <w:rPr>
                <w:rStyle w:val="tlid-translation"/>
                <w:rFonts w:ascii="Sylfaen" w:hAnsi="Sylfaen"/>
                <w:b/>
              </w:rPr>
              <w:t>1 point;</w:t>
            </w:r>
          </w:p>
          <w:p w:rsidR="005F2061" w:rsidRPr="00925B3A" w:rsidRDefault="005F2061" w:rsidP="005F2061">
            <w:pPr>
              <w:rPr>
                <w:rStyle w:val="tlid-translation"/>
                <w:rFonts w:ascii="Sylfaen" w:hAnsi="Sylfaen"/>
                <w:b/>
              </w:rPr>
            </w:pPr>
            <w:r w:rsidRPr="00925B3A">
              <w:rPr>
                <w:rStyle w:val="tlid-translation"/>
                <w:rFonts w:ascii="Sylfaen" w:hAnsi="Sylfaen"/>
              </w:rPr>
              <w:t>There is no sources used at all, the contents are not correctly provided -</w:t>
            </w:r>
            <w:r w:rsidRPr="00925B3A">
              <w:rPr>
                <w:rStyle w:val="tlid-translation"/>
                <w:rFonts w:ascii="Sylfaen" w:hAnsi="Sylfaen"/>
                <w:b/>
              </w:rPr>
              <w:t>0 point.</w:t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  <w:b/>
              </w:rPr>
              <w:t>B) Presentation design (layout) -1 point</w:t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</w:rPr>
              <w:t xml:space="preserve">All the points of layout are observed, the presentation background is well </w:t>
            </w:r>
            <w:r w:rsidRPr="00925B3A">
              <w:rPr>
                <w:rStyle w:val="tlid-translation"/>
                <w:rFonts w:ascii="Sylfaen" w:hAnsi="Sylfaen"/>
              </w:rPr>
              <w:lastRenderedPageBreak/>
              <w:t>perceivable, the slides are relevant to the presentation topic, various means of imaging are used in slide design: animations, pictures, and other objects -</w:t>
            </w:r>
            <w:r w:rsidRPr="00925B3A">
              <w:rPr>
                <w:rStyle w:val="tlid-translation"/>
                <w:rFonts w:ascii="Sylfaen" w:hAnsi="Sylfaen"/>
                <w:b/>
              </w:rPr>
              <w:t>1 point;</w:t>
            </w:r>
          </w:p>
          <w:p w:rsidR="005F2061" w:rsidRPr="00925B3A" w:rsidRDefault="005F2061" w:rsidP="005F2061">
            <w:pPr>
              <w:rPr>
                <w:rStyle w:val="tlid-translation"/>
                <w:rFonts w:ascii="Sylfaen" w:hAnsi="Sylfaen"/>
                <w:color w:val="FF0000"/>
              </w:rPr>
            </w:pP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</w:rPr>
              <w:t>No title layout is provided, none of the points is correctly specified, no slides and other means of designing are used -</w:t>
            </w:r>
            <w:r w:rsidRPr="00925B3A">
              <w:rPr>
                <w:rStyle w:val="tlid-translation"/>
                <w:rFonts w:ascii="Sylfaen" w:hAnsi="Sylfaen"/>
                <w:b/>
              </w:rPr>
              <w:t>0 point.</w:t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  <w:b/>
              </w:rPr>
              <w:t>C) Presentation technology / contact with the audience - 2 points</w:t>
            </w:r>
            <w:r w:rsidRPr="00925B3A">
              <w:rPr>
                <w:rFonts w:ascii="Sylfaen" w:hAnsi="Sylfaen"/>
                <w:b/>
              </w:rPr>
              <w:br/>
            </w:r>
            <w:r w:rsidRPr="00925B3A">
              <w:rPr>
                <w:rStyle w:val="tlid-translation"/>
                <w:rFonts w:ascii="Sylfaen" w:hAnsi="Sylfaen"/>
              </w:rPr>
              <w:t>The contact with the audience is established and is effective, speech is correct, good and interesting, the audience reaction is adequate -</w:t>
            </w:r>
            <w:r w:rsidRPr="00925B3A">
              <w:rPr>
                <w:rStyle w:val="tlid-translation"/>
                <w:rFonts w:ascii="Sylfaen" w:hAnsi="Sylfaen"/>
                <w:b/>
              </w:rPr>
              <w:t>2 points;</w:t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</w:rPr>
              <w:t>The contact with the audience is weak, sometimes uninteresting, no problems are arisen, the audience is experiencing difficulty in the process of perception of the presenter and presentation -</w:t>
            </w:r>
            <w:r w:rsidRPr="00925B3A">
              <w:rPr>
                <w:rStyle w:val="tlid-translation"/>
                <w:rFonts w:ascii="Sylfaen" w:hAnsi="Sylfaen"/>
                <w:b/>
              </w:rPr>
              <w:t>1 point;</w:t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</w:rPr>
              <w:t>The contact between the presenter and the audience is lost, the audience cannot perceive the presentation -</w:t>
            </w:r>
            <w:r w:rsidRPr="00925B3A">
              <w:rPr>
                <w:rStyle w:val="tlid-translation"/>
                <w:rFonts w:ascii="Sylfaen" w:hAnsi="Sylfaen"/>
                <w:b/>
              </w:rPr>
              <w:t>0 point.</w:t>
            </w:r>
            <w:r w:rsidRPr="00925B3A">
              <w:rPr>
                <w:rFonts w:ascii="Sylfaen" w:hAnsi="Sylfaen"/>
                <w:color w:val="FF0000"/>
              </w:rPr>
              <w:br/>
            </w:r>
            <w:r w:rsidRPr="00925B3A">
              <w:rPr>
                <w:rFonts w:ascii="Sylfaen" w:hAnsi="Sylfaen"/>
                <w:color w:val="FF0000"/>
              </w:rPr>
              <w:br/>
            </w:r>
            <w:r w:rsidRPr="00925B3A">
              <w:rPr>
                <w:rStyle w:val="tlid-translation"/>
                <w:rFonts w:ascii="Sylfaen" w:hAnsi="Sylfaen"/>
              </w:rPr>
              <w:t> </w:t>
            </w:r>
            <w:r w:rsidRPr="00925B3A">
              <w:rPr>
                <w:rStyle w:val="tlid-translation"/>
                <w:rFonts w:ascii="Sylfaen" w:hAnsi="Sylfaen"/>
                <w:b/>
              </w:rPr>
              <w:t>The practical training is conducted 5 times in the semester - Maximum assessment - 1 points (Total 5 points)</w:t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</w:rPr>
              <w:t>1 points - The student analyzes the principles of treatment and has ability to fulfill practical skills well.</w:t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</w:rPr>
              <w:t>0.5 points – The student analyzes the principles of treatment and has not ability to fulfill practical skills well.</w:t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</w:rPr>
              <w:t>0 points - The student can't analyze the principles of treatment and has not ability to fulfill practical skills.</w:t>
            </w:r>
          </w:p>
          <w:p w:rsidR="005F2061" w:rsidRPr="00925B3A" w:rsidRDefault="005F2061" w:rsidP="005F2061">
            <w:pPr>
              <w:rPr>
                <w:rFonts w:ascii="Sylfaen" w:hAnsi="Sylfaen"/>
                <w:color w:val="FF0000"/>
              </w:rPr>
            </w:pPr>
          </w:p>
          <w:p w:rsidR="005F2061" w:rsidRPr="00925B3A" w:rsidRDefault="005F2061" w:rsidP="005F2061">
            <w:pPr>
              <w:rPr>
                <w:rStyle w:val="tlid-translation"/>
                <w:rFonts w:ascii="Sylfaen" w:hAnsi="Sylfaen"/>
              </w:rPr>
            </w:pPr>
            <w:r w:rsidRPr="00925B3A">
              <w:rPr>
                <w:rStyle w:val="tlid-translation"/>
                <w:rFonts w:ascii="Sylfaen" w:hAnsi="Sylfaen"/>
                <w:b/>
              </w:rPr>
              <w:t>Intermediate Exam assessment- in combined form, maximum 30 points</w:t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</w:rPr>
              <w:t xml:space="preserve">A) Writing (Test) - </w:t>
            </w:r>
            <w:r w:rsidRPr="00925B3A">
              <w:rPr>
                <w:rStyle w:val="tlid-translation"/>
                <w:rFonts w:ascii="Sylfaen" w:hAnsi="Sylfaen"/>
                <w:b/>
              </w:rPr>
              <w:t>20</w:t>
            </w:r>
            <w:r w:rsidRPr="00925B3A">
              <w:rPr>
                <w:rStyle w:val="tlid-translation"/>
                <w:rFonts w:ascii="Sylfaen" w:hAnsi="Sylfaen"/>
              </w:rPr>
              <w:t xml:space="preserve"> points. The tests consists of 20 multiple choice questions reflecting the previous material and each correct answer in the test is assessed by 1 point, the incorrect answer - 0 point.</w:t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</w:rPr>
              <w:t>B) Open questions -2.  With 5 points will evaluate each open question. Totally 10 points.</w:t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</w:rPr>
              <w:t>Criteria of evaluation of theoretical issue at midterm exam are the following:</w:t>
            </w:r>
          </w:p>
          <w:p w:rsidR="005F2061" w:rsidRPr="00925B3A" w:rsidRDefault="005F2061" w:rsidP="003B53C1">
            <w:pPr>
              <w:rPr>
                <w:rStyle w:val="tlid-translation"/>
                <w:rFonts w:ascii="Sylfaen" w:hAnsi="Sylfaen"/>
              </w:rPr>
            </w:pPr>
            <w:r w:rsidRPr="00925B3A">
              <w:rPr>
                <w:rStyle w:val="tlid-translation"/>
                <w:rFonts w:ascii="Sylfaen" w:hAnsi="Sylfaen"/>
              </w:rPr>
              <w:t>5 points – Answer is complete. It is presented in precise and exhaustive manner. The student has</w:t>
            </w:r>
            <w:r w:rsidR="003B53C1" w:rsidRPr="00925B3A">
              <w:rPr>
                <w:rStyle w:val="tlid-translation"/>
                <w:rFonts w:ascii="Sylfaen" w:hAnsi="Sylfaen"/>
              </w:rPr>
              <w:t xml:space="preserve"> </w:t>
            </w:r>
            <w:r w:rsidRPr="00925B3A">
              <w:rPr>
                <w:rStyle w:val="tlid-translation"/>
                <w:rFonts w:ascii="Sylfaen" w:hAnsi="Sylfaen"/>
              </w:rPr>
              <w:t>profoundly acquired the past material and has deep and profound knowledge of basic as well as</w:t>
            </w:r>
            <w:r w:rsidR="003B53C1" w:rsidRPr="00925B3A">
              <w:rPr>
                <w:rStyle w:val="tlid-translation"/>
                <w:rFonts w:ascii="Sylfaen" w:hAnsi="Sylfaen"/>
              </w:rPr>
              <w:t xml:space="preserve"> </w:t>
            </w:r>
            <w:r w:rsidRPr="00925B3A">
              <w:rPr>
                <w:rStyle w:val="tlid-translation"/>
                <w:rFonts w:ascii="Sylfaen" w:hAnsi="Sylfaen"/>
              </w:rPr>
              <w:t>supplementary literature. No mistakes are made. Student provides top-level reasoning.</w:t>
            </w:r>
          </w:p>
          <w:p w:rsidR="005F2061" w:rsidRPr="00925B3A" w:rsidRDefault="005F2061" w:rsidP="003B53C1">
            <w:pPr>
              <w:rPr>
                <w:rStyle w:val="tlid-translation"/>
                <w:rFonts w:ascii="Sylfaen" w:hAnsi="Sylfaen"/>
              </w:rPr>
            </w:pPr>
            <w:r w:rsidRPr="00925B3A">
              <w:rPr>
                <w:rStyle w:val="tlid-translation"/>
                <w:rFonts w:ascii="Sylfaen" w:hAnsi="Sylfaen"/>
              </w:rPr>
              <w:t>4 points – the answer is complete, however compressed. No essential mistakes are made. The</w:t>
            </w:r>
            <w:r w:rsidR="003B53C1" w:rsidRPr="00925B3A">
              <w:rPr>
                <w:rStyle w:val="tlid-translation"/>
                <w:rFonts w:ascii="Sylfaen" w:hAnsi="Sylfaen"/>
              </w:rPr>
              <w:t xml:space="preserve"> </w:t>
            </w:r>
            <w:r w:rsidRPr="00925B3A">
              <w:rPr>
                <w:rStyle w:val="tlid-translation"/>
                <w:rFonts w:ascii="Sylfaen" w:hAnsi="Sylfaen"/>
              </w:rPr>
              <w:t>student has good knowledge of past material envisaged under the program. He/she has acquired</w:t>
            </w:r>
            <w:r w:rsidR="003B53C1" w:rsidRPr="00925B3A">
              <w:rPr>
                <w:rStyle w:val="tlid-translation"/>
                <w:rFonts w:ascii="Sylfaen" w:hAnsi="Sylfaen"/>
              </w:rPr>
              <w:t xml:space="preserve"> </w:t>
            </w:r>
            <w:r w:rsidRPr="00925B3A">
              <w:rPr>
                <w:rStyle w:val="tlid-translation"/>
                <w:rFonts w:ascii="Sylfaen" w:hAnsi="Sylfaen"/>
              </w:rPr>
              <w:t>basic literature. Reasoning is made well.</w:t>
            </w:r>
          </w:p>
          <w:p w:rsidR="005F2061" w:rsidRPr="00925B3A" w:rsidRDefault="005F2061" w:rsidP="003B53C1">
            <w:pPr>
              <w:rPr>
                <w:rStyle w:val="tlid-translation"/>
                <w:rFonts w:ascii="Sylfaen" w:hAnsi="Sylfaen"/>
              </w:rPr>
            </w:pPr>
            <w:r w:rsidRPr="00925B3A">
              <w:rPr>
                <w:rStyle w:val="tlid-translation"/>
                <w:rFonts w:ascii="Sylfaen" w:hAnsi="Sylfaen"/>
              </w:rPr>
              <w:t>3 points- Answer is incomplete. The student has acquired material envisaged under the program</w:t>
            </w:r>
            <w:r w:rsidR="003B53C1" w:rsidRPr="00925B3A">
              <w:rPr>
                <w:rStyle w:val="tlid-translation"/>
                <w:rFonts w:ascii="Sylfaen" w:hAnsi="Sylfaen"/>
              </w:rPr>
              <w:t xml:space="preserve"> </w:t>
            </w:r>
            <w:r w:rsidRPr="00925B3A">
              <w:rPr>
                <w:rStyle w:val="tlid-translation"/>
                <w:rFonts w:ascii="Sylfaen" w:hAnsi="Sylfaen"/>
              </w:rPr>
              <w:t>however shortcomings are evident. Reasoning is fragmented.</w:t>
            </w:r>
          </w:p>
          <w:p w:rsidR="005F2061" w:rsidRPr="00925B3A" w:rsidRDefault="005F2061" w:rsidP="003B53C1">
            <w:pPr>
              <w:rPr>
                <w:rStyle w:val="tlid-translation"/>
                <w:rFonts w:ascii="Sylfaen" w:hAnsi="Sylfaen"/>
              </w:rPr>
            </w:pPr>
            <w:r w:rsidRPr="00925B3A">
              <w:rPr>
                <w:rStyle w:val="tlid-translation"/>
                <w:rFonts w:ascii="Sylfaen" w:hAnsi="Sylfaen"/>
              </w:rPr>
              <w:t>2 points – The answer is incomplete. Material relevant to the issue is provided partially. Student</w:t>
            </w:r>
            <w:r w:rsidR="003B53C1" w:rsidRPr="00925B3A">
              <w:rPr>
                <w:rStyle w:val="tlid-translation"/>
                <w:rFonts w:ascii="Sylfaen" w:hAnsi="Sylfaen"/>
              </w:rPr>
              <w:t xml:space="preserve"> </w:t>
            </w:r>
            <w:r w:rsidRPr="00925B3A">
              <w:rPr>
                <w:rStyle w:val="tlid-translation"/>
                <w:rFonts w:ascii="Sylfaen" w:hAnsi="Sylfaen"/>
              </w:rPr>
              <w:t>has insufficiently acquired basic literature. Several essential mistakes are made.</w:t>
            </w:r>
          </w:p>
          <w:p w:rsidR="005F2061" w:rsidRPr="00925B3A" w:rsidRDefault="005F2061" w:rsidP="003B53C1">
            <w:pPr>
              <w:rPr>
                <w:rStyle w:val="tlid-translation"/>
                <w:rFonts w:ascii="Sylfaen" w:hAnsi="Sylfaen"/>
              </w:rPr>
            </w:pPr>
            <w:r w:rsidRPr="00925B3A">
              <w:rPr>
                <w:rStyle w:val="tlid-translation"/>
                <w:rFonts w:ascii="Sylfaen" w:hAnsi="Sylfaen"/>
              </w:rPr>
              <w:t>1 point- The answer is deficient. The answer is essentially wrong. Only certain fragments of</w:t>
            </w:r>
            <w:r w:rsidR="003B53C1" w:rsidRPr="00925B3A">
              <w:rPr>
                <w:rStyle w:val="tlid-translation"/>
                <w:rFonts w:ascii="Sylfaen" w:hAnsi="Sylfaen"/>
              </w:rPr>
              <w:t xml:space="preserve"> </w:t>
            </w:r>
            <w:r w:rsidRPr="00925B3A">
              <w:rPr>
                <w:rStyle w:val="tlid-translation"/>
                <w:rFonts w:ascii="Sylfaen" w:hAnsi="Sylfaen"/>
              </w:rPr>
              <w:t>material relevant to the issue are presented.</w:t>
            </w:r>
          </w:p>
          <w:p w:rsidR="005F2061" w:rsidRPr="00925B3A" w:rsidRDefault="005F2061" w:rsidP="003B53C1">
            <w:pPr>
              <w:rPr>
                <w:rStyle w:val="tlid-translation"/>
                <w:rFonts w:ascii="Sylfaen" w:hAnsi="Sylfaen"/>
              </w:rPr>
            </w:pPr>
            <w:r w:rsidRPr="00925B3A">
              <w:rPr>
                <w:rStyle w:val="tlid-translation"/>
                <w:rFonts w:ascii="Sylfaen" w:hAnsi="Sylfaen"/>
              </w:rPr>
              <w:t>0 point – The answer is irrelevant to the issue or is not presented at all.</w:t>
            </w:r>
          </w:p>
          <w:p w:rsidR="005F2061" w:rsidRPr="00925B3A" w:rsidRDefault="005F2061" w:rsidP="005F2061">
            <w:pPr>
              <w:rPr>
                <w:rStyle w:val="tlid-translation"/>
                <w:rFonts w:ascii="Sylfaen" w:hAnsi="Sylfaen"/>
              </w:rPr>
            </w:pPr>
          </w:p>
          <w:p w:rsidR="005F2061" w:rsidRPr="00925B3A" w:rsidRDefault="005F2061" w:rsidP="005F2061">
            <w:pPr>
              <w:rPr>
                <w:rStyle w:val="tlid-translation"/>
                <w:rFonts w:ascii="Sylfaen" w:hAnsi="Sylfaen"/>
              </w:rPr>
            </w:pPr>
            <w:r w:rsidRPr="00925B3A">
              <w:rPr>
                <w:rStyle w:val="tlid-translation"/>
                <w:rFonts w:ascii="Sylfaen" w:hAnsi="Sylfaen"/>
                <w:b/>
              </w:rPr>
              <w:t xml:space="preserve">Final exam: </w:t>
            </w:r>
            <w:r w:rsidRPr="00925B3A">
              <w:rPr>
                <w:rStyle w:val="tlid-translation"/>
                <w:rFonts w:ascii="Sylfaen" w:hAnsi="Sylfaen"/>
              </w:rPr>
              <w:t>40 points</w:t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</w:rPr>
              <w:t>       </w:t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</w:rPr>
              <w:t xml:space="preserve">A) Writing (Test) - </w:t>
            </w:r>
            <w:r w:rsidRPr="00925B3A">
              <w:rPr>
                <w:rStyle w:val="tlid-translation"/>
                <w:rFonts w:ascii="Sylfaen" w:hAnsi="Sylfaen"/>
                <w:b/>
              </w:rPr>
              <w:t>20</w:t>
            </w:r>
            <w:r w:rsidRPr="00925B3A">
              <w:rPr>
                <w:rStyle w:val="tlid-translation"/>
                <w:rFonts w:ascii="Sylfaen" w:hAnsi="Sylfaen"/>
              </w:rPr>
              <w:t xml:space="preserve"> points. The tests consists of 20 multiple choice questions reflecting the previous material and each correct answer in the test is assessed by 1 point, the incorrect answer - 0 point.</w:t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</w:rPr>
              <w:t>B) Open questions -4.  With 5 points will evaluate each open question. Totally 20 points.</w:t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</w:rPr>
              <w:t>Criteria of evaluation of theoretical issue at midterm exam are the following:</w:t>
            </w:r>
          </w:p>
          <w:p w:rsidR="005F2061" w:rsidRPr="00925B3A" w:rsidRDefault="005F2061" w:rsidP="003B53C1">
            <w:pPr>
              <w:rPr>
                <w:rStyle w:val="tlid-translation"/>
                <w:rFonts w:ascii="Sylfaen" w:hAnsi="Sylfaen"/>
              </w:rPr>
            </w:pPr>
            <w:r w:rsidRPr="00925B3A">
              <w:rPr>
                <w:rStyle w:val="tlid-translation"/>
                <w:rFonts w:ascii="Sylfaen" w:hAnsi="Sylfaen"/>
              </w:rPr>
              <w:t>5 points – Answer is complete. It is presented in precise and exhaustive manner. The student has</w:t>
            </w:r>
            <w:r w:rsidR="003B53C1" w:rsidRPr="00925B3A">
              <w:rPr>
                <w:rStyle w:val="tlid-translation"/>
                <w:rFonts w:ascii="Sylfaen" w:hAnsi="Sylfaen"/>
              </w:rPr>
              <w:t xml:space="preserve"> </w:t>
            </w:r>
            <w:r w:rsidRPr="00925B3A">
              <w:rPr>
                <w:rStyle w:val="tlid-translation"/>
                <w:rFonts w:ascii="Sylfaen" w:hAnsi="Sylfaen"/>
              </w:rPr>
              <w:t>profoundly acquired the past material and has deep and profound knowledge of basic as well as</w:t>
            </w:r>
            <w:r w:rsidR="003B53C1" w:rsidRPr="00925B3A">
              <w:rPr>
                <w:rStyle w:val="tlid-translation"/>
                <w:rFonts w:ascii="Sylfaen" w:hAnsi="Sylfaen"/>
              </w:rPr>
              <w:t xml:space="preserve"> </w:t>
            </w:r>
            <w:r w:rsidRPr="00925B3A">
              <w:rPr>
                <w:rStyle w:val="tlid-translation"/>
                <w:rFonts w:ascii="Sylfaen" w:hAnsi="Sylfaen"/>
              </w:rPr>
              <w:t>supplementary literature. No mistakes are made. Student provides top-level reasoning.</w:t>
            </w:r>
          </w:p>
          <w:p w:rsidR="005F2061" w:rsidRPr="00925B3A" w:rsidRDefault="005F2061" w:rsidP="003B53C1">
            <w:pPr>
              <w:rPr>
                <w:rStyle w:val="tlid-translation"/>
                <w:rFonts w:ascii="Sylfaen" w:hAnsi="Sylfaen"/>
              </w:rPr>
            </w:pPr>
            <w:r w:rsidRPr="00925B3A">
              <w:rPr>
                <w:rStyle w:val="tlid-translation"/>
                <w:rFonts w:ascii="Sylfaen" w:hAnsi="Sylfaen"/>
              </w:rPr>
              <w:t>4 points – the answer is complete, however compressed. No essential mistakes are made. The</w:t>
            </w:r>
            <w:r w:rsidR="003B53C1" w:rsidRPr="00925B3A">
              <w:rPr>
                <w:rStyle w:val="tlid-translation"/>
                <w:rFonts w:ascii="Sylfaen" w:hAnsi="Sylfaen"/>
              </w:rPr>
              <w:t xml:space="preserve"> </w:t>
            </w:r>
            <w:r w:rsidRPr="00925B3A">
              <w:rPr>
                <w:rStyle w:val="tlid-translation"/>
                <w:rFonts w:ascii="Sylfaen" w:hAnsi="Sylfaen"/>
              </w:rPr>
              <w:t>student has good knowledge of past material envisaged under the program. He/she has acquired</w:t>
            </w:r>
            <w:r w:rsidR="003B53C1" w:rsidRPr="00925B3A">
              <w:rPr>
                <w:rStyle w:val="tlid-translation"/>
                <w:rFonts w:ascii="Sylfaen" w:hAnsi="Sylfaen"/>
              </w:rPr>
              <w:t xml:space="preserve"> </w:t>
            </w:r>
            <w:r w:rsidRPr="00925B3A">
              <w:rPr>
                <w:rStyle w:val="tlid-translation"/>
                <w:rFonts w:ascii="Sylfaen" w:hAnsi="Sylfaen"/>
              </w:rPr>
              <w:t>basic literature. Reasoning is made well.</w:t>
            </w:r>
          </w:p>
          <w:p w:rsidR="005F2061" w:rsidRPr="00925B3A" w:rsidRDefault="005F2061" w:rsidP="003B53C1">
            <w:pPr>
              <w:rPr>
                <w:rStyle w:val="tlid-translation"/>
                <w:rFonts w:ascii="Sylfaen" w:hAnsi="Sylfaen"/>
              </w:rPr>
            </w:pPr>
            <w:r w:rsidRPr="00925B3A">
              <w:rPr>
                <w:rStyle w:val="tlid-translation"/>
                <w:rFonts w:ascii="Sylfaen" w:hAnsi="Sylfaen"/>
              </w:rPr>
              <w:t>3 points- Answer is incomplete. The student has acquired material envisaged under the program</w:t>
            </w:r>
            <w:r w:rsidR="003B53C1" w:rsidRPr="00925B3A">
              <w:rPr>
                <w:rStyle w:val="tlid-translation"/>
                <w:rFonts w:ascii="Sylfaen" w:hAnsi="Sylfaen"/>
              </w:rPr>
              <w:t xml:space="preserve"> </w:t>
            </w:r>
            <w:r w:rsidRPr="00925B3A">
              <w:rPr>
                <w:rStyle w:val="tlid-translation"/>
                <w:rFonts w:ascii="Sylfaen" w:hAnsi="Sylfaen"/>
              </w:rPr>
              <w:t>however shortcomings are evident. Reasoning is fragmented.</w:t>
            </w:r>
          </w:p>
          <w:p w:rsidR="005F2061" w:rsidRPr="00925B3A" w:rsidRDefault="005F2061" w:rsidP="003B53C1">
            <w:pPr>
              <w:rPr>
                <w:rStyle w:val="tlid-translation"/>
                <w:rFonts w:ascii="Sylfaen" w:hAnsi="Sylfaen"/>
              </w:rPr>
            </w:pPr>
            <w:r w:rsidRPr="00925B3A">
              <w:rPr>
                <w:rStyle w:val="tlid-translation"/>
                <w:rFonts w:ascii="Sylfaen" w:hAnsi="Sylfaen"/>
              </w:rPr>
              <w:t>2 points – The answer is incomplete. Material relevant to the issue is provided partially. Student</w:t>
            </w:r>
            <w:r w:rsidR="003B53C1" w:rsidRPr="00925B3A">
              <w:rPr>
                <w:rStyle w:val="tlid-translation"/>
                <w:rFonts w:ascii="Sylfaen" w:hAnsi="Sylfaen"/>
              </w:rPr>
              <w:t xml:space="preserve"> </w:t>
            </w:r>
            <w:r w:rsidRPr="00925B3A">
              <w:rPr>
                <w:rStyle w:val="tlid-translation"/>
                <w:rFonts w:ascii="Sylfaen" w:hAnsi="Sylfaen"/>
              </w:rPr>
              <w:t>has insufficiently acquired basic literature. Several essential mistakes are made.</w:t>
            </w:r>
          </w:p>
          <w:p w:rsidR="005F2061" w:rsidRPr="00925B3A" w:rsidRDefault="005F2061" w:rsidP="003B53C1">
            <w:pPr>
              <w:rPr>
                <w:rStyle w:val="tlid-translation"/>
                <w:rFonts w:ascii="Sylfaen" w:hAnsi="Sylfaen"/>
              </w:rPr>
            </w:pPr>
            <w:r w:rsidRPr="00925B3A">
              <w:rPr>
                <w:rStyle w:val="tlid-translation"/>
                <w:rFonts w:ascii="Sylfaen" w:hAnsi="Sylfaen"/>
              </w:rPr>
              <w:t>1 point- The answer is deficient. The answer is essentially wrong. Only certain fragments of</w:t>
            </w:r>
            <w:r w:rsidR="003B53C1" w:rsidRPr="00925B3A">
              <w:rPr>
                <w:rStyle w:val="tlid-translation"/>
                <w:rFonts w:ascii="Sylfaen" w:hAnsi="Sylfaen"/>
              </w:rPr>
              <w:t xml:space="preserve"> </w:t>
            </w:r>
            <w:r w:rsidRPr="00925B3A">
              <w:rPr>
                <w:rStyle w:val="tlid-translation"/>
                <w:rFonts w:ascii="Sylfaen" w:hAnsi="Sylfaen"/>
              </w:rPr>
              <w:t>material relevant to the issue are presented.</w:t>
            </w:r>
          </w:p>
          <w:p w:rsidR="005F2061" w:rsidRPr="00925B3A" w:rsidRDefault="005F2061" w:rsidP="003B53C1">
            <w:pPr>
              <w:rPr>
                <w:rStyle w:val="tlid-translation"/>
                <w:rFonts w:ascii="Sylfaen" w:hAnsi="Sylfaen"/>
              </w:rPr>
            </w:pPr>
            <w:r w:rsidRPr="00925B3A">
              <w:rPr>
                <w:rStyle w:val="tlid-translation"/>
                <w:rFonts w:ascii="Sylfaen" w:hAnsi="Sylfaen"/>
              </w:rPr>
              <w:t>0 point – The answer is irrelevant to the issue or is not presented at all.</w:t>
            </w:r>
          </w:p>
          <w:p w:rsidR="00F77C65" w:rsidRPr="00925B3A" w:rsidRDefault="00F77C65" w:rsidP="003953A0">
            <w:pPr>
              <w:rPr>
                <w:rFonts w:ascii="Sylfaen" w:hAnsi="Sylfaen"/>
                <w:color w:val="FF0000"/>
              </w:rPr>
            </w:pP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lastRenderedPageBreak/>
              <w:t>Mandatory literature</w:t>
            </w:r>
          </w:p>
        </w:tc>
        <w:tc>
          <w:tcPr>
            <w:tcW w:w="8105" w:type="dxa"/>
          </w:tcPr>
          <w:p w:rsidR="00A5124D" w:rsidRPr="00925B3A" w:rsidRDefault="008D645F" w:rsidP="001C5836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285" w:hanging="285"/>
              <w:rPr>
                <w:rFonts w:ascii="Sylfaen" w:hAnsi="Sylfaen"/>
                <w:color w:val="FF0000"/>
                <w:lang w:val="fi-FI"/>
              </w:rPr>
            </w:pPr>
            <w:r w:rsidRPr="00925B3A">
              <w:rPr>
                <w:rFonts w:ascii="Sylfaen" w:hAnsi="Sylfaen" w:cs="Sylfaen"/>
                <w:color w:val="000000" w:themeColor="text1"/>
              </w:rPr>
              <w:t>Rajendran and sivapathasundharam Shafer’s Textbook of Oral Pathology ., 7 Edition, 2012</w:t>
            </w:r>
          </w:p>
          <w:p w:rsidR="008D645F" w:rsidRPr="00925B3A" w:rsidRDefault="008D645F" w:rsidP="001C5836">
            <w:pPr>
              <w:pStyle w:val="HTML"/>
              <w:numPr>
                <w:ilvl w:val="0"/>
                <w:numId w:val="15"/>
              </w:numPr>
              <w:spacing w:line="276" w:lineRule="auto"/>
              <w:ind w:left="285" w:hanging="285"/>
              <w:jc w:val="both"/>
              <w:rPr>
                <w:rFonts w:ascii="Sylfaen" w:hAnsi="Sylfaen" w:cs="Sylfaen"/>
                <w:color w:val="000000" w:themeColor="text1"/>
                <w:sz w:val="22"/>
                <w:szCs w:val="22"/>
                <w:lang w:val="en-US"/>
              </w:rPr>
            </w:pPr>
            <w:r w:rsidRPr="00925B3A">
              <w:rPr>
                <w:rFonts w:ascii="Sylfaen" w:hAnsi="Sylfaen" w:cs="Sylfaen"/>
                <w:color w:val="000000" w:themeColor="text1"/>
                <w:sz w:val="22"/>
                <w:szCs w:val="22"/>
                <w:lang w:val="en-US"/>
              </w:rPr>
              <w:t>Mahmoud Torabinejad, Richard E. Walton,  Ashraf F. Fouad, Endodontics principles and practice, fifth edition, 2015</w:t>
            </w:r>
          </w:p>
          <w:p w:rsidR="008D645F" w:rsidRPr="00925B3A" w:rsidRDefault="008D645F" w:rsidP="001C5836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285" w:hanging="285"/>
              <w:rPr>
                <w:rFonts w:ascii="Sylfaen" w:hAnsi="Sylfaen"/>
                <w:color w:val="FF0000"/>
                <w:lang w:val="fi-FI"/>
              </w:rPr>
            </w:pPr>
            <w:r w:rsidRPr="00925B3A">
              <w:rPr>
                <w:rFonts w:ascii="Sylfaen" w:hAnsi="Sylfaen" w:cs="Sylfaen"/>
                <w:bCs/>
                <w:color w:val="000000" w:themeColor="text1"/>
              </w:rPr>
              <w:t>Badrinatheswar GV. Pedodontics</w:t>
            </w:r>
            <w:r w:rsidRPr="00925B3A">
              <w:rPr>
                <w:rFonts w:ascii="Sylfaen" w:hAnsi="Sylfaen" w:cs="Sylfaen"/>
                <w:bCs/>
                <w:iCs/>
                <w:color w:val="000000" w:themeColor="text1"/>
              </w:rPr>
              <w:t>Practice and Management.2010</w:t>
            </w:r>
          </w:p>
          <w:p w:rsidR="008D645F" w:rsidRPr="00925B3A" w:rsidRDefault="008D645F" w:rsidP="001C5836">
            <w:pPr>
              <w:pStyle w:val="HTML"/>
              <w:numPr>
                <w:ilvl w:val="0"/>
                <w:numId w:val="15"/>
              </w:numPr>
              <w:spacing w:line="276" w:lineRule="auto"/>
              <w:ind w:left="285" w:hanging="285"/>
              <w:jc w:val="both"/>
              <w:rPr>
                <w:rFonts w:ascii="Sylfaen" w:hAnsi="Sylfaen" w:cs="Sylfaen"/>
                <w:bCs/>
                <w:color w:val="000000" w:themeColor="text1"/>
                <w:sz w:val="22"/>
                <w:szCs w:val="22"/>
                <w:lang w:val="en-US"/>
              </w:rPr>
            </w:pPr>
            <w:r w:rsidRPr="00925B3A">
              <w:rPr>
                <w:rFonts w:ascii="Sylfaen" w:hAnsi="Sylfaen" w:cs="Sylfaen"/>
                <w:bCs/>
                <w:color w:val="000000" w:themeColor="text1"/>
                <w:sz w:val="22"/>
                <w:szCs w:val="22"/>
                <w:lang w:val="en-US"/>
              </w:rPr>
              <w:t>Hendrik Meyer-Lueckel, Sebastian Paris, Kim R. Ekstrand . Caries Management Science and Clinical Practice, 2013</w:t>
            </w:r>
          </w:p>
          <w:p w:rsidR="008D645F" w:rsidRPr="00925B3A" w:rsidRDefault="008D645F" w:rsidP="001C5836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285" w:hanging="285"/>
              <w:rPr>
                <w:rFonts w:ascii="Sylfaen" w:hAnsi="Sylfaen" w:cs="Sylfaen"/>
                <w:b/>
                <w:color w:val="000000" w:themeColor="text1"/>
                <w:lang w:val="en-GB"/>
              </w:rPr>
            </w:pPr>
            <w:r w:rsidRPr="00925B3A">
              <w:rPr>
                <w:rFonts w:ascii="Sylfaen" w:hAnsi="Sylfaen" w:cs="Sylfaen"/>
                <w:color w:val="000000" w:themeColor="text1"/>
                <w:lang w:val="en-GB"/>
              </w:rPr>
              <w:t>NishaGarg, Amit Garg. Textbook of Preclinical Conservative Dentistry, 2011</w:t>
            </w:r>
          </w:p>
        </w:tc>
      </w:tr>
      <w:tr w:rsidR="00A5124D" w:rsidRPr="0019490C" w:rsidTr="00A5124D">
        <w:tc>
          <w:tcPr>
            <w:tcW w:w="2155" w:type="dxa"/>
          </w:tcPr>
          <w:p w:rsidR="0044214F" w:rsidRPr="0019490C" w:rsidRDefault="00A5124D" w:rsidP="0044214F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Addition</w:t>
            </w:r>
            <w:r w:rsidR="0044214F" w:rsidRPr="0019490C">
              <w:rPr>
                <w:rFonts w:ascii="Sylfaen" w:hAnsi="Sylfaen"/>
                <w:b/>
                <w:i/>
                <w:lang w:val="fi-FI"/>
              </w:rPr>
              <w:t>al</w:t>
            </w:r>
          </w:p>
          <w:p w:rsidR="00A5124D" w:rsidRPr="0019490C" w:rsidRDefault="00A5124D" w:rsidP="0044214F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 xml:space="preserve">literature </w:t>
            </w:r>
          </w:p>
        </w:tc>
        <w:tc>
          <w:tcPr>
            <w:tcW w:w="8105" w:type="dxa"/>
          </w:tcPr>
          <w:p w:rsidR="00CE6EA3" w:rsidRPr="00925B3A" w:rsidRDefault="008D645F" w:rsidP="00B93409">
            <w:pPr>
              <w:pStyle w:val="ac"/>
              <w:numPr>
                <w:ilvl w:val="0"/>
                <w:numId w:val="25"/>
              </w:numPr>
              <w:spacing w:after="0" w:line="240" w:lineRule="auto"/>
              <w:rPr>
                <w:rFonts w:ascii="Sylfaen" w:hAnsi="Sylfaen"/>
                <w:color w:val="FF0000"/>
                <w:lang w:val="fi-FI"/>
              </w:rPr>
            </w:pPr>
            <w:r w:rsidRPr="00925B3A">
              <w:rPr>
                <w:rFonts w:ascii="Sylfaen" w:eastAsia="Times New Roman" w:hAnsi="Sylfaen"/>
                <w:color w:val="000000" w:themeColor="text1"/>
                <w:lang w:eastAsia="ru-RU"/>
              </w:rPr>
              <w:t>Sivakumar, MS MUthu/Pediatric Dentistry,</w:t>
            </w:r>
            <w:r w:rsidR="001C5836" w:rsidRPr="00925B3A">
              <w:rPr>
                <w:rFonts w:ascii="Sylfaen" w:eastAsia="Times New Roman" w:hAnsi="Sylfaen"/>
                <w:color w:val="000000" w:themeColor="text1"/>
                <w:lang w:eastAsia="ru-RU"/>
              </w:rPr>
              <w:t xml:space="preserve"> </w:t>
            </w:r>
            <w:r w:rsidRPr="00925B3A">
              <w:rPr>
                <w:rFonts w:ascii="Sylfaen" w:eastAsia="Times New Roman" w:hAnsi="Sylfaen"/>
                <w:color w:val="000000" w:themeColor="text1"/>
                <w:lang w:eastAsia="ru-RU"/>
              </w:rPr>
              <w:t xml:space="preserve">2009 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Study results.  Field competences</w:t>
            </w:r>
          </w:p>
        </w:tc>
        <w:tc>
          <w:tcPr>
            <w:tcW w:w="8105" w:type="dxa"/>
          </w:tcPr>
          <w:p w:rsidR="000A2A6F" w:rsidRPr="00925B3A" w:rsidRDefault="000A2A6F" w:rsidP="000A2A6F">
            <w:pPr>
              <w:shd w:val="clear" w:color="auto" w:fill="DEEAF6" w:themeFill="accent1" w:themeFillTint="33"/>
              <w:rPr>
                <w:rFonts w:ascii="Sylfaen" w:eastAsia="SimSun" w:hAnsi="Sylfaen" w:cs="Times New Roman"/>
                <w:b/>
              </w:rPr>
            </w:pPr>
            <w:r w:rsidRPr="00925B3A">
              <w:rPr>
                <w:rFonts w:ascii="Sylfaen" w:eastAsia="SimSun" w:hAnsi="Sylfaen" w:cs="Times New Roman"/>
                <w:b/>
              </w:rPr>
              <w:t>Knowledge</w:t>
            </w:r>
          </w:p>
          <w:p w:rsidR="000A2A6F" w:rsidRPr="00925B3A" w:rsidRDefault="000F2DCA" w:rsidP="000A2A6F">
            <w:pPr>
              <w:pStyle w:val="ac"/>
              <w:numPr>
                <w:ilvl w:val="0"/>
                <w:numId w:val="27"/>
              </w:numPr>
              <w:tabs>
                <w:tab w:val="left" w:pos="34"/>
              </w:tabs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eastAsia="Times New Roman" w:hAnsi="Sylfaen"/>
              </w:rPr>
              <w:t>Student d</w:t>
            </w:r>
            <w:r w:rsidR="000A2A6F" w:rsidRPr="00925B3A">
              <w:rPr>
                <w:rFonts w:ascii="Sylfaen" w:eastAsia="Times New Roman" w:hAnsi="Sylfaen"/>
              </w:rPr>
              <w:t>escribe</w:t>
            </w:r>
            <w:r>
              <w:rPr>
                <w:rFonts w:ascii="Sylfaen" w:eastAsia="Times New Roman" w:hAnsi="Sylfaen"/>
              </w:rPr>
              <w:t>s</w:t>
            </w:r>
            <w:r w:rsidR="000A2A6F" w:rsidRPr="00925B3A">
              <w:rPr>
                <w:rFonts w:ascii="Sylfaen" w:hAnsi="Sylfaen"/>
                <w:color w:val="000000" w:themeColor="text1"/>
              </w:rPr>
              <w:t xml:space="preserve"> classification,</w:t>
            </w:r>
            <w:r w:rsidR="000A2A6F" w:rsidRPr="00925B3A">
              <w:rPr>
                <w:rFonts w:ascii="Sylfaen" w:hAnsi="Sylfaen"/>
              </w:rPr>
              <w:t xml:space="preserve"> etiology and histopathology  of t</w:t>
            </w:r>
            <w:r w:rsidR="000A2A6F" w:rsidRPr="00925B3A">
              <w:rPr>
                <w:rFonts w:ascii="Sylfaen" w:eastAsia="Times New Roman" w:hAnsi="Sylfaen"/>
                <w:color w:val="000000" w:themeColor="text1"/>
                <w:lang w:eastAsia="ru-RU"/>
              </w:rPr>
              <w:t>ooth caries</w:t>
            </w:r>
            <w:r w:rsidR="000A2A6F" w:rsidRPr="00925B3A">
              <w:rPr>
                <w:rFonts w:ascii="Sylfaen" w:hAnsi="Sylfaen"/>
                <w:color w:val="000000" w:themeColor="text1"/>
              </w:rPr>
              <w:t xml:space="preserve"> in children;</w:t>
            </w:r>
          </w:p>
          <w:p w:rsidR="001C5836" w:rsidRPr="00925B3A" w:rsidRDefault="000F2DCA" w:rsidP="000A2A6F">
            <w:pPr>
              <w:pStyle w:val="ac"/>
              <w:numPr>
                <w:ilvl w:val="0"/>
                <w:numId w:val="27"/>
              </w:num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hAnsi="Sylfaen"/>
              </w:rPr>
              <w:t>Student d</w:t>
            </w:r>
            <w:r w:rsidR="000A2A6F" w:rsidRPr="00925B3A">
              <w:rPr>
                <w:rFonts w:ascii="Sylfaen" w:hAnsi="Sylfaen"/>
              </w:rPr>
              <w:t>iscuss</w:t>
            </w:r>
            <w:r>
              <w:rPr>
                <w:rFonts w:ascii="Sylfaen" w:hAnsi="Sylfaen"/>
              </w:rPr>
              <w:t>es</w:t>
            </w:r>
            <w:r w:rsidR="000A2A6F" w:rsidRPr="00925B3A">
              <w:rPr>
                <w:rFonts w:ascii="Sylfaen" w:hAnsi="Sylfaen"/>
              </w:rPr>
              <w:t xml:space="preserve"> about </w:t>
            </w:r>
            <w:r w:rsidR="001C5836" w:rsidRPr="00925B3A">
              <w:rPr>
                <w:rFonts w:ascii="Sylfaen" w:eastAsia="Times New Roman" w:hAnsi="Sylfaen"/>
              </w:rPr>
              <w:t xml:space="preserve">clinical progress of </w:t>
            </w:r>
            <w:r w:rsidR="000A2A6F" w:rsidRPr="00925B3A">
              <w:rPr>
                <w:rFonts w:ascii="Sylfaen" w:eastAsia="Times New Roman" w:hAnsi="Sylfaen"/>
              </w:rPr>
              <w:t>caries</w:t>
            </w:r>
            <w:r w:rsidR="001C5836" w:rsidRPr="00925B3A">
              <w:rPr>
                <w:rFonts w:ascii="Sylfaen" w:eastAsia="Times New Roman" w:hAnsi="Sylfaen"/>
              </w:rPr>
              <w:t xml:space="preserve"> and non-caries </w:t>
            </w:r>
            <w:r w:rsidR="000A2A6F" w:rsidRPr="00925B3A">
              <w:rPr>
                <w:rFonts w:ascii="Sylfaen" w:eastAsia="Times New Roman" w:hAnsi="Sylfaen"/>
                <w:lang w:eastAsia="ru-RU"/>
              </w:rPr>
              <w:t>in children and adolescents;</w:t>
            </w:r>
          </w:p>
          <w:p w:rsidR="001C5836" w:rsidRPr="00925B3A" w:rsidRDefault="000F2DCA" w:rsidP="000A2A6F">
            <w:pPr>
              <w:pStyle w:val="ac"/>
              <w:numPr>
                <w:ilvl w:val="0"/>
                <w:numId w:val="27"/>
              </w:numPr>
              <w:spacing w:after="0" w:line="240" w:lineRule="auto"/>
              <w:rPr>
                <w:rFonts w:ascii="Sylfaen" w:eastAsia="Times New Roman" w:hAnsi="Sylfaen"/>
                <w:lang w:eastAsia="ru-RU"/>
              </w:rPr>
            </w:pPr>
            <w:r>
              <w:rPr>
                <w:rFonts w:ascii="Sylfaen" w:hAnsi="Sylfaen" w:cs="Sylfaen"/>
              </w:rPr>
              <w:t>Student d</w:t>
            </w:r>
            <w:r w:rsidR="000A2A6F" w:rsidRPr="00925B3A">
              <w:rPr>
                <w:rFonts w:ascii="Sylfaen" w:hAnsi="Sylfaen" w:cs="Sylfaen"/>
                <w:lang w:val="ka-GE"/>
              </w:rPr>
              <w:t>etermine</w:t>
            </w:r>
            <w:r>
              <w:rPr>
                <w:rFonts w:ascii="Sylfaen" w:hAnsi="Sylfaen" w:cs="Sylfaen"/>
              </w:rPr>
              <w:t>s</w:t>
            </w:r>
            <w:r w:rsidR="000A2A6F" w:rsidRPr="00925B3A">
              <w:rPr>
                <w:rFonts w:ascii="Sylfaen" w:hAnsi="Sylfaen" w:cs="Sylfaen"/>
                <w:lang w:val="ka-GE"/>
              </w:rPr>
              <w:t xml:space="preserve"> </w:t>
            </w:r>
            <w:r w:rsidR="000A2A6F" w:rsidRPr="00925B3A">
              <w:rPr>
                <w:rFonts w:ascii="Sylfaen" w:hAnsi="Sylfaen" w:cs="Sylfaen"/>
              </w:rPr>
              <w:t>t</w:t>
            </w:r>
            <w:r w:rsidR="001C5836" w:rsidRPr="00925B3A">
              <w:rPr>
                <w:rFonts w:ascii="Sylfaen" w:eastAsia="Times New Roman" w:hAnsi="Sylfaen"/>
                <w:lang w:eastAsia="ru-RU"/>
              </w:rPr>
              <w:t>raumatic injuries of teeth</w:t>
            </w:r>
            <w:r w:rsidR="000A2A6F" w:rsidRPr="00925B3A">
              <w:rPr>
                <w:rFonts w:ascii="Sylfaen" w:eastAsia="Times New Roman" w:hAnsi="Sylfaen"/>
                <w:lang w:eastAsia="ru-RU"/>
              </w:rPr>
              <w:t>;</w:t>
            </w:r>
          </w:p>
          <w:p w:rsidR="000A2A6F" w:rsidRPr="00925B3A" w:rsidRDefault="000A2A6F" w:rsidP="000A2A6F">
            <w:pPr>
              <w:shd w:val="clear" w:color="auto" w:fill="DEEAF6" w:themeFill="accent1" w:themeFillTint="33"/>
              <w:rPr>
                <w:rFonts w:ascii="Sylfaen" w:hAnsi="Sylfaen"/>
                <w:b/>
              </w:rPr>
            </w:pPr>
            <w:r w:rsidRPr="00925B3A">
              <w:rPr>
                <w:rFonts w:ascii="Sylfaen" w:hAnsi="Sylfaen"/>
                <w:b/>
              </w:rPr>
              <w:t>Skills</w:t>
            </w:r>
          </w:p>
          <w:p w:rsidR="000A2A6F" w:rsidRPr="00925B3A" w:rsidRDefault="000F2DCA" w:rsidP="000A2A6F">
            <w:pPr>
              <w:pStyle w:val="ac"/>
              <w:numPr>
                <w:ilvl w:val="0"/>
                <w:numId w:val="27"/>
              </w:numPr>
              <w:spacing w:after="0" w:line="240" w:lineRule="auto"/>
              <w:rPr>
                <w:rFonts w:ascii="Sylfaen" w:hAnsi="Sylfaen" w:cs="Sylfaen"/>
              </w:rPr>
            </w:pPr>
            <w:r>
              <w:rPr>
                <w:rFonts w:ascii="Sylfaen" w:hAnsi="Sylfaen"/>
              </w:rPr>
              <w:t>Student f</w:t>
            </w:r>
            <w:r w:rsidR="000A2A6F" w:rsidRPr="00925B3A">
              <w:rPr>
                <w:rFonts w:ascii="Sylfaen" w:hAnsi="Sylfaen"/>
              </w:rPr>
              <w:t>ind</w:t>
            </w:r>
            <w:r>
              <w:rPr>
                <w:rFonts w:ascii="Sylfaen" w:hAnsi="Sylfaen"/>
              </w:rPr>
              <w:t>s</w:t>
            </w:r>
            <w:r w:rsidR="000A2A6F" w:rsidRPr="00925B3A">
              <w:rPr>
                <w:rFonts w:ascii="Sylfaen" w:hAnsi="Sylfaen"/>
              </w:rPr>
              <w:t xml:space="preserve"> ways of solving of practical problems based on theoretical knowledge</w:t>
            </w:r>
            <w:r w:rsidR="000A2A6F" w:rsidRPr="00925B3A">
              <w:rPr>
                <w:rFonts w:ascii="Sylfaen" w:eastAsia="Times New Roman" w:hAnsi="Sylfaen"/>
              </w:rPr>
              <w:t xml:space="preserve"> on </w:t>
            </w:r>
            <w:r w:rsidR="000A2A6F" w:rsidRPr="00925B3A">
              <w:rPr>
                <w:rFonts w:ascii="Sylfaen" w:hAnsi="Sylfaen" w:cs="Sylfaen"/>
              </w:rPr>
              <w:t>Children and adults’ odontology;</w:t>
            </w:r>
          </w:p>
          <w:p w:rsidR="000A2A6F" w:rsidRPr="00925B3A" w:rsidRDefault="000F2DCA" w:rsidP="000A2A6F">
            <w:pPr>
              <w:pStyle w:val="ac"/>
              <w:numPr>
                <w:ilvl w:val="0"/>
                <w:numId w:val="27"/>
              </w:numPr>
              <w:spacing w:after="0" w:line="240" w:lineRule="auto"/>
              <w:rPr>
                <w:rFonts w:ascii="Sylfaen" w:eastAsia="Times New Roman" w:hAnsi="Sylfaen"/>
              </w:rPr>
            </w:pPr>
            <w:r>
              <w:rPr>
                <w:rFonts w:ascii="Sylfaen" w:eastAsia="Times New Roman" w:hAnsi="Sylfaen"/>
              </w:rPr>
              <w:t>Student s</w:t>
            </w:r>
            <w:r w:rsidR="000A2A6F" w:rsidRPr="00925B3A">
              <w:rPr>
                <w:rFonts w:ascii="Sylfaen" w:eastAsia="Times New Roman" w:hAnsi="Sylfaen"/>
              </w:rPr>
              <w:t>elect</w:t>
            </w:r>
            <w:r>
              <w:rPr>
                <w:rFonts w:ascii="Sylfaen" w:eastAsia="Times New Roman" w:hAnsi="Sylfaen"/>
              </w:rPr>
              <w:t>s</w:t>
            </w:r>
            <w:r w:rsidR="000A2A6F" w:rsidRPr="00925B3A">
              <w:rPr>
                <w:rFonts w:ascii="Sylfaen" w:eastAsia="Times New Roman" w:hAnsi="Sylfaen"/>
              </w:rPr>
              <w:t xml:space="preserve"> instruments for examine oral cavity, teeth and oral mucosa, tongue and cheeks;</w:t>
            </w:r>
          </w:p>
          <w:p w:rsidR="000A2A6F" w:rsidRPr="00925B3A" w:rsidRDefault="000F2DCA" w:rsidP="000A2A6F">
            <w:pPr>
              <w:pStyle w:val="ac"/>
              <w:numPr>
                <w:ilvl w:val="0"/>
                <w:numId w:val="27"/>
              </w:numPr>
              <w:spacing w:after="0" w:line="240" w:lineRule="auto"/>
              <w:rPr>
                <w:rFonts w:ascii="Sylfaen" w:eastAsia="Times New Roman" w:hAnsi="Sylfaen"/>
              </w:rPr>
            </w:pPr>
            <w:r>
              <w:rPr>
                <w:rFonts w:ascii="Sylfaen" w:eastAsia="Times New Roman" w:hAnsi="Sylfaen"/>
              </w:rPr>
              <w:lastRenderedPageBreak/>
              <w:t>Student p</w:t>
            </w:r>
            <w:r w:rsidR="000A2A6F" w:rsidRPr="00925B3A">
              <w:rPr>
                <w:rFonts w:ascii="Sylfaen" w:eastAsia="Times New Roman" w:hAnsi="Sylfaen"/>
              </w:rPr>
              <w:t>rescribe</w:t>
            </w:r>
            <w:r>
              <w:rPr>
                <w:rFonts w:ascii="Sylfaen" w:eastAsia="Times New Roman" w:hAnsi="Sylfaen"/>
              </w:rPr>
              <w:t>s</w:t>
            </w:r>
            <w:r w:rsidR="000A2A6F" w:rsidRPr="00925B3A">
              <w:rPr>
                <w:rFonts w:ascii="Sylfaen" w:eastAsia="Times New Roman" w:hAnsi="Sylfaen"/>
              </w:rPr>
              <w:t xml:space="preserve"> appropriate treatment plan;</w:t>
            </w:r>
          </w:p>
          <w:p w:rsidR="000A2A6F" w:rsidRPr="00925B3A" w:rsidRDefault="000F2DCA" w:rsidP="000A2A6F">
            <w:pPr>
              <w:pStyle w:val="ac"/>
              <w:numPr>
                <w:ilvl w:val="0"/>
                <w:numId w:val="27"/>
              </w:numPr>
              <w:spacing w:after="0" w:line="240" w:lineRule="auto"/>
              <w:rPr>
                <w:rFonts w:ascii="Sylfaen" w:eastAsia="Times New Roman" w:hAnsi="Sylfaen"/>
              </w:rPr>
            </w:pPr>
            <w:r>
              <w:rPr>
                <w:rFonts w:ascii="Sylfaen" w:eastAsia="Times New Roman" w:hAnsi="Sylfaen"/>
              </w:rPr>
              <w:t>Student m</w:t>
            </w:r>
            <w:r w:rsidR="000A2A6F" w:rsidRPr="00925B3A">
              <w:rPr>
                <w:rFonts w:ascii="Sylfaen" w:eastAsia="Times New Roman" w:hAnsi="Sylfaen"/>
              </w:rPr>
              <w:t>ake</w:t>
            </w:r>
            <w:r>
              <w:rPr>
                <w:rFonts w:ascii="Sylfaen" w:eastAsia="Times New Roman" w:hAnsi="Sylfaen"/>
              </w:rPr>
              <w:t>s</w:t>
            </w:r>
            <w:r w:rsidR="000A2A6F" w:rsidRPr="00925B3A">
              <w:rPr>
                <w:rFonts w:ascii="Sylfaen" w:eastAsia="Times New Roman" w:hAnsi="Sylfaen"/>
              </w:rPr>
              <w:t xml:space="preserve"> differential diagnostics of carious and non-caries diseases;</w:t>
            </w:r>
          </w:p>
          <w:p w:rsidR="000A2A6F" w:rsidRPr="00925B3A" w:rsidRDefault="000A2A6F" w:rsidP="000A2A6F">
            <w:pPr>
              <w:shd w:val="clear" w:color="auto" w:fill="DEEAF6" w:themeFill="accent1" w:themeFillTint="33"/>
              <w:rPr>
                <w:rFonts w:ascii="Sylfaen" w:hAnsi="Sylfaen"/>
                <w:noProof/>
              </w:rPr>
            </w:pPr>
            <w:bookmarkStart w:id="0" w:name="_Hlk17716535"/>
            <w:r w:rsidRPr="00925B3A">
              <w:rPr>
                <w:rFonts w:ascii="Sylfaen" w:hAnsi="Sylfaen"/>
                <w:b/>
                <w:shd w:val="clear" w:color="auto" w:fill="DEEAF6" w:themeFill="accent1" w:themeFillTint="33"/>
              </w:rPr>
              <w:t>Responsibilities</w:t>
            </w:r>
          </w:p>
          <w:bookmarkEnd w:id="0"/>
          <w:p w:rsidR="000A2A6F" w:rsidRPr="00925B3A" w:rsidRDefault="000F2DCA" w:rsidP="000A2A6F">
            <w:pPr>
              <w:pStyle w:val="ac"/>
              <w:numPr>
                <w:ilvl w:val="0"/>
                <w:numId w:val="27"/>
              </w:numPr>
              <w:spacing w:after="0"/>
              <w:rPr>
                <w:rFonts w:ascii="Sylfaen" w:eastAsia="Times New Roman" w:hAnsi="Sylfaen"/>
              </w:rPr>
            </w:pPr>
            <w:r>
              <w:rPr>
                <w:rFonts w:ascii="Sylfaen" w:hAnsi="Sylfaen" w:cs="Sylfaen"/>
              </w:rPr>
              <w:t>Student m</w:t>
            </w:r>
            <w:r w:rsidR="000A2A6F" w:rsidRPr="00925B3A">
              <w:rPr>
                <w:rFonts w:ascii="Sylfaen" w:hAnsi="Sylfaen" w:cs="Sylfaen"/>
                <w:lang w:val="ka-GE"/>
              </w:rPr>
              <w:t>anage</w:t>
            </w:r>
            <w:r>
              <w:rPr>
                <w:rFonts w:ascii="Sylfaen" w:hAnsi="Sylfaen" w:cs="Sylfaen"/>
              </w:rPr>
              <w:t>s</w:t>
            </w:r>
            <w:r w:rsidR="000A2A6F" w:rsidRPr="00925B3A">
              <w:rPr>
                <w:rFonts w:ascii="Sylfaen" w:hAnsi="Sylfaen" w:cs="Sylfaen"/>
                <w:lang w:val="ka-GE"/>
              </w:rPr>
              <w:t xml:space="preserve"> </w:t>
            </w:r>
            <w:r w:rsidR="000A2A6F" w:rsidRPr="00925B3A">
              <w:rPr>
                <w:rFonts w:ascii="Sylfaen" w:hAnsi="Sylfaen"/>
                <w:noProof/>
                <w:lang w:val="ka-GE"/>
              </w:rPr>
              <w:t>the time of individual work</w:t>
            </w:r>
            <w:r w:rsidR="000A2A6F" w:rsidRPr="00925B3A">
              <w:rPr>
                <w:rFonts w:ascii="Sylfaen" w:hAnsi="Sylfaen"/>
                <w:noProof/>
              </w:rPr>
              <w:t>;</w:t>
            </w:r>
          </w:p>
          <w:p w:rsidR="00A5124D" w:rsidRPr="00925B3A" w:rsidRDefault="000F2DCA" w:rsidP="000A2A6F">
            <w:pPr>
              <w:pStyle w:val="ac"/>
              <w:numPr>
                <w:ilvl w:val="0"/>
                <w:numId w:val="27"/>
              </w:numPr>
              <w:spacing w:after="0"/>
              <w:rPr>
                <w:rFonts w:ascii="Sylfaen" w:eastAsia="Times New Roman" w:hAnsi="Sylfaen"/>
                <w:lang w:val="ka-GE"/>
              </w:rPr>
            </w:pPr>
            <w:r>
              <w:rPr>
                <w:rFonts w:ascii="Sylfaen" w:hAnsi="Sylfaen" w:cs="Sylfaen"/>
              </w:rPr>
              <w:t>Student m</w:t>
            </w:r>
            <w:bookmarkStart w:id="1" w:name="_GoBack"/>
            <w:bookmarkEnd w:id="1"/>
            <w:r w:rsidR="000A2A6F" w:rsidRPr="00925B3A">
              <w:rPr>
                <w:rFonts w:ascii="Sylfaen" w:hAnsi="Sylfaen" w:cs="Sylfaen"/>
                <w:lang w:val="ka-GE"/>
              </w:rPr>
              <w:t>anage</w:t>
            </w:r>
            <w:r>
              <w:rPr>
                <w:rFonts w:ascii="Sylfaen" w:hAnsi="Sylfaen" w:cs="Sylfaen"/>
              </w:rPr>
              <w:t>s</w:t>
            </w:r>
            <w:r w:rsidR="000A2A6F" w:rsidRPr="00925B3A">
              <w:rPr>
                <w:rFonts w:ascii="Sylfaen" w:hAnsi="Sylfaen" w:cs="Sylfaen"/>
                <w:lang w:val="ka-GE"/>
              </w:rPr>
              <w:t xml:space="preserve"> their independent learning as well as extending of the Knowledge</w:t>
            </w:r>
            <w:r w:rsidR="000A2A6F" w:rsidRPr="00925B3A">
              <w:rPr>
                <w:rFonts w:ascii="Sylfaen" w:hAnsi="Sylfaen" w:cs="Sylfaen"/>
              </w:rPr>
              <w:t>.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lastRenderedPageBreak/>
              <w:t>Teaching methods and forms</w:t>
            </w:r>
          </w:p>
        </w:tc>
        <w:tc>
          <w:tcPr>
            <w:tcW w:w="8105" w:type="dxa"/>
          </w:tcPr>
          <w:p w:rsidR="005F2061" w:rsidRPr="00925B3A" w:rsidRDefault="005F2061" w:rsidP="005F2061">
            <w:pPr>
              <w:rPr>
                <w:rStyle w:val="tlid-translation"/>
                <w:rFonts w:ascii="Sylfaen" w:hAnsi="Sylfaen"/>
              </w:rPr>
            </w:pPr>
            <w:r w:rsidRPr="00925B3A">
              <w:rPr>
                <w:rStyle w:val="tlid-translation"/>
                <w:rFonts w:ascii="Sylfaen" w:hAnsi="Sylfaen"/>
              </w:rPr>
              <w:t>Lecture</w:t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</w:rPr>
              <w:t>Practical training</w:t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</w:rPr>
              <w:t>Discussion / debates</w:t>
            </w:r>
            <w:r w:rsidRPr="00925B3A">
              <w:rPr>
                <w:rFonts w:ascii="Sylfaen" w:hAnsi="Sylfaen"/>
              </w:rPr>
              <w:br/>
            </w:r>
            <w:r w:rsidRPr="00925B3A">
              <w:rPr>
                <w:rStyle w:val="tlid-translation"/>
                <w:rFonts w:ascii="Sylfaen" w:hAnsi="Sylfaen"/>
              </w:rPr>
              <w:t>Demonstration of practical skills</w:t>
            </w:r>
          </w:p>
          <w:p w:rsidR="00A5124D" w:rsidRPr="00925B3A" w:rsidRDefault="005F2061" w:rsidP="005F2061">
            <w:pPr>
              <w:rPr>
                <w:rFonts w:ascii="Sylfaen" w:hAnsi="Sylfaen"/>
                <w:color w:val="FF0000"/>
                <w:lang w:val="fi-FI"/>
              </w:rPr>
            </w:pPr>
            <w:r w:rsidRPr="00925B3A">
              <w:rPr>
                <w:rStyle w:val="tlid-translation"/>
                <w:rFonts w:ascii="Sylfaen" w:hAnsi="Sylfaen"/>
              </w:rPr>
              <w:t>Independent work of a student and making a presentation</w:t>
            </w:r>
          </w:p>
        </w:tc>
      </w:tr>
    </w:tbl>
    <w:p w:rsidR="005D6404" w:rsidRDefault="005D6404">
      <w:pPr>
        <w:rPr>
          <w:rFonts w:ascii="Sylfaen" w:hAnsi="Sylfaen"/>
          <w:i/>
        </w:rPr>
      </w:pPr>
    </w:p>
    <w:p w:rsidR="000B2131" w:rsidRPr="0019490C" w:rsidRDefault="000B2131" w:rsidP="00AD061B">
      <w:pPr>
        <w:rPr>
          <w:rFonts w:ascii="Sylfaen" w:hAnsi="Sylfaen"/>
          <w:b/>
          <w:i/>
        </w:rPr>
      </w:pPr>
      <w:r w:rsidRPr="0019490C">
        <w:rPr>
          <w:rFonts w:ascii="Sylfaen" w:hAnsi="Sylfaen"/>
          <w:b/>
          <w:i/>
        </w:rPr>
        <w:t>Appendix 1</w:t>
      </w:r>
    </w:p>
    <w:p w:rsidR="000B2131" w:rsidRPr="0019490C" w:rsidRDefault="000B2131" w:rsidP="000B2131">
      <w:pPr>
        <w:jc w:val="center"/>
        <w:rPr>
          <w:rFonts w:ascii="Sylfaen" w:hAnsi="Sylfaen"/>
          <w:b/>
          <w:i/>
        </w:rPr>
      </w:pPr>
      <w:r w:rsidRPr="0019490C">
        <w:rPr>
          <w:rFonts w:ascii="Sylfaen" w:hAnsi="Sylfaen"/>
          <w:b/>
          <w:i/>
        </w:rPr>
        <w:t>Content of educational course</w:t>
      </w:r>
    </w:p>
    <w:tbl>
      <w:tblPr>
        <w:tblStyle w:val="a4"/>
        <w:tblW w:w="10260" w:type="dxa"/>
        <w:tblInd w:w="-455" w:type="dxa"/>
        <w:tblLook w:val="04A0" w:firstRow="1" w:lastRow="0" w:firstColumn="1" w:lastColumn="0" w:noHBand="0" w:noVBand="1"/>
      </w:tblPr>
      <w:tblGrid>
        <w:gridCol w:w="900"/>
        <w:gridCol w:w="749"/>
        <w:gridCol w:w="719"/>
        <w:gridCol w:w="6475"/>
        <w:gridCol w:w="71"/>
        <w:gridCol w:w="1346"/>
      </w:tblGrid>
      <w:tr w:rsidR="00473305" w:rsidRPr="0019490C" w:rsidTr="00530111">
        <w:trPr>
          <w:cantSplit/>
          <w:trHeight w:val="2826"/>
        </w:trPr>
        <w:tc>
          <w:tcPr>
            <w:tcW w:w="900" w:type="dxa"/>
            <w:textDirection w:val="btLr"/>
          </w:tcPr>
          <w:p w:rsidR="00473305" w:rsidRPr="0019490C" w:rsidRDefault="00530111" w:rsidP="00E22A6C">
            <w:pPr>
              <w:ind w:left="113" w:right="113"/>
              <w:jc w:val="right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>Days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Teaching method</w:t>
            </w:r>
          </w:p>
        </w:tc>
        <w:tc>
          <w:tcPr>
            <w:tcW w:w="71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Number of hours</w:t>
            </w:r>
          </w:p>
        </w:tc>
        <w:tc>
          <w:tcPr>
            <w:tcW w:w="6546" w:type="dxa"/>
            <w:gridSpan w:val="2"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Topic of practical or laboratory training of Lecture/work in the working group</w:t>
            </w: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Literature</w:t>
            </w: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I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817C87" w:rsidP="00E22A6C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  <w:gridSpan w:val="2"/>
          </w:tcPr>
          <w:p w:rsidR="00473305" w:rsidRDefault="0001711D" w:rsidP="00E22A6C">
            <w:pPr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174F6"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  <w:t>Diseases of carious and noncarious origin in children and adolescents. Factors affecting formation and mineralization of hard tissues of tooth in antenatal and postnatal period.</w:t>
            </w:r>
          </w:p>
          <w:p w:rsidR="0001711D" w:rsidRDefault="0001711D" w:rsidP="00E22A6C">
            <w:pPr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1711D" w:rsidRPr="0025792B" w:rsidRDefault="0001711D" w:rsidP="0001711D">
            <w:pPr>
              <w:pStyle w:val="HTML"/>
              <w:numPr>
                <w:ilvl w:val="0"/>
                <w:numId w:val="1"/>
              </w:numPr>
              <w:rPr>
                <w:rFonts w:ascii="Sylfaen" w:hAnsi="Sylfaen" w:cs="Sylfaen"/>
                <w:b/>
                <w:color w:val="000000" w:themeColor="text1"/>
              </w:rPr>
            </w:pPr>
            <w:r w:rsidRPr="0025792B">
              <w:rPr>
                <w:rFonts w:ascii="Sylfaen" w:hAnsi="Sylfaen" w:cs="Sylfaen"/>
                <w:color w:val="000000" w:themeColor="text1"/>
              </w:rPr>
              <w:t>Rajendran and sivapathasundharam Shafer’s Textbook of Oral Pathology ., 7 Edition, 2012</w:t>
            </w:r>
            <w:r w:rsidRPr="0025792B">
              <w:rPr>
                <w:rFonts w:ascii="Sylfaen" w:hAnsi="Sylfaen" w:cs="Sylfaen"/>
                <w:b/>
                <w:color w:val="000000" w:themeColor="text1"/>
                <w:lang w:val="en-US"/>
              </w:rPr>
              <w:t>pp.48-59, 571-577</w:t>
            </w:r>
          </w:p>
          <w:p w:rsidR="0001711D" w:rsidRPr="0019490C" w:rsidRDefault="0001711D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1346" w:type="dxa"/>
          </w:tcPr>
          <w:p w:rsidR="00473305" w:rsidRPr="005027C4" w:rsidRDefault="00473305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473305" w:rsidRPr="0019490C" w:rsidTr="00530111">
        <w:trPr>
          <w:cantSplit/>
          <w:trHeight w:val="2072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817C8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9" w:type="dxa"/>
          </w:tcPr>
          <w:p w:rsidR="00473305" w:rsidRPr="0019490C" w:rsidRDefault="00817C87" w:rsidP="00E22A6C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  <w:gridSpan w:val="2"/>
          </w:tcPr>
          <w:p w:rsidR="00473305" w:rsidRPr="0019490C" w:rsidRDefault="00530111" w:rsidP="00E22A6C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Syllabus</w:t>
            </w:r>
            <w:r w:rsidR="0001711D">
              <w:rPr>
                <w:rFonts w:ascii="Sylfaen" w:hAnsi="Sylfaen"/>
                <w:i/>
              </w:rPr>
              <w:t xml:space="preserve"> presentation </w:t>
            </w: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lastRenderedPageBreak/>
              <w:t xml:space="preserve">II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  <w:gridSpan w:val="2"/>
          </w:tcPr>
          <w:p w:rsidR="0001711D" w:rsidRDefault="00FC2423" w:rsidP="0001711D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  <w:t>Non caries diseases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01711D" w:rsidRPr="00A174F6">
              <w:rPr>
                <w:rFonts w:ascii="Sylfaen" w:hAnsi="Sylfaen"/>
                <w:b/>
                <w:color w:val="000000" w:themeColor="text1"/>
                <w:sz w:val="20"/>
                <w:szCs w:val="20"/>
                <w:lang w:eastAsia="ru-RU"/>
              </w:rPr>
              <w:t xml:space="preserve">Pathology of hard tissues of tooth originated in the period of their development. Hereditary  disorders of tooth tissue development. </w:t>
            </w:r>
            <w:r w:rsidR="0001711D">
              <w:rPr>
                <w:rFonts w:ascii="Sylfaen" w:hAnsi="Sylfaen"/>
                <w:b/>
                <w:color w:val="000000" w:themeColor="text1"/>
                <w:sz w:val="20"/>
                <w:szCs w:val="20"/>
                <w:lang w:eastAsia="ru-RU"/>
              </w:rPr>
              <w:t xml:space="preserve"> Fluorosis </w:t>
            </w:r>
          </w:p>
          <w:p w:rsidR="0001711D" w:rsidRDefault="0001711D" w:rsidP="0001711D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1711D" w:rsidRPr="00A174F6" w:rsidRDefault="0001711D" w:rsidP="0001711D">
            <w:pPr>
              <w:pStyle w:val="HTML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25792B">
              <w:rPr>
                <w:rFonts w:ascii="Sylfaen" w:hAnsi="Sylfaen" w:cs="Sylfaen"/>
                <w:color w:val="000000" w:themeColor="text1"/>
                <w:lang w:val="en-US"/>
              </w:rPr>
              <w:t>Rajendran and sivapathasundharam Shafer’s Textbook of Oral Pathology ., 7 Edition, 2012.</w:t>
            </w:r>
            <w:r w:rsidRPr="0025792B">
              <w:rPr>
                <w:rFonts w:ascii="Sylfaen" w:hAnsi="Sylfaen" w:cs="Sylfaen"/>
                <w:b/>
                <w:color w:val="000000" w:themeColor="text1"/>
                <w:lang w:val="en-US"/>
              </w:rPr>
              <w:t>Pp. 49-50, 53-59</w:t>
            </w:r>
          </w:p>
          <w:p w:rsidR="0001711D" w:rsidRPr="00A174F6" w:rsidRDefault="0001711D" w:rsidP="0001711D">
            <w:pPr>
              <w:pStyle w:val="HTML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25792B">
              <w:rPr>
                <w:rFonts w:ascii="Sylfaen" w:hAnsi="Sylfaen" w:cs="Sylfaen"/>
                <w:bCs/>
                <w:color w:val="000000" w:themeColor="text1"/>
                <w:lang w:val="en-US"/>
              </w:rPr>
              <w:t>Hendrik Meyer-Lueckel, Sebastian Paris, Kim R. Ekstrand . Caries Management Science and Clinical Practice, 2013,</w:t>
            </w:r>
            <w:r w:rsidRPr="00A174F6">
              <w:rPr>
                <w:rFonts w:ascii="Sylfaen" w:hAnsi="Sylfaen" w:cs="Sylfaen"/>
                <w:b/>
                <w:bCs/>
                <w:color w:val="000000" w:themeColor="text1"/>
                <w:lang w:val="en-US"/>
              </w:rPr>
              <w:t xml:space="preserve"> Pp</w:t>
            </w:r>
            <w:r>
              <w:rPr>
                <w:rFonts w:ascii="Sylfaen" w:hAnsi="Sylfaen" w:cs="Sylfaen"/>
                <w:b/>
                <w:bCs/>
                <w:color w:val="000000" w:themeColor="text1"/>
                <w:lang w:val="en-US"/>
              </w:rPr>
              <w:t>.</w:t>
            </w:r>
            <w:r w:rsidRPr="00A174F6">
              <w:rPr>
                <w:rFonts w:ascii="Sylfaen" w:hAnsi="Sylfaen" w:cs="Sylfaen"/>
                <w:b/>
                <w:bCs/>
                <w:color w:val="000000" w:themeColor="text1"/>
                <w:lang w:val="en-US"/>
              </w:rPr>
              <w:t>180-183</w:t>
            </w:r>
          </w:p>
          <w:p w:rsidR="0001711D" w:rsidRPr="00A174F6" w:rsidRDefault="0001711D" w:rsidP="0001711D">
            <w:pPr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1346" w:type="dxa"/>
          </w:tcPr>
          <w:p w:rsidR="00473305" w:rsidRPr="005027C4" w:rsidRDefault="00473305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473305" w:rsidRPr="0019490C" w:rsidTr="00817C87">
        <w:trPr>
          <w:cantSplit/>
          <w:trHeight w:val="2358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 w:rsidR="00817C87"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  <w:gridSpan w:val="2"/>
          </w:tcPr>
          <w:p w:rsidR="004D7259" w:rsidRDefault="0001711D" w:rsidP="004D7259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Issues should be discussed </w:t>
            </w:r>
          </w:p>
          <w:p w:rsidR="0001711D" w:rsidRPr="0019490C" w:rsidRDefault="0001711D" w:rsidP="004D7259">
            <w:pPr>
              <w:rPr>
                <w:rFonts w:ascii="Sylfaen" w:hAnsi="Sylfaen"/>
                <w:i/>
              </w:rPr>
            </w:pPr>
            <w:r w:rsidRPr="00A174F6">
              <w:rPr>
                <w:rFonts w:ascii="Sylfaen" w:hAnsi="Sylfaen"/>
                <w:color w:val="000000" w:themeColor="text1"/>
                <w:sz w:val="20"/>
                <w:szCs w:val="20"/>
                <w:lang w:eastAsia="ru-RU"/>
              </w:rPr>
              <w:t>Pathology of hard tissues of tooth originated in the period of their development, pathology of hard tissues of tooth originated after eruption. damage  of internal structure of oral cavity organs.</w:t>
            </w: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III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  <w:gridSpan w:val="2"/>
          </w:tcPr>
          <w:p w:rsidR="00FC2423" w:rsidRPr="00A174F6" w:rsidRDefault="00FC2423" w:rsidP="00FC2423">
            <w:pPr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  <w:t xml:space="preserve">Non caries diseases. </w:t>
            </w:r>
            <w:r w:rsidRPr="00A174F6"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  <w:t xml:space="preserve">Pathology of hard tissues of tooth originated in the period of their development: hypoplasia, hyperplasia </w:t>
            </w:r>
          </w:p>
          <w:p w:rsidR="00326891" w:rsidRPr="00A174F6" w:rsidRDefault="00326891" w:rsidP="00326891">
            <w:pPr>
              <w:pStyle w:val="HTML"/>
              <w:numPr>
                <w:ilvl w:val="0"/>
                <w:numId w:val="3"/>
              </w:numPr>
              <w:rPr>
                <w:rFonts w:ascii="Sylfaen" w:hAnsi="Sylfaen" w:cs="Sylfaen"/>
                <w:b/>
                <w:color w:val="000000" w:themeColor="text1"/>
              </w:rPr>
            </w:pPr>
            <w:r w:rsidRPr="0025792B">
              <w:rPr>
                <w:rFonts w:ascii="Sylfaen" w:hAnsi="Sylfaen" w:cs="Sylfaen"/>
                <w:color w:val="000000" w:themeColor="text1"/>
              </w:rPr>
              <w:t>Rajendran and sivapathasundharam Shafer’s Textbook of Oral Pathology ., 7 Edition, 2012</w:t>
            </w:r>
            <w:r w:rsidRPr="0025792B">
              <w:rPr>
                <w:rFonts w:ascii="Sylfaen" w:hAnsi="Sylfaen" w:cs="Sylfaen"/>
                <w:b/>
                <w:color w:val="000000" w:themeColor="text1"/>
                <w:lang w:val="en-US"/>
              </w:rPr>
              <w:t>pp.50-53</w:t>
            </w:r>
          </w:p>
          <w:p w:rsidR="004D7259" w:rsidRPr="0019490C" w:rsidRDefault="004D7259" w:rsidP="004D7259">
            <w:pPr>
              <w:rPr>
                <w:rFonts w:ascii="Sylfaen" w:hAnsi="Sylfaen"/>
                <w:i/>
              </w:rPr>
            </w:pPr>
          </w:p>
        </w:tc>
        <w:tc>
          <w:tcPr>
            <w:tcW w:w="1346" w:type="dxa"/>
          </w:tcPr>
          <w:p w:rsidR="00473305" w:rsidRPr="005027C4" w:rsidRDefault="00473305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473305" w:rsidRPr="0019490C" w:rsidTr="00817C87">
        <w:trPr>
          <w:cantSplit/>
          <w:trHeight w:val="2948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817C8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  <w:gridSpan w:val="2"/>
          </w:tcPr>
          <w:p w:rsidR="0001711D" w:rsidRDefault="0001711D" w:rsidP="005027C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Issues should be discussed: </w:t>
            </w:r>
          </w:p>
          <w:p w:rsidR="00D87F01" w:rsidRDefault="0001711D" w:rsidP="005027C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Type of fluorosis</w:t>
            </w:r>
          </w:p>
          <w:p w:rsidR="0001711D" w:rsidRDefault="0001711D" w:rsidP="005027C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Etiology and histophatology</w:t>
            </w:r>
          </w:p>
          <w:p w:rsidR="0001711D" w:rsidRDefault="0001711D" w:rsidP="005027C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Diagnosis</w:t>
            </w:r>
          </w:p>
          <w:p w:rsidR="0001711D" w:rsidRDefault="0001711D" w:rsidP="005027C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Differenation diagnosis</w:t>
            </w:r>
          </w:p>
          <w:p w:rsidR="0001711D" w:rsidRPr="0019490C" w:rsidRDefault="0001711D" w:rsidP="005027C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treatment</w:t>
            </w: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IV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  <w:gridSpan w:val="2"/>
          </w:tcPr>
          <w:p w:rsidR="007055A5" w:rsidRPr="00A174F6" w:rsidRDefault="007055A5" w:rsidP="007055A5">
            <w:pPr>
              <w:rPr>
                <w:rFonts w:ascii="Sylfaen" w:eastAsia="Times New Roman" w:hAnsi="Sylfae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Style w:val="tlid-translation"/>
                <w:rFonts w:ascii="Sylfaen" w:hAnsi="Sylfaen"/>
                <w:i/>
              </w:rPr>
              <w:t>Non caries diseases .</w:t>
            </w:r>
            <w:r w:rsidRPr="00A174F6">
              <w:rPr>
                <w:rFonts w:ascii="Sylfaen" w:eastAsia="Times New Roman" w:hAnsi="Sylfaen"/>
                <w:color w:val="000000" w:themeColor="text1"/>
                <w:sz w:val="20"/>
                <w:szCs w:val="20"/>
                <w:lang w:eastAsia="ru-RU"/>
              </w:rPr>
              <w:t xml:space="preserve">Damages of noncarious origin developed after eruption of a tooth </w:t>
            </w:r>
          </w:p>
          <w:p w:rsidR="00AA145D" w:rsidRPr="008D645F" w:rsidRDefault="00DF79DB" w:rsidP="008D645F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Sylfaen" w:hAnsi="Sylfaen"/>
                <w:i/>
              </w:rPr>
            </w:pPr>
            <w:r w:rsidRPr="008D645F">
              <w:rPr>
                <w:rFonts w:ascii="Sylfaen" w:hAnsi="Sylfaen" w:cs="Sylfaen"/>
                <w:bCs/>
                <w:color w:val="000000" w:themeColor="text1"/>
              </w:rPr>
              <w:t>Rajendran and sivapathasundharam , Shafer’s Textbook of Oral Pathology ., 7</w:t>
            </w:r>
            <w:r w:rsidRPr="008D645F">
              <w:rPr>
                <w:rFonts w:ascii="Sylfaen" w:hAnsi="Sylfaen" w:cs="Sylfaen"/>
                <w:bCs/>
                <w:color w:val="000000" w:themeColor="text1"/>
                <w:vertAlign w:val="superscript"/>
              </w:rPr>
              <w:t>th</w:t>
            </w:r>
            <w:r w:rsidRPr="008D645F">
              <w:rPr>
                <w:rFonts w:ascii="Sylfaen" w:hAnsi="Sylfaen" w:cs="Sylfaen"/>
                <w:bCs/>
                <w:color w:val="000000" w:themeColor="text1"/>
              </w:rPr>
              <w:t xml:space="preserve">  Edition, 2012</w:t>
            </w:r>
            <w:r w:rsidRPr="008D645F">
              <w:rPr>
                <w:rFonts w:ascii="Sylfaen" w:hAnsi="Sylfaen" w:cs="Sylfaen"/>
                <w:b/>
                <w:bCs/>
                <w:color w:val="000000" w:themeColor="text1"/>
              </w:rPr>
              <w:t xml:space="preserve"> pp</w:t>
            </w:r>
            <w:r w:rsidRPr="008D645F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.</w:t>
            </w:r>
            <w:r w:rsidRPr="008D645F">
              <w:rPr>
                <w:rFonts w:ascii="Sylfaen" w:hAnsi="Sylfaen" w:cs="Sylfaen"/>
                <w:b/>
                <w:bCs/>
                <w:color w:val="000000" w:themeColor="text1"/>
              </w:rPr>
              <w:t>571-576</w:t>
            </w:r>
          </w:p>
        </w:tc>
        <w:tc>
          <w:tcPr>
            <w:tcW w:w="1346" w:type="dxa"/>
          </w:tcPr>
          <w:p w:rsidR="00473305" w:rsidRPr="0019490C" w:rsidRDefault="004D7259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1/2/3</w:t>
            </w: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817C8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752354" w:rsidRPr="0019490C" w:rsidRDefault="00752354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752354" w:rsidRPr="0019490C" w:rsidRDefault="00752354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  <w:gridSpan w:val="2"/>
          </w:tcPr>
          <w:p w:rsidR="00326891" w:rsidRDefault="00326891" w:rsidP="00326891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Issues should be discussed: </w:t>
            </w:r>
          </w:p>
          <w:p w:rsidR="00326891" w:rsidRDefault="00326891" w:rsidP="00326891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Type of hypoplasia </w:t>
            </w:r>
          </w:p>
          <w:p w:rsidR="00326891" w:rsidRDefault="00326891" w:rsidP="00326891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Etiology and histophatology</w:t>
            </w:r>
          </w:p>
          <w:p w:rsidR="00326891" w:rsidRDefault="00326891" w:rsidP="00326891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Diagnosis</w:t>
            </w:r>
          </w:p>
          <w:p w:rsidR="00326891" w:rsidRDefault="00326891" w:rsidP="00326891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Differenation diagnosis</w:t>
            </w:r>
          </w:p>
          <w:p w:rsidR="00752354" w:rsidRPr="005027C4" w:rsidRDefault="00326891" w:rsidP="00326891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i/>
              </w:rPr>
              <w:t>treatment</w:t>
            </w: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lastRenderedPageBreak/>
              <w:t xml:space="preserve">V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  <w:gridSpan w:val="2"/>
          </w:tcPr>
          <w:p w:rsidR="000E2300" w:rsidRPr="00A174F6" w:rsidRDefault="000E2300" w:rsidP="000E2300">
            <w:pPr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174F6"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  <w:t>Traumatic injuries of teeth</w:t>
            </w:r>
          </w:p>
          <w:p w:rsidR="00473305" w:rsidRDefault="00473305" w:rsidP="000A4681">
            <w:pPr>
              <w:rPr>
                <w:rFonts w:ascii="Sylfaen" w:hAnsi="Sylfaen"/>
                <w:i/>
              </w:rPr>
            </w:pPr>
          </w:p>
          <w:p w:rsidR="000E2300" w:rsidRDefault="000E2300" w:rsidP="000A4681">
            <w:pPr>
              <w:rPr>
                <w:rFonts w:ascii="Sylfaen" w:hAnsi="Sylfaen"/>
                <w:i/>
              </w:rPr>
            </w:pPr>
          </w:p>
          <w:p w:rsidR="000E2300" w:rsidRPr="00A174F6" w:rsidRDefault="000E2300" w:rsidP="008D645F">
            <w:pPr>
              <w:pStyle w:val="HTML"/>
              <w:numPr>
                <w:ilvl w:val="0"/>
                <w:numId w:val="17"/>
              </w:numPr>
              <w:spacing w:line="276" w:lineRule="auto"/>
              <w:jc w:val="both"/>
              <w:rPr>
                <w:rFonts w:ascii="Sylfaen" w:hAnsi="Sylfaen" w:cs="Sylfaen"/>
                <w:color w:val="000000" w:themeColor="text1"/>
                <w:lang w:val="en-US"/>
              </w:rPr>
            </w:pPr>
            <w:r w:rsidRPr="0025792B">
              <w:rPr>
                <w:rFonts w:ascii="Sylfaen" w:hAnsi="Sylfaen" w:cs="Sylfaen"/>
                <w:color w:val="000000" w:themeColor="text1"/>
                <w:lang w:val="en-US"/>
              </w:rPr>
              <w:t>Mahmoud Torabinejad, Richard E. Walton,  Ashraf F. Fouad, Endo</w:t>
            </w:r>
            <w:r>
              <w:rPr>
                <w:rFonts w:ascii="Sylfaen" w:hAnsi="Sylfaen" w:cs="Sylfaen"/>
                <w:color w:val="000000" w:themeColor="text1"/>
                <w:lang w:val="en-US"/>
              </w:rPr>
              <w:t>dontics principles and practice, fifth edition</w:t>
            </w:r>
            <w:r w:rsidRPr="0025792B">
              <w:rPr>
                <w:rFonts w:ascii="Sylfaen" w:hAnsi="Sylfaen" w:cs="Sylfaen"/>
                <w:color w:val="000000" w:themeColor="text1"/>
                <w:lang w:val="en-US"/>
              </w:rPr>
              <w:t>, 2015</w:t>
            </w:r>
            <w:r w:rsidRPr="00A174F6">
              <w:rPr>
                <w:rFonts w:ascii="Sylfaen" w:hAnsi="Sylfaen" w:cs="Sylfaen"/>
                <w:b/>
                <w:color w:val="000000" w:themeColor="text1"/>
                <w:lang w:val="en-US"/>
              </w:rPr>
              <w:t xml:space="preserve"> Pp</w:t>
            </w:r>
            <w:r>
              <w:rPr>
                <w:rFonts w:ascii="Sylfaen" w:hAnsi="Sylfaen" w:cs="Sylfaen"/>
                <w:b/>
                <w:color w:val="000000" w:themeColor="text1"/>
                <w:lang w:val="en-US"/>
              </w:rPr>
              <w:t>.</w:t>
            </w:r>
            <w:r w:rsidRPr="00A174F6">
              <w:rPr>
                <w:rFonts w:ascii="Sylfaen" w:hAnsi="Sylfaen" w:cs="Sylfaen"/>
                <w:b/>
                <w:color w:val="000000" w:themeColor="text1"/>
                <w:lang w:val="en-US"/>
              </w:rPr>
              <w:t>163-183</w:t>
            </w:r>
          </w:p>
          <w:p w:rsidR="000E2300" w:rsidRPr="008D645F" w:rsidRDefault="000E2300" w:rsidP="008D645F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Sylfaen" w:hAnsi="Sylfaen"/>
                <w:i/>
              </w:rPr>
            </w:pPr>
            <w:r w:rsidRPr="008D645F">
              <w:rPr>
                <w:rFonts w:ascii="Sylfaen" w:hAnsi="Sylfaen" w:cs="Sylfaen"/>
                <w:bCs/>
                <w:color w:val="000000" w:themeColor="text1"/>
              </w:rPr>
              <w:t>Badrinatheswar GV. Pedodontics</w:t>
            </w:r>
            <w:r w:rsidRPr="008D645F">
              <w:rPr>
                <w:rFonts w:ascii="Sylfaen" w:hAnsi="Sylfaen" w:cs="Sylfaen"/>
                <w:bCs/>
                <w:iCs/>
                <w:color w:val="000000" w:themeColor="text1"/>
              </w:rPr>
              <w:t>Practice and Management.2010</w:t>
            </w:r>
            <w:r w:rsidRPr="008D645F">
              <w:rPr>
                <w:rFonts w:ascii="Sylfaen" w:hAnsi="Sylfaen" w:cs="Sylfaen"/>
                <w:b/>
                <w:color w:val="000000" w:themeColor="text1"/>
              </w:rPr>
              <w:t>pp. 212-228</w:t>
            </w:r>
          </w:p>
        </w:tc>
        <w:tc>
          <w:tcPr>
            <w:tcW w:w="1346" w:type="dxa"/>
          </w:tcPr>
          <w:p w:rsidR="00473305" w:rsidRPr="005027C4" w:rsidRDefault="00473305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817C8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  <w:gridSpan w:val="2"/>
          </w:tcPr>
          <w:p w:rsidR="007055A5" w:rsidRDefault="007055A5" w:rsidP="007055A5">
            <w:pPr>
              <w:pStyle w:val="HTML"/>
              <w:spacing w:line="276" w:lineRule="auto"/>
              <w:jc w:val="both"/>
              <w:rPr>
                <w:rFonts w:ascii="Sylfaen" w:eastAsia="Calibri" w:hAnsi="Sylfaen"/>
                <w:lang w:val="en-US" w:eastAsia="en-US"/>
              </w:rPr>
            </w:pPr>
            <w:r>
              <w:rPr>
                <w:rFonts w:ascii="Sylfaen" w:eastAsia="Calibri" w:hAnsi="Sylfaen"/>
                <w:lang w:val="en-US" w:eastAsia="en-US"/>
              </w:rPr>
              <w:t>Issues should be discussed:</w:t>
            </w:r>
          </w:p>
          <w:p w:rsidR="007055A5" w:rsidRDefault="007055A5" w:rsidP="007055A5">
            <w:pPr>
              <w:pStyle w:val="HTML"/>
              <w:spacing w:line="276" w:lineRule="auto"/>
              <w:jc w:val="both"/>
              <w:rPr>
                <w:rFonts w:ascii="Sylfaen" w:eastAsia="Calibri" w:hAnsi="Sylfaen"/>
                <w:lang w:val="en-US" w:eastAsia="en-US"/>
              </w:rPr>
            </w:pPr>
          </w:p>
          <w:p w:rsidR="007055A5" w:rsidRPr="007055A5" w:rsidRDefault="007055A5" w:rsidP="007055A5">
            <w:pPr>
              <w:pStyle w:val="HTML"/>
              <w:numPr>
                <w:ilvl w:val="0"/>
                <w:numId w:val="4"/>
              </w:numPr>
              <w:spacing w:line="276" w:lineRule="auto"/>
              <w:jc w:val="both"/>
              <w:rPr>
                <w:rFonts w:ascii="Sylfaen" w:hAnsi="Sylfaen"/>
                <w:color w:val="000000" w:themeColor="text1"/>
                <w:lang w:val="en-US" w:eastAsia="ru-RU"/>
              </w:rPr>
            </w:pPr>
            <w:r w:rsidRPr="00A174F6">
              <w:rPr>
                <w:rFonts w:ascii="Sylfaen" w:eastAsia="Calibri" w:hAnsi="Sylfaen"/>
                <w:lang w:val="en-US" w:eastAsia="en-US"/>
              </w:rPr>
              <w:t xml:space="preserve">wear-attrition , </w:t>
            </w:r>
          </w:p>
          <w:p w:rsidR="007055A5" w:rsidRPr="007055A5" w:rsidRDefault="007055A5" w:rsidP="007055A5">
            <w:pPr>
              <w:pStyle w:val="HTML"/>
              <w:numPr>
                <w:ilvl w:val="0"/>
                <w:numId w:val="4"/>
              </w:numPr>
              <w:spacing w:line="276" w:lineRule="auto"/>
              <w:jc w:val="both"/>
              <w:rPr>
                <w:rFonts w:ascii="Sylfaen" w:hAnsi="Sylfaen"/>
                <w:color w:val="000000" w:themeColor="text1"/>
                <w:lang w:val="en-US" w:eastAsia="ru-RU"/>
              </w:rPr>
            </w:pPr>
            <w:r w:rsidRPr="00A174F6">
              <w:rPr>
                <w:rFonts w:ascii="Sylfaen" w:eastAsia="Calibri" w:hAnsi="Sylfaen"/>
                <w:lang w:val="en-US" w:eastAsia="en-US"/>
              </w:rPr>
              <w:t xml:space="preserve">abrasion,  </w:t>
            </w:r>
          </w:p>
          <w:p w:rsidR="007055A5" w:rsidRDefault="007055A5" w:rsidP="007055A5">
            <w:pPr>
              <w:pStyle w:val="HTML"/>
              <w:numPr>
                <w:ilvl w:val="0"/>
                <w:numId w:val="4"/>
              </w:numPr>
              <w:spacing w:line="276" w:lineRule="auto"/>
              <w:jc w:val="both"/>
              <w:rPr>
                <w:rFonts w:ascii="Sylfaen" w:hAnsi="Sylfaen"/>
                <w:color w:val="000000" w:themeColor="text1"/>
                <w:lang w:val="en-US" w:eastAsia="ru-RU"/>
              </w:rPr>
            </w:pPr>
            <w:r w:rsidRPr="00A174F6">
              <w:rPr>
                <w:rFonts w:ascii="Sylfaen" w:eastAsia="Calibri" w:hAnsi="Sylfaen"/>
                <w:lang w:val="en-US" w:eastAsia="en-US"/>
              </w:rPr>
              <w:t>erosion</w:t>
            </w:r>
            <w:r w:rsidRPr="00A174F6">
              <w:rPr>
                <w:rFonts w:ascii="Sylfaen" w:hAnsi="Sylfaen"/>
                <w:color w:val="000000" w:themeColor="text1"/>
                <w:lang w:val="en-US"/>
              </w:rPr>
              <w:t>, m</w:t>
            </w:r>
            <w:r w:rsidRPr="00A174F6">
              <w:rPr>
                <w:rFonts w:ascii="Sylfaen" w:hAnsi="Sylfaen"/>
                <w:color w:val="000000" w:themeColor="text1"/>
                <w:lang w:val="en-US" w:eastAsia="ru-RU"/>
              </w:rPr>
              <w:t>edicated and toxic disorders of development of tooth tissue.</w:t>
            </w:r>
          </w:p>
          <w:p w:rsidR="007055A5" w:rsidRPr="00A174F6" w:rsidRDefault="007055A5" w:rsidP="007055A5">
            <w:pPr>
              <w:pStyle w:val="HTML"/>
              <w:numPr>
                <w:ilvl w:val="0"/>
                <w:numId w:val="4"/>
              </w:numPr>
              <w:spacing w:line="276" w:lineRule="auto"/>
              <w:jc w:val="both"/>
              <w:rPr>
                <w:rFonts w:ascii="Sylfaen" w:hAnsi="Sylfaen"/>
                <w:color w:val="000000" w:themeColor="text1"/>
                <w:lang w:val="en-US" w:eastAsia="ru-RU"/>
              </w:rPr>
            </w:pPr>
            <w:r>
              <w:rPr>
                <w:rFonts w:ascii="Sylfaen" w:eastAsia="Calibri" w:hAnsi="Sylfaen"/>
                <w:lang w:val="en-US" w:eastAsia="en-US"/>
              </w:rPr>
              <w:t>Abfraction</w:t>
            </w:r>
          </w:p>
          <w:p w:rsidR="00473305" w:rsidRPr="005027C4" w:rsidRDefault="00473305" w:rsidP="00E22A6C">
            <w:pPr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VI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  <w:gridSpan w:val="2"/>
          </w:tcPr>
          <w:p w:rsidR="006A1CCE" w:rsidRPr="00A174F6" w:rsidRDefault="00682508" w:rsidP="006A1CCE">
            <w:pPr>
              <w:tabs>
                <w:tab w:val="left" w:pos="34"/>
              </w:tabs>
              <w:contextualSpacing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A174F6"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  <w:t>Tooth caries</w:t>
            </w:r>
            <w:r w:rsidR="006A1CCE"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6A1CCE" w:rsidRPr="00A174F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Classification of tooth caries in children </w:t>
            </w:r>
          </w:p>
          <w:p w:rsidR="00E22A6C" w:rsidRDefault="00E22A6C" w:rsidP="00E22A6C">
            <w:pPr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82508" w:rsidRPr="008D645F" w:rsidRDefault="00682508" w:rsidP="008D645F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</w:pPr>
            <w:r w:rsidRPr="008D645F">
              <w:rPr>
                <w:rFonts w:ascii="Sylfaen" w:hAnsi="Sylfaen" w:cs="Sylfaen"/>
                <w:bCs/>
                <w:color w:val="000000" w:themeColor="text1"/>
                <w:sz w:val="20"/>
                <w:szCs w:val="20"/>
              </w:rPr>
              <w:t>Badrinatheswar GV. Pedodontics</w:t>
            </w:r>
            <w:r w:rsidRPr="008D645F">
              <w:rPr>
                <w:rFonts w:ascii="Sylfaen" w:hAnsi="Sylfaen" w:cs="Sylfaen"/>
                <w:bCs/>
                <w:iCs/>
                <w:color w:val="000000" w:themeColor="text1"/>
                <w:sz w:val="20"/>
                <w:szCs w:val="20"/>
              </w:rPr>
              <w:t xml:space="preserve">Practice and Management. 2010 </w:t>
            </w:r>
            <w:r w:rsidRPr="008D645F">
              <w:rPr>
                <w:rFonts w:ascii="Sylfaen" w:hAnsi="Sylfaen" w:cs="Sylfaen"/>
                <w:b/>
                <w:bCs/>
                <w:iCs/>
                <w:color w:val="000000" w:themeColor="text1"/>
                <w:sz w:val="20"/>
                <w:szCs w:val="20"/>
              </w:rPr>
              <w:t xml:space="preserve">pp. </w:t>
            </w:r>
            <w:r w:rsidRPr="008D645F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GB"/>
              </w:rPr>
              <w:t>118-127</w:t>
            </w:r>
          </w:p>
          <w:p w:rsidR="00682508" w:rsidRPr="008D645F" w:rsidRDefault="00682508" w:rsidP="008D645F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GB"/>
              </w:rPr>
            </w:pPr>
            <w:r w:rsidRPr="008D645F">
              <w:rPr>
                <w:rFonts w:ascii="Sylfaen" w:hAnsi="Sylfaen" w:cs="Sylfaen"/>
                <w:color w:val="000000" w:themeColor="text1"/>
                <w:sz w:val="20"/>
                <w:szCs w:val="20"/>
                <w:lang w:val="en-GB"/>
              </w:rPr>
              <w:t>NishaGarg, Amit Garg. Textbook of Preclinical Conservative Dentistry, 2011</w:t>
            </w:r>
            <w:r w:rsidRPr="008D645F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GB"/>
              </w:rPr>
              <w:t xml:space="preserve">  pp.</w:t>
            </w:r>
            <w:r w:rsidR="008D645F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GB"/>
              </w:rPr>
              <w:t>50-60</w:t>
            </w:r>
          </w:p>
          <w:p w:rsidR="006A1CCE" w:rsidRPr="008D645F" w:rsidRDefault="006A1CCE" w:rsidP="008D645F">
            <w:pPr>
              <w:ind w:left="360"/>
              <w:rPr>
                <w:rFonts w:ascii="Sylfaen" w:hAnsi="Sylfaen"/>
                <w:i/>
              </w:rPr>
            </w:pPr>
          </w:p>
        </w:tc>
        <w:tc>
          <w:tcPr>
            <w:tcW w:w="1346" w:type="dxa"/>
          </w:tcPr>
          <w:p w:rsidR="00473305" w:rsidRPr="005027C4" w:rsidRDefault="00473305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473305" w:rsidRPr="0019490C" w:rsidTr="00C04082">
        <w:trPr>
          <w:cantSplit/>
          <w:trHeight w:val="1134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817C8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  <w:gridSpan w:val="2"/>
          </w:tcPr>
          <w:p w:rsidR="000E2300" w:rsidRPr="00A174F6" w:rsidRDefault="000E2300" w:rsidP="000E2300">
            <w:pPr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174F6"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  <w:t xml:space="preserve">Issues to be discussed: </w:t>
            </w:r>
          </w:p>
          <w:p w:rsidR="000E2300" w:rsidRDefault="000E2300" w:rsidP="000E2300">
            <w:pPr>
              <w:pStyle w:val="HTML"/>
              <w:numPr>
                <w:ilvl w:val="0"/>
                <w:numId w:val="6"/>
              </w:numPr>
              <w:spacing w:line="276" w:lineRule="auto"/>
              <w:jc w:val="both"/>
              <w:rPr>
                <w:rFonts w:ascii="Sylfaen" w:hAnsi="Sylfaen" w:cs="Sylfaen"/>
                <w:color w:val="000000" w:themeColor="text1"/>
                <w:lang w:val="en-US" w:eastAsia="ru-RU"/>
              </w:rPr>
            </w:pPr>
            <w:r w:rsidRPr="00A174F6">
              <w:rPr>
                <w:rFonts w:ascii="Sylfaen" w:hAnsi="Sylfaen" w:cs="Sylfaen"/>
                <w:color w:val="000000" w:themeColor="text1"/>
                <w:lang w:val="en-US" w:eastAsia="ru-RU"/>
              </w:rPr>
              <w:t xml:space="preserve">Tooth injury with minor structural changes, </w:t>
            </w:r>
          </w:p>
          <w:p w:rsidR="000E2300" w:rsidRPr="000E2300" w:rsidRDefault="000E2300" w:rsidP="000E2300">
            <w:pPr>
              <w:pStyle w:val="HTML"/>
              <w:numPr>
                <w:ilvl w:val="0"/>
                <w:numId w:val="5"/>
              </w:numPr>
              <w:spacing w:line="276" w:lineRule="auto"/>
              <w:jc w:val="both"/>
              <w:rPr>
                <w:rFonts w:ascii="Sylfaen" w:hAnsi="Sylfaen"/>
                <w:color w:val="000000" w:themeColor="text1"/>
                <w:lang w:val="en-US" w:eastAsia="ru-RU"/>
              </w:rPr>
            </w:pPr>
            <w:r w:rsidRPr="00A174F6">
              <w:rPr>
                <w:rFonts w:ascii="Sylfaen" w:hAnsi="Sylfaen" w:cs="Sylfaen"/>
                <w:color w:val="000000" w:themeColor="text1"/>
                <w:lang w:val="en-US" w:eastAsia="ru-RU"/>
              </w:rPr>
              <w:t xml:space="preserve">uncomplicated crown fracture, </w:t>
            </w:r>
          </w:p>
          <w:p w:rsidR="000E2300" w:rsidRPr="000E2300" w:rsidRDefault="000E2300" w:rsidP="000E2300">
            <w:pPr>
              <w:pStyle w:val="HTML"/>
              <w:numPr>
                <w:ilvl w:val="0"/>
                <w:numId w:val="5"/>
              </w:numPr>
              <w:spacing w:line="276" w:lineRule="auto"/>
              <w:jc w:val="both"/>
              <w:rPr>
                <w:rFonts w:ascii="Sylfaen" w:hAnsi="Sylfaen"/>
                <w:color w:val="000000" w:themeColor="text1"/>
                <w:lang w:val="en-US" w:eastAsia="ru-RU"/>
              </w:rPr>
            </w:pPr>
            <w:r w:rsidRPr="00A174F6">
              <w:rPr>
                <w:rFonts w:ascii="Sylfaen" w:hAnsi="Sylfaen" w:cs="Sylfaen"/>
                <w:color w:val="000000" w:themeColor="text1"/>
                <w:lang w:val="en-US" w:eastAsia="ru-RU"/>
              </w:rPr>
              <w:t>complicated crown fracture,</w:t>
            </w:r>
          </w:p>
          <w:p w:rsidR="000E2300" w:rsidRPr="000E2300" w:rsidRDefault="000E2300" w:rsidP="000E2300">
            <w:pPr>
              <w:pStyle w:val="HTML"/>
              <w:numPr>
                <w:ilvl w:val="0"/>
                <w:numId w:val="5"/>
              </w:numPr>
              <w:spacing w:line="276" w:lineRule="auto"/>
              <w:jc w:val="both"/>
              <w:rPr>
                <w:rFonts w:ascii="Sylfaen" w:hAnsi="Sylfaen"/>
                <w:color w:val="000000" w:themeColor="text1"/>
                <w:lang w:val="en-US" w:eastAsia="ru-RU"/>
              </w:rPr>
            </w:pPr>
            <w:r w:rsidRPr="00A174F6">
              <w:rPr>
                <w:rFonts w:ascii="Sylfaen" w:hAnsi="Sylfaen" w:cs="Sylfaen"/>
                <w:color w:val="000000" w:themeColor="text1"/>
                <w:lang w:val="en-US" w:eastAsia="ru-RU"/>
              </w:rPr>
              <w:t xml:space="preserve">complete crown fracture, </w:t>
            </w:r>
          </w:p>
          <w:p w:rsidR="000E2300" w:rsidRPr="000E2300" w:rsidRDefault="000E2300" w:rsidP="000E2300">
            <w:pPr>
              <w:pStyle w:val="HTML"/>
              <w:numPr>
                <w:ilvl w:val="0"/>
                <w:numId w:val="5"/>
              </w:numPr>
              <w:spacing w:line="276" w:lineRule="auto"/>
              <w:jc w:val="both"/>
              <w:rPr>
                <w:rFonts w:ascii="Sylfaen" w:hAnsi="Sylfaen"/>
                <w:color w:val="000000" w:themeColor="text1"/>
                <w:lang w:val="en-US" w:eastAsia="ru-RU"/>
              </w:rPr>
            </w:pPr>
            <w:r w:rsidRPr="00A174F6">
              <w:rPr>
                <w:rFonts w:ascii="Sylfaen" w:hAnsi="Sylfaen" w:cs="Sylfaen"/>
                <w:color w:val="000000" w:themeColor="text1"/>
                <w:lang w:val="en-US" w:eastAsia="ru-RU"/>
              </w:rPr>
              <w:t xml:space="preserve">longitudinal  fracture of crown and root,  </w:t>
            </w:r>
          </w:p>
          <w:p w:rsidR="000E2300" w:rsidRPr="00A174F6" w:rsidRDefault="000E2300" w:rsidP="000E2300">
            <w:pPr>
              <w:pStyle w:val="HTML"/>
              <w:numPr>
                <w:ilvl w:val="0"/>
                <w:numId w:val="5"/>
              </w:numPr>
              <w:spacing w:line="276" w:lineRule="auto"/>
              <w:jc w:val="both"/>
              <w:rPr>
                <w:rFonts w:ascii="Sylfaen" w:hAnsi="Sylfaen"/>
                <w:color w:val="000000" w:themeColor="text1"/>
                <w:lang w:val="en-US" w:eastAsia="ru-RU"/>
              </w:rPr>
            </w:pPr>
            <w:r w:rsidRPr="00A174F6">
              <w:rPr>
                <w:rFonts w:ascii="Sylfaen" w:hAnsi="Sylfaen"/>
                <w:color w:val="000000" w:themeColor="text1"/>
                <w:lang w:val="en-US" w:eastAsia="ru-RU"/>
              </w:rPr>
              <w:t xml:space="preserve">root fracture, tooth luxation, avulsion </w:t>
            </w:r>
          </w:p>
          <w:p w:rsidR="00C50FB3" w:rsidRPr="0019490C" w:rsidRDefault="00C50FB3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C04082">
        <w:trPr>
          <w:cantSplit/>
          <w:trHeight w:val="1070"/>
        </w:trPr>
        <w:tc>
          <w:tcPr>
            <w:tcW w:w="900" w:type="dxa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VII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jc w:val="right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546" w:type="dxa"/>
            <w:gridSpan w:val="2"/>
          </w:tcPr>
          <w:p w:rsidR="00224417" w:rsidRDefault="007A195C" w:rsidP="00E22A6C">
            <w:pPr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174F6"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  <w:t>Tooth caries</w:t>
            </w:r>
            <w:r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  <w:t xml:space="preserve">, etiology and histophatology of dental caries in children </w:t>
            </w:r>
          </w:p>
          <w:p w:rsidR="00395D50" w:rsidRDefault="00395D50" w:rsidP="00E22A6C">
            <w:pPr>
              <w:rPr>
                <w:rFonts w:ascii="Sylfaen" w:hAnsi="Sylfaen"/>
                <w:i/>
              </w:rPr>
            </w:pPr>
            <w:r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  <w:t>Sivakumar, MS MUthu/Pediatric Dentistry,2009 pp 147-153</w:t>
            </w:r>
          </w:p>
          <w:p w:rsidR="00395D50" w:rsidRPr="00395D50" w:rsidRDefault="00395D50" w:rsidP="00395D50">
            <w:pPr>
              <w:rPr>
                <w:rFonts w:ascii="Sylfaen" w:hAnsi="Sylfaen"/>
              </w:rPr>
            </w:pP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817C87">
        <w:trPr>
          <w:cantSplit/>
          <w:trHeight w:val="2980"/>
        </w:trPr>
        <w:tc>
          <w:tcPr>
            <w:tcW w:w="900" w:type="dxa"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817C8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E35C09" w:rsidRPr="0019490C" w:rsidRDefault="00E35C09" w:rsidP="00E22A6C">
            <w:pPr>
              <w:rPr>
                <w:rFonts w:ascii="Sylfaen" w:hAnsi="Sylfaen"/>
                <w:i/>
              </w:rPr>
            </w:pPr>
          </w:p>
          <w:p w:rsidR="00E35C09" w:rsidRPr="0019490C" w:rsidRDefault="00E35C09" w:rsidP="00E22A6C">
            <w:pPr>
              <w:rPr>
                <w:rFonts w:ascii="Sylfaen" w:hAnsi="Sylfaen"/>
                <w:i/>
              </w:rPr>
            </w:pPr>
          </w:p>
          <w:p w:rsidR="00E35C09" w:rsidRPr="0019490C" w:rsidRDefault="00E35C09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6546" w:type="dxa"/>
            <w:gridSpan w:val="2"/>
          </w:tcPr>
          <w:p w:rsidR="006A1CCE" w:rsidRPr="006A1CCE" w:rsidRDefault="006A1CCE" w:rsidP="006A1CCE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eastAsia="ru-RU"/>
              </w:rPr>
            </w:pPr>
            <w:r w:rsidRPr="006A1CCE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eastAsia="ru-RU"/>
              </w:rPr>
              <w:t xml:space="preserve">Classification of tooth caries according to the degree of activity of the disease and tooth tissue damage </w:t>
            </w:r>
          </w:p>
          <w:p w:rsidR="006A1CCE" w:rsidRDefault="006A1CCE" w:rsidP="006A1CCE">
            <w:pPr>
              <w:pStyle w:val="ac"/>
              <w:spacing w:after="0" w:line="240" w:lineRule="auto"/>
              <w:rPr>
                <w:rFonts w:ascii="Sylfaen" w:eastAsia="Times New Roman" w:hAnsi="Sylfaen"/>
                <w:color w:val="000000" w:themeColor="text1"/>
                <w:sz w:val="20"/>
                <w:szCs w:val="20"/>
                <w:lang w:eastAsia="ru-RU"/>
              </w:rPr>
            </w:pPr>
          </w:p>
          <w:p w:rsidR="00682508" w:rsidRPr="00682508" w:rsidRDefault="00682508" w:rsidP="00682508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Sylfaen" w:eastAsia="Times New Roman" w:hAnsi="Sylfaen"/>
                <w:color w:val="000000" w:themeColor="text1"/>
                <w:sz w:val="20"/>
                <w:szCs w:val="20"/>
                <w:lang w:eastAsia="ru-RU"/>
              </w:rPr>
            </w:pPr>
            <w:r w:rsidRPr="00682508">
              <w:rPr>
                <w:rFonts w:ascii="Sylfaen" w:eastAsia="Times New Roman" w:hAnsi="Sylfaen"/>
                <w:color w:val="000000" w:themeColor="text1"/>
                <w:sz w:val="20"/>
                <w:szCs w:val="20"/>
                <w:lang w:eastAsia="ru-RU"/>
              </w:rPr>
              <w:t xml:space="preserve">Etiology of caries </w:t>
            </w:r>
          </w:p>
          <w:p w:rsidR="00682508" w:rsidRPr="00682508" w:rsidRDefault="00682508" w:rsidP="00682508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Sylfaen" w:hAnsi="Sylfaen"/>
                <w:b/>
                <w:i/>
              </w:rPr>
            </w:pPr>
            <w:r w:rsidRPr="00682508">
              <w:rPr>
                <w:rFonts w:ascii="Sylfaen" w:eastAsia="Times New Roman" w:hAnsi="Sylfaen"/>
                <w:color w:val="000000" w:themeColor="text1"/>
                <w:sz w:val="20"/>
                <w:szCs w:val="20"/>
                <w:lang w:eastAsia="ru-RU"/>
              </w:rPr>
              <w:t xml:space="preserve">pathogenesis, </w:t>
            </w:r>
          </w:p>
          <w:p w:rsidR="00682508" w:rsidRPr="00682508" w:rsidRDefault="00682508" w:rsidP="00682508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Sylfaen" w:hAnsi="Sylfaen"/>
                <w:b/>
                <w:i/>
              </w:rPr>
            </w:pPr>
            <w:r w:rsidRPr="00682508">
              <w:rPr>
                <w:rFonts w:ascii="Sylfaen" w:eastAsia="Times New Roman" w:hAnsi="Sylfaen"/>
                <w:color w:val="000000" w:themeColor="text1"/>
                <w:sz w:val="20"/>
                <w:szCs w:val="20"/>
                <w:lang w:eastAsia="ru-RU"/>
              </w:rPr>
              <w:t xml:space="preserve">diagnostics of </w:t>
            </w:r>
            <w:r>
              <w:rPr>
                <w:rFonts w:ascii="Sylfaen" w:eastAsia="Times New Roman" w:hAnsi="Sylfaen"/>
                <w:color w:val="000000" w:themeColor="text1"/>
                <w:sz w:val="20"/>
                <w:szCs w:val="20"/>
                <w:lang w:eastAsia="ru-RU"/>
              </w:rPr>
              <w:t>caries</w:t>
            </w:r>
          </w:p>
          <w:p w:rsidR="00E35C09" w:rsidRPr="00682508" w:rsidRDefault="00682508" w:rsidP="00682508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Style w:val="tlid-translation"/>
                <w:rFonts w:ascii="Sylfaen" w:hAnsi="Sylfaen"/>
                <w:b/>
                <w:i/>
              </w:rPr>
            </w:pPr>
            <w:r w:rsidRPr="00682508">
              <w:rPr>
                <w:rFonts w:ascii="Sylfaen" w:eastAsia="Times New Roman" w:hAnsi="Sylfaen"/>
                <w:color w:val="000000" w:themeColor="text1"/>
                <w:sz w:val="20"/>
                <w:szCs w:val="20"/>
                <w:lang w:eastAsia="ru-RU"/>
              </w:rPr>
              <w:t>theories of origination of caries and prevention of caries.</w:t>
            </w:r>
          </w:p>
        </w:tc>
        <w:tc>
          <w:tcPr>
            <w:tcW w:w="134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0056E5" w:rsidRPr="0019490C" w:rsidTr="00C04082">
        <w:trPr>
          <w:cantSplit/>
          <w:trHeight w:val="484"/>
        </w:trPr>
        <w:tc>
          <w:tcPr>
            <w:tcW w:w="900" w:type="dxa"/>
          </w:tcPr>
          <w:p w:rsidR="000056E5" w:rsidRPr="0019490C" w:rsidRDefault="000056E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VIII </w:t>
            </w:r>
          </w:p>
        </w:tc>
        <w:tc>
          <w:tcPr>
            <w:tcW w:w="749" w:type="dxa"/>
            <w:textDirection w:val="btLr"/>
          </w:tcPr>
          <w:p w:rsidR="000056E5" w:rsidRPr="0019490C" w:rsidRDefault="000056E5" w:rsidP="00E22A6C">
            <w:pPr>
              <w:ind w:left="113" w:right="113"/>
              <w:rPr>
                <w:rFonts w:ascii="Sylfaen" w:hAnsi="Sylfaen"/>
                <w:b/>
                <w:i/>
              </w:rPr>
            </w:pPr>
          </w:p>
        </w:tc>
        <w:tc>
          <w:tcPr>
            <w:tcW w:w="719" w:type="dxa"/>
          </w:tcPr>
          <w:p w:rsidR="000056E5" w:rsidRPr="0019490C" w:rsidRDefault="000056E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546" w:type="dxa"/>
            <w:gridSpan w:val="2"/>
          </w:tcPr>
          <w:p w:rsidR="000056E5" w:rsidRPr="0019490C" w:rsidRDefault="000056E5" w:rsidP="00E22A6C">
            <w:pPr>
              <w:rPr>
                <w:rStyle w:val="tlid-translation"/>
                <w:rFonts w:ascii="Sylfaen" w:hAnsi="Sylfaen"/>
                <w:i/>
              </w:rPr>
            </w:pPr>
            <w:r w:rsidRPr="0019490C">
              <w:rPr>
                <w:rStyle w:val="tlid-translation"/>
                <w:rFonts w:ascii="Sylfaen" w:hAnsi="Sylfaen"/>
                <w:i/>
              </w:rPr>
              <w:t xml:space="preserve">Intermediate exam </w:t>
            </w:r>
          </w:p>
        </w:tc>
        <w:tc>
          <w:tcPr>
            <w:tcW w:w="1346" w:type="dxa"/>
          </w:tcPr>
          <w:p w:rsidR="000056E5" w:rsidRPr="0019490C" w:rsidRDefault="000056E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395D50">
        <w:trPr>
          <w:cantSplit/>
          <w:trHeight w:val="1134"/>
        </w:trPr>
        <w:tc>
          <w:tcPr>
            <w:tcW w:w="900" w:type="dxa"/>
            <w:vMerge w:val="restart"/>
          </w:tcPr>
          <w:p w:rsidR="00C04082" w:rsidRPr="0019490C" w:rsidRDefault="00473305" w:rsidP="00E22A6C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lastRenderedPageBreak/>
              <w:t xml:space="preserve">IX </w:t>
            </w:r>
          </w:p>
          <w:p w:rsidR="00C04082" w:rsidRPr="0019490C" w:rsidRDefault="00C04082" w:rsidP="00C04082">
            <w:pPr>
              <w:rPr>
                <w:rFonts w:ascii="Sylfaen" w:hAnsi="Sylfaen"/>
                <w:i/>
              </w:rPr>
            </w:pPr>
          </w:p>
          <w:p w:rsidR="00C04082" w:rsidRPr="0019490C" w:rsidRDefault="00C04082" w:rsidP="00C04082">
            <w:pPr>
              <w:rPr>
                <w:rFonts w:ascii="Sylfaen" w:hAnsi="Sylfaen"/>
                <w:i/>
              </w:rPr>
            </w:pPr>
          </w:p>
          <w:p w:rsidR="00C04082" w:rsidRPr="0019490C" w:rsidRDefault="00C04082" w:rsidP="00C04082">
            <w:pPr>
              <w:rPr>
                <w:rFonts w:ascii="Sylfaen" w:hAnsi="Sylfaen"/>
                <w:i/>
              </w:rPr>
            </w:pPr>
          </w:p>
          <w:p w:rsidR="00C04082" w:rsidRPr="0019490C" w:rsidRDefault="00C04082" w:rsidP="00C04082">
            <w:pPr>
              <w:rPr>
                <w:rFonts w:ascii="Sylfaen" w:hAnsi="Sylfaen"/>
                <w:i/>
              </w:rPr>
            </w:pPr>
          </w:p>
          <w:p w:rsidR="00C04082" w:rsidRPr="0019490C" w:rsidRDefault="00C04082" w:rsidP="00C04082">
            <w:pPr>
              <w:rPr>
                <w:rFonts w:ascii="Sylfaen" w:hAnsi="Sylfaen"/>
                <w:i/>
              </w:rPr>
            </w:pPr>
          </w:p>
          <w:p w:rsidR="00C04082" w:rsidRPr="0019490C" w:rsidRDefault="00C04082" w:rsidP="00C04082">
            <w:pPr>
              <w:rPr>
                <w:rFonts w:ascii="Sylfaen" w:hAnsi="Sylfaen"/>
                <w:i/>
              </w:rPr>
            </w:pPr>
          </w:p>
          <w:p w:rsidR="00473305" w:rsidRPr="0019490C" w:rsidRDefault="00C04082" w:rsidP="00C04082">
            <w:pPr>
              <w:tabs>
                <w:tab w:val="left" w:pos="437"/>
              </w:tabs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ab/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475" w:type="dxa"/>
          </w:tcPr>
          <w:p w:rsidR="00473305" w:rsidRDefault="007A195C" w:rsidP="005027C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Dental caries, epidemiology and clinical features of dental caries </w:t>
            </w:r>
          </w:p>
          <w:p w:rsidR="00395D50" w:rsidRPr="008D645F" w:rsidRDefault="00395D50" w:rsidP="008D645F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Sylfaen" w:hAnsi="Sylfaen"/>
                <w:i/>
              </w:rPr>
            </w:pPr>
            <w:r w:rsidRPr="008D645F"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  <w:t>Sivakumar, MS MUthu/Pediatric Dentistry,2009 pp 154-160</w:t>
            </w:r>
          </w:p>
          <w:p w:rsidR="00395D50" w:rsidRPr="008D645F" w:rsidRDefault="00395D50" w:rsidP="008D645F">
            <w:pPr>
              <w:pStyle w:val="ac"/>
              <w:spacing w:after="0" w:line="240" w:lineRule="auto"/>
              <w:rPr>
                <w:rFonts w:ascii="Sylfaen" w:hAnsi="Sylfaen"/>
                <w:i/>
              </w:rPr>
            </w:pPr>
          </w:p>
        </w:tc>
        <w:tc>
          <w:tcPr>
            <w:tcW w:w="1417" w:type="dxa"/>
            <w:gridSpan w:val="2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817C87">
        <w:trPr>
          <w:cantSplit/>
          <w:trHeight w:val="2417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817C8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6475" w:type="dxa"/>
          </w:tcPr>
          <w:p w:rsidR="00473305" w:rsidRPr="00395D50" w:rsidRDefault="00395D50" w:rsidP="00395D50">
            <w:pPr>
              <w:pStyle w:val="ac"/>
              <w:numPr>
                <w:ilvl w:val="0"/>
                <w:numId w:val="12"/>
              </w:numPr>
              <w:spacing w:after="0" w:line="240" w:lineRule="auto"/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95D50"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  <w:t>etiology of dental caries in children</w:t>
            </w:r>
          </w:p>
          <w:p w:rsidR="00395D50" w:rsidRPr="00395D50" w:rsidRDefault="00395D50" w:rsidP="00395D50">
            <w:pPr>
              <w:pStyle w:val="ac"/>
              <w:numPr>
                <w:ilvl w:val="0"/>
                <w:numId w:val="11"/>
              </w:numPr>
              <w:spacing w:after="0" w:line="240" w:lineRule="auto"/>
              <w:rPr>
                <w:rFonts w:ascii="Sylfaen" w:hAnsi="Sylfaen"/>
                <w:b/>
                <w:i/>
              </w:rPr>
            </w:pPr>
            <w:r w:rsidRPr="00395D50"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  <w:t>histophatology of dental caries in children</w:t>
            </w:r>
          </w:p>
        </w:tc>
        <w:tc>
          <w:tcPr>
            <w:tcW w:w="1417" w:type="dxa"/>
            <w:gridSpan w:val="2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395D50">
        <w:trPr>
          <w:cantSplit/>
          <w:trHeight w:val="1134"/>
        </w:trPr>
        <w:tc>
          <w:tcPr>
            <w:tcW w:w="900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X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475" w:type="dxa"/>
          </w:tcPr>
          <w:p w:rsidR="00473305" w:rsidRDefault="00291663" w:rsidP="005F632D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Diagnosing and prevention of dental caries </w:t>
            </w:r>
          </w:p>
          <w:p w:rsidR="00291663" w:rsidRDefault="00291663" w:rsidP="005F632D">
            <w:pPr>
              <w:rPr>
                <w:rFonts w:ascii="Sylfaen" w:hAnsi="Sylfaen"/>
                <w:i/>
              </w:rPr>
            </w:pPr>
          </w:p>
          <w:p w:rsidR="00291663" w:rsidRPr="008D645F" w:rsidRDefault="00291663" w:rsidP="008D645F">
            <w:pPr>
              <w:pStyle w:val="ac"/>
              <w:numPr>
                <w:ilvl w:val="0"/>
                <w:numId w:val="22"/>
              </w:numPr>
              <w:spacing w:after="0" w:line="240" w:lineRule="auto"/>
              <w:rPr>
                <w:rFonts w:ascii="Sylfaen" w:hAnsi="Sylfaen"/>
                <w:i/>
              </w:rPr>
            </w:pPr>
            <w:r w:rsidRPr="008D645F"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  <w:t>Sivakumar, MS MUthu/Pediatric Dentistry,2009 pp 169-172</w:t>
            </w:r>
          </w:p>
          <w:p w:rsidR="00291663" w:rsidRPr="0019490C" w:rsidRDefault="00291663" w:rsidP="005F632D">
            <w:pPr>
              <w:rPr>
                <w:rFonts w:ascii="Sylfaen" w:hAnsi="Sylfaen"/>
                <w:i/>
              </w:rPr>
            </w:pPr>
          </w:p>
        </w:tc>
        <w:tc>
          <w:tcPr>
            <w:tcW w:w="1417" w:type="dxa"/>
            <w:gridSpan w:val="2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817C87">
        <w:trPr>
          <w:cantSplit/>
          <w:trHeight w:val="2744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817C8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475" w:type="dxa"/>
          </w:tcPr>
          <w:p w:rsidR="00473305" w:rsidRPr="00B12BA7" w:rsidRDefault="00B12BA7" w:rsidP="00B12BA7">
            <w:pPr>
              <w:pStyle w:val="ac"/>
              <w:numPr>
                <w:ilvl w:val="0"/>
                <w:numId w:val="11"/>
              </w:numPr>
              <w:spacing w:after="0" w:line="240" w:lineRule="auto"/>
              <w:rPr>
                <w:rFonts w:ascii="Sylfaen" w:hAnsi="Sylfaen"/>
                <w:i/>
              </w:rPr>
            </w:pPr>
            <w:r w:rsidRPr="00B12BA7">
              <w:rPr>
                <w:rFonts w:ascii="Sylfaen" w:hAnsi="Sylfaen"/>
                <w:i/>
              </w:rPr>
              <w:t xml:space="preserve">Epidemiology and clinical sighns of dental caries in children </w:t>
            </w:r>
          </w:p>
        </w:tc>
        <w:tc>
          <w:tcPr>
            <w:tcW w:w="1417" w:type="dxa"/>
            <w:gridSpan w:val="2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395D50">
        <w:trPr>
          <w:cantSplit/>
          <w:trHeight w:val="1134"/>
        </w:trPr>
        <w:tc>
          <w:tcPr>
            <w:tcW w:w="900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XI </w:t>
            </w:r>
          </w:p>
        </w:tc>
        <w:tc>
          <w:tcPr>
            <w:tcW w:w="74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475" w:type="dxa"/>
          </w:tcPr>
          <w:p w:rsidR="005E3E37" w:rsidRDefault="00983000" w:rsidP="005E3E37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Treatment of dental caries </w:t>
            </w:r>
          </w:p>
          <w:p w:rsidR="00D11419" w:rsidRPr="008D645F" w:rsidRDefault="00D11419" w:rsidP="008D645F">
            <w:pPr>
              <w:pStyle w:val="ac"/>
              <w:numPr>
                <w:ilvl w:val="0"/>
                <w:numId w:val="23"/>
              </w:numPr>
              <w:spacing w:after="0" w:line="240" w:lineRule="auto"/>
              <w:rPr>
                <w:rFonts w:ascii="Sylfaen" w:hAnsi="Sylfaen"/>
                <w:i/>
              </w:rPr>
            </w:pPr>
            <w:r w:rsidRPr="008D645F"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  <w:t>Sivakumar, MS MUthu/Pediatric Dentistry,2009 pp 175-180</w:t>
            </w:r>
          </w:p>
          <w:p w:rsidR="00D11419" w:rsidRPr="0019490C" w:rsidRDefault="00D11419" w:rsidP="005E3E37">
            <w:pPr>
              <w:rPr>
                <w:rFonts w:ascii="Sylfaen" w:hAnsi="Sylfaen"/>
                <w:i/>
              </w:rPr>
            </w:pPr>
          </w:p>
        </w:tc>
        <w:tc>
          <w:tcPr>
            <w:tcW w:w="1417" w:type="dxa"/>
            <w:gridSpan w:val="2"/>
          </w:tcPr>
          <w:p w:rsidR="00473305" w:rsidRPr="0019490C" w:rsidRDefault="004D7259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1/2/3</w:t>
            </w:r>
          </w:p>
        </w:tc>
      </w:tr>
      <w:tr w:rsidR="00473305" w:rsidRPr="0019490C" w:rsidTr="00395D50">
        <w:trPr>
          <w:cantSplit/>
          <w:trHeight w:val="1134"/>
        </w:trPr>
        <w:tc>
          <w:tcPr>
            <w:tcW w:w="900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473305" w:rsidRPr="0019490C" w:rsidRDefault="00817C8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9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6475" w:type="dxa"/>
          </w:tcPr>
          <w:p w:rsidR="008C14BA" w:rsidRDefault="00DE4D00" w:rsidP="005027C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Issues should be discussed </w:t>
            </w:r>
          </w:p>
          <w:p w:rsidR="00DE4D00" w:rsidRPr="00DE4D00" w:rsidRDefault="00DE4D00" w:rsidP="00DE4D00">
            <w:pPr>
              <w:pStyle w:val="ac"/>
              <w:numPr>
                <w:ilvl w:val="0"/>
                <w:numId w:val="11"/>
              </w:numPr>
              <w:spacing w:after="0" w:line="240" w:lineRule="auto"/>
              <w:rPr>
                <w:rFonts w:ascii="Sylfaen" w:hAnsi="Sylfaen"/>
                <w:i/>
              </w:rPr>
            </w:pPr>
            <w:r w:rsidRPr="00DE4D00">
              <w:rPr>
                <w:rFonts w:ascii="Sylfaen" w:hAnsi="Sylfaen"/>
                <w:i/>
              </w:rPr>
              <w:t xml:space="preserve">Diagnosing of dental caries </w:t>
            </w:r>
          </w:p>
          <w:p w:rsidR="00DE4D00" w:rsidRPr="00DE4D00" w:rsidRDefault="00DE4D00" w:rsidP="00DE4D00">
            <w:pPr>
              <w:pStyle w:val="ac"/>
              <w:numPr>
                <w:ilvl w:val="0"/>
                <w:numId w:val="11"/>
              </w:numPr>
              <w:spacing w:after="0" w:line="240" w:lineRule="auto"/>
              <w:rPr>
                <w:rFonts w:ascii="Sylfaen" w:hAnsi="Sylfaen"/>
                <w:i/>
              </w:rPr>
            </w:pPr>
            <w:r w:rsidRPr="00DE4D00">
              <w:rPr>
                <w:rFonts w:ascii="Sylfaen" w:hAnsi="Sylfaen"/>
                <w:i/>
              </w:rPr>
              <w:t>prevention of dental caries</w:t>
            </w:r>
          </w:p>
          <w:p w:rsidR="00DE4D00" w:rsidRPr="0019490C" w:rsidRDefault="00DE4D00" w:rsidP="005027C4">
            <w:pPr>
              <w:rPr>
                <w:rFonts w:ascii="Sylfaen" w:hAnsi="Sylfaen"/>
                <w:i/>
              </w:rPr>
            </w:pPr>
          </w:p>
        </w:tc>
        <w:tc>
          <w:tcPr>
            <w:tcW w:w="1417" w:type="dxa"/>
            <w:gridSpan w:val="2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8C14BA" w:rsidRPr="0019490C" w:rsidTr="00395D50">
        <w:trPr>
          <w:cantSplit/>
          <w:trHeight w:val="746"/>
        </w:trPr>
        <w:tc>
          <w:tcPr>
            <w:tcW w:w="900" w:type="dxa"/>
          </w:tcPr>
          <w:p w:rsidR="008C14BA" w:rsidRPr="0019490C" w:rsidRDefault="00BA43A0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lastRenderedPageBreak/>
              <w:t xml:space="preserve">XII </w:t>
            </w:r>
          </w:p>
        </w:tc>
        <w:tc>
          <w:tcPr>
            <w:tcW w:w="749" w:type="dxa"/>
            <w:textDirection w:val="btLr"/>
          </w:tcPr>
          <w:p w:rsidR="008C14BA" w:rsidRPr="0019490C" w:rsidRDefault="0079565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8C14BA" w:rsidRPr="0019490C" w:rsidRDefault="0079565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475" w:type="dxa"/>
          </w:tcPr>
          <w:p w:rsidR="008C14BA" w:rsidRPr="0019490C" w:rsidRDefault="008C14BA" w:rsidP="008C14BA">
            <w:pPr>
              <w:rPr>
                <w:rFonts w:ascii="Sylfaen" w:hAnsi="Sylfaen"/>
                <w:b/>
                <w:i/>
              </w:rPr>
            </w:pPr>
          </w:p>
          <w:p w:rsidR="00D11419" w:rsidRPr="00A174F6" w:rsidRDefault="00D11419" w:rsidP="00D11419">
            <w:pPr>
              <w:pStyle w:val="HTML"/>
              <w:spacing w:line="276" w:lineRule="auto"/>
              <w:jc w:val="both"/>
              <w:rPr>
                <w:rFonts w:ascii="Sylfaen" w:hAnsi="Sylfaen" w:cs="Sylfaen"/>
                <w:color w:val="000000" w:themeColor="text1"/>
                <w:lang w:val="en-US" w:eastAsia="ru-RU"/>
              </w:rPr>
            </w:pPr>
            <w:r w:rsidRPr="00A174F6">
              <w:rPr>
                <w:rFonts w:ascii="Sylfaen" w:hAnsi="Sylfaen"/>
                <w:b/>
                <w:color w:val="000000" w:themeColor="text1"/>
              </w:rPr>
              <w:t>Filling material used in children</w:t>
            </w:r>
            <w:r>
              <w:rPr>
                <w:rFonts w:ascii="Sylfaen" w:hAnsi="Sylfaen"/>
                <w:b/>
                <w:color w:val="000000" w:themeColor="text1"/>
              </w:rPr>
              <w:t xml:space="preserve">, </w:t>
            </w:r>
            <w:r w:rsidRPr="00A174F6">
              <w:rPr>
                <w:rFonts w:ascii="Sylfaen" w:hAnsi="Sylfaen" w:cs="Sylfaen"/>
                <w:color w:val="000000" w:themeColor="text1"/>
                <w:lang w:val="en-US" w:eastAsia="ru-RU"/>
              </w:rPr>
              <w:t>Temporary and permanent filling materials, liners and bases in teeth, reduction of sugar in food, prescribing fluoride, fluoridation of drinkingwater.</w:t>
            </w:r>
          </w:p>
          <w:p w:rsidR="00D11419" w:rsidRDefault="00D11419" w:rsidP="008C14BA">
            <w:pPr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D11419" w:rsidRDefault="00D11419" w:rsidP="008C14BA">
            <w:pPr>
              <w:rPr>
                <w:rFonts w:ascii="Sylfaen" w:hAnsi="Sylfaen" w:cs="Sylfaen"/>
                <w:bCs/>
                <w:sz w:val="20"/>
                <w:szCs w:val="20"/>
              </w:rPr>
            </w:pPr>
          </w:p>
          <w:p w:rsidR="00795655" w:rsidRPr="008D645F" w:rsidRDefault="00D11419" w:rsidP="008D645F">
            <w:pPr>
              <w:pStyle w:val="ac"/>
              <w:numPr>
                <w:ilvl w:val="0"/>
                <w:numId w:val="24"/>
              </w:numPr>
              <w:spacing w:after="0" w:line="240" w:lineRule="auto"/>
              <w:rPr>
                <w:rFonts w:ascii="Sylfaen" w:hAnsi="Sylfaen"/>
                <w:b/>
                <w:i/>
              </w:rPr>
            </w:pPr>
            <w:r w:rsidRPr="008D645F">
              <w:rPr>
                <w:rFonts w:ascii="Sylfaen" w:hAnsi="Sylfaen" w:cs="Sylfaen"/>
                <w:bCs/>
                <w:sz w:val="20"/>
                <w:szCs w:val="20"/>
              </w:rPr>
              <w:t xml:space="preserve">Hendrik Meyer-Lueckel, Sebastian Paris, Kim R. Ekstrand Caries Management Science and Clinical Practice, 2013, </w:t>
            </w:r>
            <w:r w:rsidRPr="008D645F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pp. 162-168, 185-190, 272-283</w:t>
            </w:r>
          </w:p>
          <w:p w:rsidR="00795655" w:rsidRPr="0019490C" w:rsidRDefault="00795655" w:rsidP="008C14BA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1417" w:type="dxa"/>
            <w:gridSpan w:val="2"/>
          </w:tcPr>
          <w:p w:rsidR="008C14BA" w:rsidRPr="0019490C" w:rsidRDefault="00E20331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1/2/3</w:t>
            </w:r>
          </w:p>
        </w:tc>
      </w:tr>
      <w:tr w:rsidR="008C14BA" w:rsidRPr="0019490C" w:rsidTr="00817C87">
        <w:trPr>
          <w:cantSplit/>
          <w:trHeight w:val="2838"/>
        </w:trPr>
        <w:tc>
          <w:tcPr>
            <w:tcW w:w="900" w:type="dxa"/>
          </w:tcPr>
          <w:p w:rsidR="008C14BA" w:rsidRPr="0019490C" w:rsidRDefault="008C14BA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8C14BA" w:rsidRPr="0019490C" w:rsidRDefault="00817C87" w:rsidP="00BA43A0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9" w:type="dxa"/>
          </w:tcPr>
          <w:p w:rsidR="008C14BA" w:rsidRPr="0019490C" w:rsidRDefault="008C14BA" w:rsidP="00E22A6C">
            <w:pPr>
              <w:rPr>
                <w:rFonts w:ascii="Sylfaen" w:hAnsi="Sylfaen"/>
                <w:i/>
              </w:rPr>
            </w:pPr>
          </w:p>
          <w:p w:rsidR="00795655" w:rsidRPr="0019490C" w:rsidRDefault="0079565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795655" w:rsidRPr="0019490C" w:rsidRDefault="00795655" w:rsidP="00E22A6C">
            <w:pPr>
              <w:rPr>
                <w:rFonts w:ascii="Sylfaen" w:hAnsi="Sylfaen"/>
                <w:i/>
              </w:rPr>
            </w:pPr>
          </w:p>
          <w:p w:rsidR="00795655" w:rsidRPr="0019490C" w:rsidRDefault="00795655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6475" w:type="dxa"/>
          </w:tcPr>
          <w:p w:rsidR="00D11419" w:rsidRDefault="00D11419" w:rsidP="00D11419">
            <w:pPr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  <w:t xml:space="preserve">Issues shoud be discussed: </w:t>
            </w:r>
          </w:p>
          <w:p w:rsidR="00D11419" w:rsidRDefault="00D11419" w:rsidP="00D11419">
            <w:pPr>
              <w:rPr>
                <w:rFonts w:ascii="Sylfaen" w:hAnsi="Sylfaen"/>
                <w:i/>
              </w:rPr>
            </w:pPr>
            <w:r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  <w:t>Treatment plaaning in  pediatric dentistry</w:t>
            </w:r>
          </w:p>
          <w:p w:rsidR="00795655" w:rsidRPr="0019490C" w:rsidRDefault="00795655" w:rsidP="00795655">
            <w:pPr>
              <w:rPr>
                <w:rFonts w:ascii="Sylfaen" w:hAnsi="Sylfaen"/>
                <w:i/>
              </w:rPr>
            </w:pPr>
          </w:p>
          <w:p w:rsidR="008C14BA" w:rsidRPr="005027C4" w:rsidRDefault="008C14BA" w:rsidP="00795655">
            <w:pPr>
              <w:rPr>
                <w:rFonts w:ascii="Sylfaen" w:hAnsi="Sylfaen"/>
                <w:b/>
                <w:i/>
                <w:lang w:val="ka-GE"/>
              </w:rPr>
            </w:pPr>
          </w:p>
          <w:p w:rsidR="00BA43A0" w:rsidRPr="0019490C" w:rsidRDefault="00BA43A0" w:rsidP="00795655">
            <w:pPr>
              <w:rPr>
                <w:rFonts w:ascii="Sylfaen" w:hAnsi="Sylfaen"/>
                <w:b/>
                <w:i/>
              </w:rPr>
            </w:pPr>
          </w:p>
          <w:p w:rsidR="00BA43A0" w:rsidRPr="0019490C" w:rsidRDefault="00BA43A0" w:rsidP="00795655">
            <w:pPr>
              <w:rPr>
                <w:rFonts w:ascii="Sylfaen" w:hAnsi="Sylfaen"/>
                <w:i/>
              </w:rPr>
            </w:pPr>
          </w:p>
        </w:tc>
        <w:tc>
          <w:tcPr>
            <w:tcW w:w="1417" w:type="dxa"/>
            <w:gridSpan w:val="2"/>
          </w:tcPr>
          <w:p w:rsidR="008C14BA" w:rsidRPr="0019490C" w:rsidRDefault="008C14BA" w:rsidP="00E22A6C">
            <w:pPr>
              <w:rPr>
                <w:rFonts w:ascii="Sylfaen" w:hAnsi="Sylfaen"/>
                <w:i/>
              </w:rPr>
            </w:pPr>
          </w:p>
        </w:tc>
      </w:tr>
      <w:tr w:rsidR="00BA43A0" w:rsidRPr="0019490C" w:rsidTr="00395D50">
        <w:trPr>
          <w:cantSplit/>
          <w:trHeight w:val="1134"/>
        </w:trPr>
        <w:tc>
          <w:tcPr>
            <w:tcW w:w="900" w:type="dxa"/>
          </w:tcPr>
          <w:p w:rsidR="00BA43A0" w:rsidRPr="0019490C" w:rsidRDefault="00BA43A0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XIII </w:t>
            </w:r>
          </w:p>
        </w:tc>
        <w:tc>
          <w:tcPr>
            <w:tcW w:w="749" w:type="dxa"/>
            <w:textDirection w:val="btLr"/>
          </w:tcPr>
          <w:p w:rsidR="00BA43A0" w:rsidRPr="0019490C" w:rsidRDefault="00BA43A0" w:rsidP="00BA43A0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9" w:type="dxa"/>
          </w:tcPr>
          <w:p w:rsidR="00BA43A0" w:rsidRPr="0019490C" w:rsidRDefault="00BA43A0" w:rsidP="00BA43A0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475" w:type="dxa"/>
          </w:tcPr>
          <w:p w:rsidR="00BA43A0" w:rsidRPr="0019490C" w:rsidRDefault="00AB6D94" w:rsidP="00667AB2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Summery </w:t>
            </w:r>
          </w:p>
        </w:tc>
        <w:tc>
          <w:tcPr>
            <w:tcW w:w="1417" w:type="dxa"/>
            <w:gridSpan w:val="2"/>
          </w:tcPr>
          <w:p w:rsidR="00BA43A0" w:rsidRPr="0019490C" w:rsidRDefault="00BA43A0" w:rsidP="00BA43A0">
            <w:pPr>
              <w:rPr>
                <w:rFonts w:ascii="Sylfaen" w:hAnsi="Sylfaen"/>
                <w:i/>
              </w:rPr>
            </w:pPr>
          </w:p>
        </w:tc>
      </w:tr>
      <w:tr w:rsidR="00BA43A0" w:rsidRPr="0019490C" w:rsidTr="00817C87">
        <w:trPr>
          <w:cantSplit/>
          <w:trHeight w:val="2530"/>
        </w:trPr>
        <w:tc>
          <w:tcPr>
            <w:tcW w:w="900" w:type="dxa"/>
          </w:tcPr>
          <w:p w:rsidR="00BA43A0" w:rsidRPr="0019490C" w:rsidRDefault="00BA43A0" w:rsidP="00BA43A0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BA43A0" w:rsidRPr="0019490C" w:rsidRDefault="00817C87" w:rsidP="00BA43A0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9" w:type="dxa"/>
          </w:tcPr>
          <w:p w:rsidR="00BA43A0" w:rsidRPr="0019490C" w:rsidRDefault="00BA43A0" w:rsidP="00BA43A0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475" w:type="dxa"/>
          </w:tcPr>
          <w:p w:rsidR="00BA43A0" w:rsidRPr="0019490C" w:rsidRDefault="00BA43A0" w:rsidP="00BA43A0">
            <w:pPr>
              <w:rPr>
                <w:rFonts w:ascii="Sylfaen" w:hAnsi="Sylfaen"/>
                <w:i/>
              </w:rPr>
            </w:pPr>
          </w:p>
          <w:p w:rsidR="00BA43A0" w:rsidRPr="0019490C" w:rsidRDefault="00AB6D94" w:rsidP="00BA43A0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Presentation </w:t>
            </w:r>
          </w:p>
          <w:p w:rsidR="00BA43A0" w:rsidRPr="0019490C" w:rsidRDefault="00BA43A0" w:rsidP="00BA43A0">
            <w:pPr>
              <w:rPr>
                <w:rFonts w:ascii="Sylfaen" w:hAnsi="Sylfaen"/>
                <w:i/>
              </w:rPr>
            </w:pPr>
          </w:p>
        </w:tc>
        <w:tc>
          <w:tcPr>
            <w:tcW w:w="1417" w:type="dxa"/>
            <w:gridSpan w:val="2"/>
          </w:tcPr>
          <w:p w:rsidR="00BA43A0" w:rsidRPr="0019490C" w:rsidRDefault="00BA43A0" w:rsidP="00BA43A0">
            <w:pPr>
              <w:rPr>
                <w:rFonts w:ascii="Sylfaen" w:hAnsi="Sylfaen"/>
                <w:i/>
              </w:rPr>
            </w:pPr>
          </w:p>
        </w:tc>
      </w:tr>
      <w:tr w:rsidR="00E20331" w:rsidRPr="0019490C" w:rsidTr="00395D50">
        <w:trPr>
          <w:cantSplit/>
          <w:trHeight w:val="692"/>
        </w:trPr>
        <w:tc>
          <w:tcPr>
            <w:tcW w:w="900" w:type="dxa"/>
          </w:tcPr>
          <w:p w:rsidR="00E20331" w:rsidRPr="0019490C" w:rsidRDefault="00E20331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X</w:t>
            </w:r>
            <w:r w:rsidR="00064F9E">
              <w:rPr>
                <w:rFonts w:ascii="Sylfaen" w:hAnsi="Sylfaen"/>
                <w:b/>
                <w:i/>
              </w:rPr>
              <w:t>IV</w:t>
            </w:r>
            <w:r w:rsidRPr="0019490C">
              <w:rPr>
                <w:rFonts w:ascii="Sylfaen" w:hAnsi="Sylfaen"/>
                <w:b/>
                <w:i/>
              </w:rPr>
              <w:t>-X</w:t>
            </w:r>
            <w:r w:rsidR="00064F9E">
              <w:rPr>
                <w:rFonts w:ascii="Sylfaen" w:hAnsi="Sylfaen"/>
                <w:b/>
                <w:i/>
              </w:rPr>
              <w:t>V</w:t>
            </w:r>
          </w:p>
        </w:tc>
        <w:tc>
          <w:tcPr>
            <w:tcW w:w="749" w:type="dxa"/>
            <w:textDirection w:val="btLr"/>
          </w:tcPr>
          <w:p w:rsidR="00E20331" w:rsidRPr="0019490C" w:rsidRDefault="00E20331" w:rsidP="00E20331">
            <w:pPr>
              <w:ind w:left="113" w:right="113"/>
              <w:rPr>
                <w:rFonts w:ascii="Sylfaen" w:hAnsi="Sylfaen"/>
                <w:b/>
                <w:i/>
              </w:rPr>
            </w:pPr>
          </w:p>
        </w:tc>
        <w:tc>
          <w:tcPr>
            <w:tcW w:w="719" w:type="dxa"/>
          </w:tcPr>
          <w:p w:rsidR="00E20331" w:rsidRPr="0019490C" w:rsidRDefault="00E20331" w:rsidP="00E20331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475" w:type="dxa"/>
          </w:tcPr>
          <w:p w:rsidR="00E20331" w:rsidRPr="005027C4" w:rsidRDefault="00817C87" w:rsidP="00E20331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Final Exam</w:t>
            </w:r>
          </w:p>
        </w:tc>
        <w:tc>
          <w:tcPr>
            <w:tcW w:w="1417" w:type="dxa"/>
            <w:gridSpan w:val="2"/>
          </w:tcPr>
          <w:p w:rsidR="00E20331" w:rsidRPr="0019490C" w:rsidRDefault="00E20331" w:rsidP="00E20331">
            <w:pPr>
              <w:rPr>
                <w:rFonts w:ascii="Sylfaen" w:hAnsi="Sylfaen"/>
                <w:i/>
              </w:rPr>
            </w:pPr>
          </w:p>
        </w:tc>
      </w:tr>
      <w:tr w:rsidR="00E20331" w:rsidRPr="0019490C" w:rsidTr="00395D50">
        <w:trPr>
          <w:cantSplit/>
          <w:trHeight w:val="809"/>
        </w:trPr>
        <w:tc>
          <w:tcPr>
            <w:tcW w:w="900" w:type="dxa"/>
          </w:tcPr>
          <w:p w:rsidR="00E20331" w:rsidRPr="0019490C" w:rsidRDefault="00E20331" w:rsidP="00E20331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49" w:type="dxa"/>
            <w:textDirection w:val="btLr"/>
          </w:tcPr>
          <w:p w:rsidR="00E20331" w:rsidRPr="0019490C" w:rsidRDefault="00E20331" w:rsidP="00E20331">
            <w:pPr>
              <w:ind w:left="113" w:right="113"/>
              <w:rPr>
                <w:rFonts w:ascii="Sylfaen" w:hAnsi="Sylfaen"/>
                <w:b/>
                <w:i/>
              </w:rPr>
            </w:pPr>
          </w:p>
        </w:tc>
        <w:tc>
          <w:tcPr>
            <w:tcW w:w="719" w:type="dxa"/>
          </w:tcPr>
          <w:p w:rsidR="00E20331" w:rsidRPr="0019490C" w:rsidRDefault="00E20331" w:rsidP="00E20331">
            <w:pPr>
              <w:rPr>
                <w:rFonts w:ascii="Sylfaen" w:hAnsi="Sylfaen"/>
                <w:i/>
              </w:rPr>
            </w:pPr>
          </w:p>
        </w:tc>
        <w:tc>
          <w:tcPr>
            <w:tcW w:w="6475" w:type="dxa"/>
          </w:tcPr>
          <w:p w:rsidR="00E20331" w:rsidRPr="005027C4" w:rsidRDefault="00E20331" w:rsidP="00E20331">
            <w:pPr>
              <w:rPr>
                <w:rFonts w:ascii="Sylfaen" w:hAnsi="Sylfaen"/>
                <w:b/>
                <w:i/>
                <w:lang w:val="ka-GE"/>
              </w:rPr>
            </w:pPr>
            <w:r w:rsidRPr="0019490C">
              <w:rPr>
                <w:rFonts w:ascii="Sylfaen" w:hAnsi="Sylfaen"/>
                <w:b/>
                <w:i/>
              </w:rPr>
              <w:t>Additional exam</w:t>
            </w:r>
          </w:p>
        </w:tc>
        <w:tc>
          <w:tcPr>
            <w:tcW w:w="1417" w:type="dxa"/>
            <w:gridSpan w:val="2"/>
          </w:tcPr>
          <w:p w:rsidR="00E20331" w:rsidRPr="0019490C" w:rsidRDefault="00E20331" w:rsidP="00E20331">
            <w:pPr>
              <w:rPr>
                <w:rFonts w:ascii="Sylfaen" w:hAnsi="Sylfaen"/>
                <w:i/>
              </w:rPr>
            </w:pPr>
          </w:p>
        </w:tc>
      </w:tr>
    </w:tbl>
    <w:p w:rsidR="000B2131" w:rsidRPr="0019490C" w:rsidRDefault="000B2131">
      <w:pPr>
        <w:rPr>
          <w:rFonts w:ascii="Sylfaen" w:hAnsi="Sylfaen"/>
          <w:i/>
        </w:rPr>
      </w:pPr>
    </w:p>
    <w:sectPr w:rsidR="000B2131" w:rsidRPr="0019490C" w:rsidSect="00AD061B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3CF"/>
    <w:multiLevelType w:val="hybridMultilevel"/>
    <w:tmpl w:val="F16E8D40"/>
    <w:lvl w:ilvl="0" w:tplc="F8349EA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802CC"/>
    <w:multiLevelType w:val="hybridMultilevel"/>
    <w:tmpl w:val="D454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04E83"/>
    <w:multiLevelType w:val="hybridMultilevel"/>
    <w:tmpl w:val="C0261A34"/>
    <w:lvl w:ilvl="0" w:tplc="9F8E7462">
      <w:start w:val="1"/>
      <w:numFmt w:val="decimal"/>
      <w:lvlText w:val="%1."/>
      <w:lvlJc w:val="left"/>
      <w:pPr>
        <w:ind w:left="720" w:hanging="360"/>
      </w:pPr>
      <w:rPr>
        <w:rFonts w:ascii="Sylfaen" w:eastAsia="Calibri" w:hAnsi="Sylfaen" w:cs="Sylfaen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F0C53"/>
    <w:multiLevelType w:val="hybridMultilevel"/>
    <w:tmpl w:val="0DC6A054"/>
    <w:lvl w:ilvl="0" w:tplc="8EB07C74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50F26"/>
    <w:multiLevelType w:val="hybridMultilevel"/>
    <w:tmpl w:val="D428ADA8"/>
    <w:lvl w:ilvl="0" w:tplc="A308E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D57ED"/>
    <w:multiLevelType w:val="hybridMultilevel"/>
    <w:tmpl w:val="AC4A1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B51BB"/>
    <w:multiLevelType w:val="hybridMultilevel"/>
    <w:tmpl w:val="952C5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64A22"/>
    <w:multiLevelType w:val="hybridMultilevel"/>
    <w:tmpl w:val="B666EB22"/>
    <w:lvl w:ilvl="0" w:tplc="9348BF7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A520C"/>
    <w:multiLevelType w:val="hybridMultilevel"/>
    <w:tmpl w:val="E4A2B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F444D"/>
    <w:multiLevelType w:val="hybridMultilevel"/>
    <w:tmpl w:val="DB46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3381F"/>
    <w:multiLevelType w:val="hybridMultilevel"/>
    <w:tmpl w:val="030E7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36582"/>
    <w:multiLevelType w:val="hybridMultilevel"/>
    <w:tmpl w:val="1B027BBC"/>
    <w:lvl w:ilvl="0" w:tplc="A308E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33EE9"/>
    <w:multiLevelType w:val="hybridMultilevel"/>
    <w:tmpl w:val="AB22AB5C"/>
    <w:lvl w:ilvl="0" w:tplc="A308E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767C1"/>
    <w:multiLevelType w:val="hybridMultilevel"/>
    <w:tmpl w:val="FFDE7230"/>
    <w:lvl w:ilvl="0" w:tplc="2B969E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04C77"/>
    <w:multiLevelType w:val="hybridMultilevel"/>
    <w:tmpl w:val="5484B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07908"/>
    <w:multiLevelType w:val="hybridMultilevel"/>
    <w:tmpl w:val="E766B03A"/>
    <w:lvl w:ilvl="0" w:tplc="A308E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07A44"/>
    <w:multiLevelType w:val="hybridMultilevel"/>
    <w:tmpl w:val="9874466A"/>
    <w:lvl w:ilvl="0" w:tplc="5EDC7ED8">
      <w:start w:val="1"/>
      <w:numFmt w:val="decimal"/>
      <w:lvlText w:val="%1."/>
      <w:lvlJc w:val="left"/>
      <w:pPr>
        <w:ind w:left="720" w:hanging="360"/>
      </w:pPr>
      <w:rPr>
        <w:rFonts w:cs="Sylfaen"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72BB2"/>
    <w:multiLevelType w:val="hybridMultilevel"/>
    <w:tmpl w:val="D2967198"/>
    <w:lvl w:ilvl="0" w:tplc="E34A0B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A7E8D"/>
    <w:multiLevelType w:val="hybridMultilevel"/>
    <w:tmpl w:val="00B0E016"/>
    <w:lvl w:ilvl="0" w:tplc="AAD64612">
      <w:numFmt w:val="bullet"/>
      <w:lvlText w:val="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7504D"/>
    <w:multiLevelType w:val="hybridMultilevel"/>
    <w:tmpl w:val="6484A1F8"/>
    <w:lvl w:ilvl="0" w:tplc="5EDC7ED8">
      <w:start w:val="1"/>
      <w:numFmt w:val="decimal"/>
      <w:lvlText w:val="%1."/>
      <w:lvlJc w:val="left"/>
      <w:pPr>
        <w:ind w:left="720" w:hanging="360"/>
      </w:pPr>
      <w:rPr>
        <w:rFonts w:cs="Sylfaen"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15820"/>
    <w:multiLevelType w:val="hybridMultilevel"/>
    <w:tmpl w:val="ADEA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540FF"/>
    <w:multiLevelType w:val="hybridMultilevel"/>
    <w:tmpl w:val="7C7E4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70F52"/>
    <w:multiLevelType w:val="hybridMultilevel"/>
    <w:tmpl w:val="9E64D4AC"/>
    <w:lvl w:ilvl="0" w:tplc="AAD64612">
      <w:numFmt w:val="bullet"/>
      <w:lvlText w:val="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B7255D"/>
    <w:multiLevelType w:val="hybridMultilevel"/>
    <w:tmpl w:val="120CA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214EB"/>
    <w:multiLevelType w:val="hybridMultilevel"/>
    <w:tmpl w:val="72C0A934"/>
    <w:lvl w:ilvl="0" w:tplc="E4EE371A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7470B"/>
    <w:multiLevelType w:val="hybridMultilevel"/>
    <w:tmpl w:val="C0B0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151ED"/>
    <w:multiLevelType w:val="hybridMultilevel"/>
    <w:tmpl w:val="87B2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6793A"/>
    <w:multiLevelType w:val="hybridMultilevel"/>
    <w:tmpl w:val="AAA05074"/>
    <w:lvl w:ilvl="0" w:tplc="C4B61054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D07A2"/>
    <w:multiLevelType w:val="hybridMultilevel"/>
    <w:tmpl w:val="9874466A"/>
    <w:lvl w:ilvl="0" w:tplc="5EDC7ED8">
      <w:start w:val="1"/>
      <w:numFmt w:val="decimal"/>
      <w:lvlText w:val="%1."/>
      <w:lvlJc w:val="left"/>
      <w:pPr>
        <w:ind w:left="720" w:hanging="360"/>
      </w:pPr>
      <w:rPr>
        <w:rFonts w:cs="Sylfaen"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91359"/>
    <w:multiLevelType w:val="hybridMultilevel"/>
    <w:tmpl w:val="FF40F6E6"/>
    <w:lvl w:ilvl="0" w:tplc="1C765B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B4E92"/>
    <w:multiLevelType w:val="hybridMultilevel"/>
    <w:tmpl w:val="02AA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125515"/>
    <w:multiLevelType w:val="hybridMultilevel"/>
    <w:tmpl w:val="FA366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93D15"/>
    <w:multiLevelType w:val="hybridMultilevel"/>
    <w:tmpl w:val="9E86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1"/>
  </w:num>
  <w:num w:numId="4">
    <w:abstractNumId w:val="26"/>
  </w:num>
  <w:num w:numId="5">
    <w:abstractNumId w:val="1"/>
  </w:num>
  <w:num w:numId="6">
    <w:abstractNumId w:val="9"/>
  </w:num>
  <w:num w:numId="7">
    <w:abstractNumId w:val="13"/>
  </w:num>
  <w:num w:numId="8">
    <w:abstractNumId w:val="5"/>
  </w:num>
  <w:num w:numId="9">
    <w:abstractNumId w:val="25"/>
  </w:num>
  <w:num w:numId="10">
    <w:abstractNumId w:val="23"/>
  </w:num>
  <w:num w:numId="11">
    <w:abstractNumId w:val="32"/>
  </w:num>
  <w:num w:numId="12">
    <w:abstractNumId w:val="14"/>
  </w:num>
  <w:num w:numId="13">
    <w:abstractNumId w:val="16"/>
  </w:num>
  <w:num w:numId="14">
    <w:abstractNumId w:val="28"/>
  </w:num>
  <w:num w:numId="15">
    <w:abstractNumId w:val="2"/>
  </w:num>
  <w:num w:numId="16">
    <w:abstractNumId w:val="0"/>
  </w:num>
  <w:num w:numId="17">
    <w:abstractNumId w:val="10"/>
  </w:num>
  <w:num w:numId="18">
    <w:abstractNumId w:val="31"/>
  </w:num>
  <w:num w:numId="19">
    <w:abstractNumId w:val="19"/>
  </w:num>
  <w:num w:numId="20">
    <w:abstractNumId w:val="8"/>
  </w:num>
  <w:num w:numId="21">
    <w:abstractNumId w:val="29"/>
  </w:num>
  <w:num w:numId="22">
    <w:abstractNumId w:val="7"/>
  </w:num>
  <w:num w:numId="23">
    <w:abstractNumId w:val="17"/>
  </w:num>
  <w:num w:numId="24">
    <w:abstractNumId w:val="3"/>
  </w:num>
  <w:num w:numId="25">
    <w:abstractNumId w:val="11"/>
  </w:num>
  <w:num w:numId="26">
    <w:abstractNumId w:val="30"/>
  </w:num>
  <w:num w:numId="27">
    <w:abstractNumId w:val="12"/>
  </w:num>
  <w:num w:numId="28">
    <w:abstractNumId w:val="15"/>
  </w:num>
  <w:num w:numId="29">
    <w:abstractNumId w:val="4"/>
  </w:num>
  <w:num w:numId="30">
    <w:abstractNumId w:val="6"/>
  </w:num>
  <w:num w:numId="31">
    <w:abstractNumId w:val="18"/>
  </w:num>
  <w:num w:numId="32">
    <w:abstractNumId w:val="2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19"/>
    <w:rsid w:val="000056E5"/>
    <w:rsid w:val="0001711D"/>
    <w:rsid w:val="000407A1"/>
    <w:rsid w:val="000628AB"/>
    <w:rsid w:val="00064F9E"/>
    <w:rsid w:val="00073623"/>
    <w:rsid w:val="0009709E"/>
    <w:rsid w:val="000A20A2"/>
    <w:rsid w:val="000A2A6F"/>
    <w:rsid w:val="000A4681"/>
    <w:rsid w:val="000B2131"/>
    <w:rsid w:val="000E1DDC"/>
    <w:rsid w:val="000E2300"/>
    <w:rsid w:val="000F2DCA"/>
    <w:rsid w:val="00110FD2"/>
    <w:rsid w:val="00112501"/>
    <w:rsid w:val="0012712D"/>
    <w:rsid w:val="00132D06"/>
    <w:rsid w:val="0015362D"/>
    <w:rsid w:val="001664F9"/>
    <w:rsid w:val="00176D31"/>
    <w:rsid w:val="0019490C"/>
    <w:rsid w:val="001B38C5"/>
    <w:rsid w:val="001C5836"/>
    <w:rsid w:val="001E62B7"/>
    <w:rsid w:val="00202A81"/>
    <w:rsid w:val="00224417"/>
    <w:rsid w:val="002245BB"/>
    <w:rsid w:val="00291663"/>
    <w:rsid w:val="002B3D1F"/>
    <w:rsid w:val="002E563E"/>
    <w:rsid w:val="002F61FC"/>
    <w:rsid w:val="00325462"/>
    <w:rsid w:val="00326891"/>
    <w:rsid w:val="00342AAF"/>
    <w:rsid w:val="003953A0"/>
    <w:rsid w:val="00395D50"/>
    <w:rsid w:val="003A3232"/>
    <w:rsid w:val="003B1ADF"/>
    <w:rsid w:val="003B53C1"/>
    <w:rsid w:val="003D6762"/>
    <w:rsid w:val="003F2F02"/>
    <w:rsid w:val="00401F23"/>
    <w:rsid w:val="00405209"/>
    <w:rsid w:val="00410A0B"/>
    <w:rsid w:val="00432565"/>
    <w:rsid w:val="0043286C"/>
    <w:rsid w:val="00436CA7"/>
    <w:rsid w:val="0044214F"/>
    <w:rsid w:val="00473305"/>
    <w:rsid w:val="0047715F"/>
    <w:rsid w:val="004B2107"/>
    <w:rsid w:val="004D7259"/>
    <w:rsid w:val="005027C4"/>
    <w:rsid w:val="00514324"/>
    <w:rsid w:val="00526BCF"/>
    <w:rsid w:val="00530111"/>
    <w:rsid w:val="00553DFF"/>
    <w:rsid w:val="00597162"/>
    <w:rsid w:val="005D6404"/>
    <w:rsid w:val="005E238E"/>
    <w:rsid w:val="005E3E37"/>
    <w:rsid w:val="005F2061"/>
    <w:rsid w:val="005F632D"/>
    <w:rsid w:val="0061492C"/>
    <w:rsid w:val="00642ECC"/>
    <w:rsid w:val="0065458F"/>
    <w:rsid w:val="00665AA5"/>
    <w:rsid w:val="00667AB2"/>
    <w:rsid w:val="00682508"/>
    <w:rsid w:val="006903FF"/>
    <w:rsid w:val="00691A4E"/>
    <w:rsid w:val="006A1CCE"/>
    <w:rsid w:val="006B70F5"/>
    <w:rsid w:val="006C5CD7"/>
    <w:rsid w:val="006F3AD2"/>
    <w:rsid w:val="007055A5"/>
    <w:rsid w:val="007175EC"/>
    <w:rsid w:val="00746E62"/>
    <w:rsid w:val="00752354"/>
    <w:rsid w:val="007662EF"/>
    <w:rsid w:val="00785589"/>
    <w:rsid w:val="00795655"/>
    <w:rsid w:val="007A195C"/>
    <w:rsid w:val="007C5393"/>
    <w:rsid w:val="007D1424"/>
    <w:rsid w:val="007E18A3"/>
    <w:rsid w:val="007E38E4"/>
    <w:rsid w:val="007E3930"/>
    <w:rsid w:val="00817C87"/>
    <w:rsid w:val="00821A1A"/>
    <w:rsid w:val="008367CF"/>
    <w:rsid w:val="008931A1"/>
    <w:rsid w:val="008A0360"/>
    <w:rsid w:val="008B530F"/>
    <w:rsid w:val="008C14BA"/>
    <w:rsid w:val="008D341C"/>
    <w:rsid w:val="008D645F"/>
    <w:rsid w:val="008D7208"/>
    <w:rsid w:val="008F2D22"/>
    <w:rsid w:val="00925B3A"/>
    <w:rsid w:val="009364F3"/>
    <w:rsid w:val="009738DD"/>
    <w:rsid w:val="00976EE9"/>
    <w:rsid w:val="00980CEB"/>
    <w:rsid w:val="00983000"/>
    <w:rsid w:val="009F01AE"/>
    <w:rsid w:val="00A35926"/>
    <w:rsid w:val="00A374F5"/>
    <w:rsid w:val="00A5124D"/>
    <w:rsid w:val="00A60AC3"/>
    <w:rsid w:val="00AA145D"/>
    <w:rsid w:val="00AB4172"/>
    <w:rsid w:val="00AB6D94"/>
    <w:rsid w:val="00AC2996"/>
    <w:rsid w:val="00AD061B"/>
    <w:rsid w:val="00B12BA7"/>
    <w:rsid w:val="00B57D9E"/>
    <w:rsid w:val="00B93409"/>
    <w:rsid w:val="00BA43A0"/>
    <w:rsid w:val="00BF5442"/>
    <w:rsid w:val="00C04082"/>
    <w:rsid w:val="00C37679"/>
    <w:rsid w:val="00C4594C"/>
    <w:rsid w:val="00C50FB3"/>
    <w:rsid w:val="00C66731"/>
    <w:rsid w:val="00C82D4E"/>
    <w:rsid w:val="00C87CA7"/>
    <w:rsid w:val="00CA3091"/>
    <w:rsid w:val="00CD11A0"/>
    <w:rsid w:val="00CD4C04"/>
    <w:rsid w:val="00CE0351"/>
    <w:rsid w:val="00CE0D4B"/>
    <w:rsid w:val="00CE3219"/>
    <w:rsid w:val="00CE6EA3"/>
    <w:rsid w:val="00CF3D2B"/>
    <w:rsid w:val="00D11419"/>
    <w:rsid w:val="00D34C8B"/>
    <w:rsid w:val="00D62841"/>
    <w:rsid w:val="00D87F01"/>
    <w:rsid w:val="00DE4699"/>
    <w:rsid w:val="00DE4D00"/>
    <w:rsid w:val="00DE78B9"/>
    <w:rsid w:val="00DF79DB"/>
    <w:rsid w:val="00E05122"/>
    <w:rsid w:val="00E20331"/>
    <w:rsid w:val="00E22A6C"/>
    <w:rsid w:val="00E35C09"/>
    <w:rsid w:val="00E50AC0"/>
    <w:rsid w:val="00E900AD"/>
    <w:rsid w:val="00ED2D8D"/>
    <w:rsid w:val="00EE53EB"/>
    <w:rsid w:val="00F207CB"/>
    <w:rsid w:val="00F545D9"/>
    <w:rsid w:val="00F77C65"/>
    <w:rsid w:val="00F800E4"/>
    <w:rsid w:val="00FC2423"/>
    <w:rsid w:val="00FD1F73"/>
    <w:rsid w:val="00FD523D"/>
    <w:rsid w:val="00FF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744158-CEC8-4442-A8D9-4173DFDD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1AE"/>
  </w:style>
  <w:style w:type="paragraph" w:styleId="6">
    <w:name w:val="heading 6"/>
    <w:basedOn w:val="a"/>
    <w:link w:val="60"/>
    <w:uiPriority w:val="9"/>
    <w:qFormat/>
    <w:rsid w:val="00BF54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124D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a4">
    <w:name w:val="Table Grid"/>
    <w:basedOn w:val="a1"/>
    <w:uiPriority w:val="39"/>
    <w:rsid w:val="00A5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qFormat/>
    <w:rsid w:val="0061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qFormat/>
    <w:rsid w:val="0061492C"/>
    <w:rPr>
      <w:rFonts w:ascii="Times New Roman" w:eastAsia="Times New Roman" w:hAnsi="Times New Roman" w:cs="Times New Roman"/>
      <w:sz w:val="20"/>
      <w:szCs w:val="20"/>
    </w:rPr>
  </w:style>
  <w:style w:type="character" w:customStyle="1" w:styleId="tlid-translation">
    <w:name w:val="tlid-translation"/>
    <w:basedOn w:val="a0"/>
    <w:rsid w:val="0061492C"/>
  </w:style>
  <w:style w:type="character" w:customStyle="1" w:styleId="60">
    <w:name w:val="Заголовок 6 Знак"/>
    <w:basedOn w:val="a0"/>
    <w:link w:val="6"/>
    <w:uiPriority w:val="9"/>
    <w:rsid w:val="00BF544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7">
    <w:name w:val="Normal (Web)"/>
    <w:basedOn w:val="a"/>
    <w:uiPriority w:val="99"/>
    <w:semiHidden/>
    <w:unhideWhenUsed/>
    <w:rsid w:val="00BF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473305"/>
    <w:rPr>
      <w:i/>
      <w:iCs/>
    </w:rPr>
  </w:style>
  <w:style w:type="character" w:styleId="a9">
    <w:name w:val="Hyperlink"/>
    <w:basedOn w:val="a0"/>
    <w:uiPriority w:val="99"/>
    <w:unhideWhenUsed/>
    <w:rsid w:val="00D87F0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0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27C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017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0">
    <w:name w:val="Стандартный HTML Знак"/>
    <w:basedOn w:val="a0"/>
    <w:link w:val="HTML"/>
    <w:rsid w:val="0001711D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ac">
    <w:name w:val="List Paragraph"/>
    <w:basedOn w:val="a"/>
    <w:link w:val="ad"/>
    <w:uiPriority w:val="34"/>
    <w:qFormat/>
    <w:rsid w:val="006825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link w:val="ac"/>
    <w:uiPriority w:val="34"/>
    <w:locked/>
    <w:rsid w:val="000A2A6F"/>
    <w:rPr>
      <w:rFonts w:ascii="Calibri" w:eastAsia="Calibri" w:hAnsi="Calibri" w:cs="Times New Roman"/>
    </w:rPr>
  </w:style>
  <w:style w:type="character" w:styleId="ae">
    <w:name w:val="Strong"/>
    <w:uiPriority w:val="22"/>
    <w:qFormat/>
    <w:rsid w:val="003B5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2265</Words>
  <Characters>12911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Jejelava</dc:creator>
  <cp:keywords/>
  <dc:description/>
  <cp:lastModifiedBy>pc</cp:lastModifiedBy>
  <cp:revision>2</cp:revision>
  <dcterms:created xsi:type="dcterms:W3CDTF">2021-02-23T18:00:00Z</dcterms:created>
  <dcterms:modified xsi:type="dcterms:W3CDTF">2021-02-23T18:00:00Z</dcterms:modified>
</cp:coreProperties>
</file>