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3162B" w14:textId="77777777" w:rsidR="007351F6" w:rsidRPr="004028F6" w:rsidRDefault="0031360E" w:rsidP="005F0400">
      <w:pPr>
        <w:pStyle w:val="ListParagraph1"/>
        <w:ind w:left="900" w:hanging="720"/>
        <w:jc w:val="center"/>
      </w:pPr>
      <w:r w:rsidRPr="004028F6">
        <w:rPr>
          <w:noProof/>
        </w:rPr>
        <w:drawing>
          <wp:inline distT="0" distB="0" distL="0" distR="0" wp14:anchorId="5870172B" wp14:editId="5F35AC4E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636A8" w14:textId="77777777"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5F7B8600" w14:textId="77777777" w:rsidR="0031360E" w:rsidRPr="004028F6" w:rsidRDefault="0031360E" w:rsidP="004028F6">
      <w:pPr>
        <w:pStyle w:val="ac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20D085F8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7AB03802" w14:textId="77777777" w:rsidR="007351F6" w:rsidRPr="009E6078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proofErr w:type="spellStart"/>
      <w:proofErr w:type="gramStart"/>
      <w:r w:rsidRPr="009E6078">
        <w:rPr>
          <w:rFonts w:ascii="Sylfaen" w:hAnsi="Sylfaen"/>
          <w:b/>
          <w:bCs/>
          <w:i/>
        </w:rPr>
        <w:t>სილაბუსი</w:t>
      </w:r>
      <w:proofErr w:type="spellEnd"/>
      <w:proofErr w:type="gramEnd"/>
    </w:p>
    <w:p w14:paraId="5561986A" w14:textId="77777777" w:rsidR="0031360E" w:rsidRPr="009E6078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56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270"/>
      </w:tblGrid>
      <w:tr w:rsidR="004028F6" w:rsidRPr="009E6078" w14:paraId="3B511263" w14:textId="77777777" w:rsidTr="001D0BAC">
        <w:tc>
          <w:tcPr>
            <w:tcW w:w="1419" w:type="dxa"/>
          </w:tcPr>
          <w:p w14:paraId="1C2105BC" w14:textId="77777777" w:rsidR="007351F6" w:rsidRPr="009E6078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14270" w:type="dxa"/>
          </w:tcPr>
          <w:p w14:paraId="55FDCD32" w14:textId="5131B725" w:rsidR="001D7239" w:rsidRPr="00835C48" w:rsidRDefault="00835C48" w:rsidP="001D7239">
            <w:pPr>
              <w:spacing w:after="120"/>
              <w:rPr>
                <w:rFonts w:ascii="Sylfaen" w:hAnsi="Sylfaen"/>
                <w:b/>
                <w:bCs/>
                <w:i/>
                <w:iCs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                                                        </w:t>
            </w:r>
            <w:r w:rsidR="001D7239" w:rsidRPr="00835C48">
              <w:rPr>
                <w:rFonts w:ascii="Sylfaen" w:hAnsi="Sylfaen"/>
                <w:b/>
                <w:bCs/>
                <w:i/>
                <w:iCs/>
                <w:noProof/>
                <w:sz w:val="24"/>
                <w:szCs w:val="24"/>
                <w:lang w:val="ka-GE"/>
              </w:rPr>
              <w:t xml:space="preserve">კვლევის მეთოდები </w:t>
            </w:r>
          </w:p>
          <w:p w14:paraId="39E5AE00" w14:textId="416CB38D" w:rsidR="007351F6" w:rsidRPr="009E6078" w:rsidRDefault="007351F6" w:rsidP="00D06AD0">
            <w:pPr>
              <w:spacing w:after="0" w:line="240" w:lineRule="auto"/>
              <w:rPr>
                <w:rFonts w:ascii="Sylfaen" w:hAnsi="Sylfaen"/>
                <w:b/>
                <w:i/>
              </w:rPr>
            </w:pPr>
          </w:p>
        </w:tc>
      </w:tr>
      <w:tr w:rsidR="004028F6" w:rsidRPr="009E6078" w14:paraId="47C6259C" w14:textId="77777777" w:rsidTr="001D0BAC">
        <w:tc>
          <w:tcPr>
            <w:tcW w:w="1419" w:type="dxa"/>
          </w:tcPr>
          <w:p w14:paraId="303B3862" w14:textId="77777777" w:rsidR="007351F6" w:rsidRPr="009E6078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14270" w:type="dxa"/>
          </w:tcPr>
          <w:p w14:paraId="657A29B1" w14:textId="77777777" w:rsidR="00BF53E5" w:rsidRPr="009E6078" w:rsidRDefault="00BF53E5" w:rsidP="004028F6">
            <w:pPr>
              <w:pStyle w:val="a9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  <w:p w14:paraId="1A9E58EC" w14:textId="3C5118FA" w:rsidR="007351F6" w:rsidRPr="00502018" w:rsidRDefault="00502018" w:rsidP="00502018">
            <w:pPr>
              <w:pStyle w:val="a9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>
              <w:rPr>
                <w:rFonts w:ascii="Sylfaen" w:hAnsi="Sylfaen"/>
                <w:b/>
                <w:i/>
                <w:noProof/>
                <w:sz w:val="22"/>
                <w:szCs w:val="22"/>
              </w:rPr>
              <w:t xml:space="preserve">                                                                       GCM 0415DM</w:t>
            </w:r>
          </w:p>
        </w:tc>
      </w:tr>
      <w:tr w:rsidR="004028F6" w:rsidRPr="009E6078" w14:paraId="668F31B0" w14:textId="77777777" w:rsidTr="001D0BAC">
        <w:tc>
          <w:tcPr>
            <w:tcW w:w="1419" w:type="dxa"/>
          </w:tcPr>
          <w:p w14:paraId="179D9D47" w14:textId="77777777" w:rsidR="007351F6" w:rsidRPr="009E6078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14270" w:type="dxa"/>
          </w:tcPr>
          <w:p w14:paraId="14A76AD6" w14:textId="77777777" w:rsidR="002F5CFA" w:rsidRPr="00835C48" w:rsidRDefault="00363471" w:rsidP="00D06AD0">
            <w:pPr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835C48">
              <w:rPr>
                <w:rFonts w:ascii="Sylfaen" w:hAnsi="Sylfaen" w:cs="Sylfaen"/>
                <w:i/>
              </w:rPr>
              <w:t>ჯანდაცვის</w:t>
            </w:r>
            <w:proofErr w:type="spellEnd"/>
            <w:r w:rsidRPr="00835C4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835C48">
              <w:rPr>
                <w:rFonts w:ascii="Sylfaen" w:hAnsi="Sylfaen" w:cs="Sylfaen"/>
                <w:i/>
              </w:rPr>
              <w:t>ფაკულტეტი</w:t>
            </w:r>
            <w:proofErr w:type="spellEnd"/>
            <w:r w:rsidR="00BC1423" w:rsidRPr="00835C48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835C48">
              <w:rPr>
                <w:rFonts w:ascii="Sylfaen" w:hAnsi="Sylfaen" w:cs="Sylfaen"/>
                <w:i/>
              </w:rPr>
              <w:t>,</w:t>
            </w:r>
            <w:r w:rsidR="003A37BC" w:rsidRPr="00835C4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835C48">
              <w:rPr>
                <w:rFonts w:ascii="Sylfaen" w:hAnsi="Sylfaen" w:cs="Sylfaen"/>
                <w:i/>
              </w:rPr>
              <w:t>ერთსაფეხურიანი</w:t>
            </w:r>
            <w:proofErr w:type="spellEnd"/>
            <w:r w:rsidRPr="00835C48">
              <w:rPr>
                <w:rFonts w:ascii="Sylfaen" w:hAnsi="Sylfaen" w:cs="Sylfaen"/>
                <w:i/>
              </w:rPr>
              <w:t xml:space="preserve"> </w:t>
            </w:r>
            <w:r w:rsidR="00AC0AEA" w:rsidRPr="00835C48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835C48">
              <w:rPr>
                <w:rFonts w:ascii="Sylfaen" w:hAnsi="Sylfaen" w:cs="Sylfaen"/>
                <w:i/>
              </w:rPr>
              <w:t>საგანმანათლებლო</w:t>
            </w:r>
            <w:proofErr w:type="spellEnd"/>
            <w:r w:rsidRPr="00835C48">
              <w:rPr>
                <w:rFonts w:ascii="Sylfaen" w:hAnsi="Sylfaen" w:cs="Sylfaen"/>
                <w:i/>
              </w:rPr>
              <w:t xml:space="preserve"> </w:t>
            </w:r>
            <w:r w:rsidR="00AC0AEA" w:rsidRPr="00835C48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835C48">
              <w:rPr>
                <w:rFonts w:ascii="Sylfaen" w:hAnsi="Sylfaen" w:cs="Sylfaen"/>
                <w:i/>
              </w:rPr>
              <w:t>პროგრამა</w:t>
            </w:r>
            <w:proofErr w:type="spellEnd"/>
            <w:r w:rsidRPr="00835C48">
              <w:rPr>
                <w:rFonts w:ascii="Sylfaen" w:hAnsi="Sylfaen"/>
                <w:i/>
              </w:rPr>
              <w:t xml:space="preserve"> – </w:t>
            </w:r>
          </w:p>
          <w:p w14:paraId="089566A3" w14:textId="30015318" w:rsidR="007351F6" w:rsidRPr="001D7239" w:rsidRDefault="00363471" w:rsidP="00D06AD0">
            <w:pPr>
              <w:spacing w:after="0" w:line="240" w:lineRule="auto"/>
              <w:rPr>
                <w:rFonts w:ascii="Sylfaen" w:hAnsi="Sylfaen" w:cs="Sylfaen"/>
                <w:i/>
              </w:rPr>
            </w:pPr>
            <w:proofErr w:type="spellStart"/>
            <w:r w:rsidRPr="00835C48">
              <w:rPr>
                <w:rFonts w:ascii="Sylfaen" w:hAnsi="Sylfaen" w:cs="Sylfaen"/>
                <w:i/>
              </w:rPr>
              <w:t>სტომატოლოგი</w:t>
            </w:r>
            <w:proofErr w:type="spellEnd"/>
            <w:r w:rsidR="00D25163" w:rsidRPr="00835C48">
              <w:rPr>
                <w:rFonts w:ascii="Sylfaen" w:hAnsi="Sylfaen" w:cs="Sylfaen"/>
                <w:i/>
                <w:lang w:val="ka-GE"/>
              </w:rPr>
              <w:t>ა</w:t>
            </w:r>
            <w:r w:rsidR="003A37BC" w:rsidRPr="00835C48">
              <w:rPr>
                <w:rFonts w:ascii="Sylfaen" w:hAnsi="Sylfaen"/>
                <w:i/>
              </w:rPr>
              <w:t xml:space="preserve"> </w:t>
            </w:r>
            <w:r w:rsidR="0080799B" w:rsidRPr="00835C48">
              <w:rPr>
                <w:rFonts w:ascii="Sylfaen" w:hAnsi="Sylfaen"/>
                <w:i/>
              </w:rPr>
              <w:t>-</w:t>
            </w:r>
            <w:r w:rsidRPr="00835C48">
              <w:rPr>
                <w:rFonts w:ascii="Sylfaen" w:hAnsi="Sylfaen"/>
                <w:i/>
                <w:lang w:val="ka-GE"/>
              </w:rPr>
              <w:t xml:space="preserve"> ს</w:t>
            </w:r>
            <w:r w:rsidRPr="00835C48">
              <w:rPr>
                <w:rFonts w:ascii="Sylfaen" w:hAnsi="Sylfaen" w:cs="Sylfaen"/>
                <w:i/>
                <w:lang w:val="ka-GE"/>
              </w:rPr>
              <w:t>ავალდებულო</w:t>
            </w:r>
            <w:r w:rsidR="00502018">
              <w:rPr>
                <w:rFonts w:ascii="Sylfaen" w:hAnsi="Sylfaen" w:cs="Sylfaen"/>
                <w:i/>
                <w:lang w:val="ka-GE"/>
              </w:rPr>
              <w:t>, მე</w:t>
            </w:r>
            <w:r w:rsidR="00D246B4">
              <w:rPr>
                <w:rFonts w:ascii="Sylfaen" w:hAnsi="Sylfaen" w:cs="Sylfaen"/>
                <w:i/>
                <w:lang w:val="ka-GE"/>
              </w:rPr>
              <w:t xml:space="preserve"> 10</w:t>
            </w:r>
            <w:r w:rsidR="00502018">
              <w:rPr>
                <w:rFonts w:ascii="Sylfaen" w:hAnsi="Sylfaen" w:cs="Sylfaen"/>
                <w:i/>
                <w:lang w:val="ka-GE"/>
              </w:rPr>
              <w:t xml:space="preserve"> სემესტრი</w:t>
            </w:r>
          </w:p>
        </w:tc>
      </w:tr>
      <w:tr w:rsidR="004028F6" w:rsidRPr="009E6078" w14:paraId="05CC3FFF" w14:textId="77777777" w:rsidTr="001D0BAC">
        <w:tc>
          <w:tcPr>
            <w:tcW w:w="1419" w:type="dxa"/>
          </w:tcPr>
          <w:p w14:paraId="1E7208CD" w14:textId="77777777" w:rsidR="007351F6" w:rsidRPr="009E6078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17C86E7A" w14:textId="77777777" w:rsidR="007351F6" w:rsidRPr="009E6078" w:rsidRDefault="007351F6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7F42F52A" w14:textId="77777777" w:rsidR="007351F6" w:rsidRPr="009E6078" w:rsidRDefault="007351F6" w:rsidP="004028F6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4270" w:type="dxa"/>
          </w:tcPr>
          <w:p w14:paraId="3855C889" w14:textId="77777777" w:rsidR="00AE77E4" w:rsidRPr="00AD7A4A" w:rsidRDefault="00AE77E4" w:rsidP="00AE77E4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AD7A4A">
              <w:rPr>
                <w:rFonts w:ascii="Sylfaen" w:hAnsi="Sylfaen"/>
                <w:b/>
                <w:i/>
              </w:rPr>
              <w:t xml:space="preserve">3 </w:t>
            </w:r>
            <w:proofErr w:type="spellStart"/>
            <w:r w:rsidRPr="00AD7A4A">
              <w:rPr>
                <w:rFonts w:ascii="Sylfaen" w:hAnsi="Sylfaen" w:cs="Sylfaen"/>
                <w:b/>
                <w:i/>
              </w:rPr>
              <w:t>კრედიტი</w:t>
            </w:r>
            <w:proofErr w:type="spellEnd"/>
            <w:r w:rsidRPr="00AD7A4A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AD7A4A">
              <w:rPr>
                <w:rFonts w:ascii="Sylfaen" w:hAnsi="Sylfaen"/>
                <w:b/>
                <w:i/>
              </w:rPr>
              <w:t>7</w:t>
            </w:r>
            <w:r w:rsidRPr="00AD7A4A">
              <w:rPr>
                <w:rFonts w:ascii="Sylfaen" w:hAnsi="Sylfaen"/>
                <w:b/>
                <w:i/>
                <w:lang w:val="ka-GE"/>
              </w:rPr>
              <w:t xml:space="preserve">5 </w:t>
            </w:r>
            <w:proofErr w:type="spellStart"/>
            <w:r w:rsidRPr="00AD7A4A">
              <w:rPr>
                <w:rFonts w:ascii="Sylfaen" w:hAnsi="Sylfaen" w:cs="Sylfaen"/>
                <w:b/>
                <w:i/>
              </w:rPr>
              <w:t>საათი</w:t>
            </w:r>
            <w:proofErr w:type="spellEnd"/>
            <w:r w:rsidRPr="00AD7A4A">
              <w:rPr>
                <w:rFonts w:ascii="Sylfaen" w:hAnsi="Sylfaen" w:cs="Sylfaen"/>
                <w:b/>
                <w:i/>
                <w:lang w:val="ka-GE"/>
              </w:rPr>
              <w:t xml:space="preserve">.  </w:t>
            </w:r>
            <w:proofErr w:type="spellStart"/>
            <w:proofErr w:type="gramStart"/>
            <w:r w:rsidRPr="00AD7A4A">
              <w:rPr>
                <w:rFonts w:ascii="Sylfaen" w:hAnsi="Sylfaen" w:cs="Sylfaen"/>
                <w:b/>
                <w:i/>
              </w:rPr>
              <w:t>საკონტაქტო</w:t>
            </w:r>
            <w:proofErr w:type="spellEnd"/>
            <w:r w:rsidRPr="00AD7A4A">
              <w:rPr>
                <w:rFonts w:ascii="Sylfaen" w:hAnsi="Sylfaen"/>
                <w:b/>
                <w:i/>
                <w:lang w:val="ka-GE"/>
              </w:rPr>
              <w:t xml:space="preserve">  34</w:t>
            </w:r>
            <w:proofErr w:type="gramEnd"/>
            <w:r w:rsidRPr="00AD7A4A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proofErr w:type="spellStart"/>
            <w:r w:rsidRPr="00AD7A4A">
              <w:rPr>
                <w:rFonts w:ascii="Sylfaen" w:hAnsi="Sylfaen" w:cs="Sylfaen"/>
                <w:b/>
                <w:i/>
              </w:rPr>
              <w:t>სთ</w:t>
            </w:r>
            <w:proofErr w:type="spellEnd"/>
            <w:r w:rsidRPr="00AD7A4A">
              <w:rPr>
                <w:rFonts w:ascii="Sylfaen" w:hAnsi="Sylfaen"/>
                <w:b/>
                <w:i/>
              </w:rPr>
              <w:t>.</w:t>
            </w:r>
            <w:r w:rsidRPr="00AD7A4A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4DFAF767" w14:textId="77777777" w:rsidR="00AE77E4" w:rsidRPr="00AD7A4A" w:rsidRDefault="00AE77E4" w:rsidP="00AE77E4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AD7A4A">
              <w:rPr>
                <w:rFonts w:ascii="Sylfaen" w:hAnsi="Sylfaen" w:cs="Sylfaen"/>
                <w:i/>
                <w:lang w:val="ka-GE"/>
              </w:rPr>
              <w:t>ლექცია-</w:t>
            </w:r>
            <w:r w:rsidRPr="00AD7A4A">
              <w:rPr>
                <w:rFonts w:ascii="Sylfaen" w:hAnsi="Sylfaen" w:cs="Sylfaen"/>
                <w:i/>
              </w:rPr>
              <w:t>15</w:t>
            </w:r>
            <w:r w:rsidRPr="00AD7A4A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14:paraId="2FF1F6C5" w14:textId="77777777" w:rsidR="00AE77E4" w:rsidRPr="00AD7A4A" w:rsidRDefault="00AE77E4" w:rsidP="00AE77E4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AD7A4A">
              <w:rPr>
                <w:rFonts w:ascii="Sylfaen" w:hAnsi="Sylfaen" w:cs="Sylfaen"/>
                <w:i/>
                <w:lang w:val="ka-GE"/>
              </w:rPr>
              <w:t>პრაქტიკული მეცადინეობა-15 სთ.</w:t>
            </w:r>
          </w:p>
          <w:p w14:paraId="7094C0ED" w14:textId="77777777" w:rsidR="00AE77E4" w:rsidRPr="00AD7A4A" w:rsidRDefault="00AE77E4" w:rsidP="00AE77E4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AD7A4A">
              <w:rPr>
                <w:rFonts w:ascii="Sylfaen" w:hAnsi="Sylfaen" w:cs="Sylfaen"/>
                <w:i/>
                <w:lang w:val="ka-GE"/>
              </w:rPr>
              <w:t>შუალედური  გამოცდა</w:t>
            </w:r>
            <w:r w:rsidRPr="00AD7A4A">
              <w:rPr>
                <w:rFonts w:ascii="Sylfaen" w:hAnsi="Sylfaen"/>
                <w:i/>
                <w:lang w:val="ka-GE"/>
              </w:rPr>
              <w:t xml:space="preserve"> - </w:t>
            </w:r>
            <w:r w:rsidRPr="00AD7A4A">
              <w:rPr>
                <w:rFonts w:ascii="Sylfaen" w:hAnsi="Sylfaen"/>
                <w:i/>
              </w:rPr>
              <w:t>2</w:t>
            </w:r>
            <w:r w:rsidRPr="00AD7A4A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15BA2A61" w14:textId="77777777" w:rsidR="00AE77E4" w:rsidRPr="00AD7A4A" w:rsidRDefault="00AE77E4" w:rsidP="00AE77E4">
            <w:pPr>
              <w:spacing w:after="0"/>
              <w:jc w:val="both"/>
              <w:rPr>
                <w:rFonts w:ascii="Sylfaen" w:hAnsi="Sylfaen"/>
                <w:i/>
              </w:rPr>
            </w:pPr>
            <w:r w:rsidRPr="00AD7A4A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AD7A4A">
              <w:rPr>
                <w:rFonts w:ascii="Sylfaen" w:hAnsi="Sylfaen"/>
                <w:i/>
                <w:lang w:val="ka-GE"/>
              </w:rPr>
              <w:t xml:space="preserve">- 2 </w:t>
            </w:r>
            <w:r w:rsidRPr="00AD7A4A">
              <w:rPr>
                <w:rFonts w:ascii="Sylfaen" w:hAnsi="Sylfaen" w:cs="Sylfaen"/>
                <w:i/>
                <w:lang w:val="ka-GE"/>
              </w:rPr>
              <w:t>სთ</w:t>
            </w:r>
            <w:r w:rsidRPr="00AD7A4A">
              <w:rPr>
                <w:rFonts w:ascii="Sylfaen" w:hAnsi="Sylfaen"/>
                <w:i/>
                <w:lang w:val="ka-GE"/>
              </w:rPr>
              <w:t>.</w:t>
            </w:r>
          </w:p>
          <w:p w14:paraId="32A1D745" w14:textId="21F87C78" w:rsidR="007351F6" w:rsidRPr="009E6078" w:rsidRDefault="00AE77E4" w:rsidP="00AE77E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ca-ES"/>
              </w:rPr>
            </w:pPr>
            <w:proofErr w:type="spellStart"/>
            <w:proofErr w:type="gramStart"/>
            <w:r w:rsidRPr="00AD7A4A">
              <w:rPr>
                <w:i/>
              </w:rPr>
              <w:t>დამოუკიდებ</w:t>
            </w:r>
            <w:proofErr w:type="spellEnd"/>
            <w:r w:rsidRPr="00AD7A4A">
              <w:rPr>
                <w:i/>
                <w:lang w:val="ka-GE"/>
              </w:rPr>
              <w:t>ე</w:t>
            </w:r>
            <w:proofErr w:type="spellStart"/>
            <w:r w:rsidRPr="00AD7A4A">
              <w:rPr>
                <w:i/>
              </w:rPr>
              <w:t>ლიმუშაობის</w:t>
            </w:r>
            <w:proofErr w:type="spellEnd"/>
            <w:proofErr w:type="gramEnd"/>
            <w:r w:rsidRPr="00AD7A4A">
              <w:rPr>
                <w:i/>
                <w:lang w:val="ka-GE"/>
              </w:rPr>
              <w:t xml:space="preserve"> - </w:t>
            </w:r>
            <w:r w:rsidRPr="00AD7A4A">
              <w:rPr>
                <w:i/>
              </w:rPr>
              <w:t>41სთ.</w:t>
            </w:r>
          </w:p>
        </w:tc>
      </w:tr>
      <w:tr w:rsidR="004028F6" w:rsidRPr="009E6078" w14:paraId="18179959" w14:textId="77777777" w:rsidTr="001D0BAC">
        <w:tc>
          <w:tcPr>
            <w:tcW w:w="1419" w:type="dxa"/>
          </w:tcPr>
          <w:p w14:paraId="07BFC985" w14:textId="77777777" w:rsidR="007351F6" w:rsidRPr="009E6078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14270" w:type="dxa"/>
          </w:tcPr>
          <w:p w14:paraId="2F49798E" w14:textId="77777777" w:rsidR="00835C48" w:rsidRPr="00835C48" w:rsidRDefault="00C25EC2" w:rsidP="00C25EC2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835C48">
              <w:rPr>
                <w:rFonts w:ascii="Sylfaen" w:hAnsi="Sylfaen"/>
                <w:sz w:val="24"/>
                <w:szCs w:val="24"/>
                <w:lang w:val="ka-GE"/>
              </w:rPr>
              <w:t xml:space="preserve">ბიოლოგიის დოქტორი, </w:t>
            </w:r>
            <w:r w:rsidRPr="00835C48">
              <w:rPr>
                <w:rFonts w:ascii="Sylfaen" w:hAnsi="Sylfaen"/>
                <w:noProof/>
                <w:sz w:val="24"/>
                <w:szCs w:val="24"/>
                <w:lang w:val="ka-GE"/>
              </w:rPr>
              <w:t>იამზე თაბორიძე საკონტაქტო ინფორმაცია -</w:t>
            </w:r>
          </w:p>
          <w:p w14:paraId="47255287" w14:textId="0D41C5AF" w:rsidR="00835C48" w:rsidRPr="00835C48" w:rsidRDefault="00835C48" w:rsidP="00C25EC2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835C48">
              <w:rPr>
                <w:rFonts w:ascii="Sylfaen" w:hAnsi="Sylfaen"/>
                <w:noProof/>
                <w:sz w:val="24"/>
                <w:szCs w:val="24"/>
                <w:lang w:val="ka-GE"/>
              </w:rPr>
              <w:t>თჰუ მოწვეული პედაგოგი</w:t>
            </w:r>
          </w:p>
          <w:p w14:paraId="5C8FBA94" w14:textId="62969D81" w:rsidR="00C25EC2" w:rsidRPr="00835C48" w:rsidRDefault="00C25EC2" w:rsidP="00C25EC2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835C48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ტელ.: </w:t>
            </w:r>
            <w:r w:rsidRPr="00835C48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(+995) </w:t>
            </w:r>
            <w:r w:rsidRPr="00835C48">
              <w:rPr>
                <w:rFonts w:ascii="Sylfaen" w:hAnsi="Sylfaen"/>
                <w:noProof/>
                <w:sz w:val="24"/>
                <w:szCs w:val="24"/>
                <w:lang w:val="ka-GE"/>
              </w:rPr>
              <w:t>593 247509</w:t>
            </w:r>
          </w:p>
          <w:p w14:paraId="75F1420E" w14:textId="77777777" w:rsidR="00835C48" w:rsidRPr="00835C48" w:rsidRDefault="00C25EC2" w:rsidP="00C25EC2">
            <w:pPr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835C48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კონსულტაციის მიღება შესაძლებელია კონსულტაციების ცხრილით </w:t>
            </w:r>
          </w:p>
          <w:p w14:paraId="4B690CA9" w14:textId="7DDBD7C3" w:rsidR="002515C1" w:rsidRPr="009E6078" w:rsidRDefault="00C25EC2" w:rsidP="00C25EC2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835C48">
              <w:rPr>
                <w:rFonts w:ascii="Sylfaen" w:hAnsi="Sylfaen"/>
                <w:noProof/>
                <w:sz w:val="24"/>
                <w:szCs w:val="24"/>
                <w:lang w:val="ka-GE"/>
              </w:rPr>
              <w:t>განსაზღვრულ დროს</w:t>
            </w:r>
          </w:p>
        </w:tc>
      </w:tr>
      <w:tr w:rsidR="004028F6" w:rsidRPr="005D19C1" w14:paraId="5B622DCB" w14:textId="77777777" w:rsidTr="001D0BAC">
        <w:tc>
          <w:tcPr>
            <w:tcW w:w="1419" w:type="dxa"/>
          </w:tcPr>
          <w:p w14:paraId="5C6298AA" w14:textId="77777777" w:rsidR="00BB6FF4" w:rsidRPr="009E6078" w:rsidRDefault="00BB6FF4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14270" w:type="dxa"/>
            <w:vAlign w:val="center"/>
          </w:tcPr>
          <w:p w14:paraId="4B472D60" w14:textId="301F20A9" w:rsidR="005D19C1" w:rsidRDefault="005D19C1" w:rsidP="005D19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i/>
                <w:lang w:val="ru-RU"/>
              </w:rPr>
            </w:pP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სასწავლო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კურსი</w:t>
            </w:r>
            <w:proofErr w:type="spellEnd"/>
            <w:r w:rsidR="00F7251B">
              <w:rPr>
                <w:rFonts w:ascii="Sylfaen" w:hAnsi="Sylfaen"/>
                <w:i/>
                <w:lang w:val="ka-GE"/>
              </w:rPr>
              <w:t>ს</w:t>
            </w:r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lang w:val="ru-RU"/>
              </w:rPr>
              <w:t>მიზანია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r>
              <w:rPr>
                <w:rFonts w:ascii="Sylfaen" w:hAnsi="Sylfaen"/>
                <w:i/>
                <w:lang w:val="ru-RU"/>
              </w:rPr>
              <w:t>-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კვლევის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სახეები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და</w:t>
            </w:r>
            <w:proofErr w:type="spellEnd"/>
          </w:p>
          <w:p w14:paraId="36DCF880" w14:textId="77777777" w:rsidR="005D19C1" w:rsidRDefault="005D19C1" w:rsidP="005D19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i/>
                <w:lang w:val="ru-RU"/>
              </w:rPr>
            </w:pPr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მეთოდები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,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მათი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მიმართულებები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,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სამეცნიერო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ლიტერატურის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მოძიება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,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მიზნების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შექმნა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და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</w:p>
          <w:p w14:paraId="20399051" w14:textId="4337009B" w:rsidR="00BB6FF4" w:rsidRPr="005D19C1" w:rsidRDefault="005D19C1" w:rsidP="005D19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i/>
                <w:highlight w:val="yellow"/>
                <w:lang w:val="ru-RU"/>
              </w:rPr>
            </w:pP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სამეცნიერო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სამუშაოების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,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თეზისების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gramStart"/>
            <w:r>
              <w:rPr>
                <w:rFonts w:ascii="Sylfaen" w:hAnsi="Sylfaen"/>
                <w:i/>
                <w:lang w:val="ka-GE"/>
              </w:rPr>
              <w:t xml:space="preserve">და </w:t>
            </w:r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სადისერტაციო</w:t>
            </w:r>
            <w:proofErr w:type="spellEnd"/>
            <w:proofErr w:type="gramEnd"/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r w:rsidR="00F7251B">
              <w:rPr>
                <w:rFonts w:ascii="Sylfaen" w:hAnsi="Sylfaen"/>
                <w:i/>
                <w:lang w:val="ka-GE"/>
              </w:rPr>
              <w:t xml:space="preserve"> ნიმუშის </w:t>
            </w:r>
            <w:r w:rsidRPr="005D19C1">
              <w:rPr>
                <w:rFonts w:ascii="Sylfaen" w:hAnsi="Sylfaen"/>
                <w:i/>
                <w:lang w:val="ru-RU"/>
              </w:rPr>
              <w:t xml:space="preserve"> </w:t>
            </w:r>
            <w:proofErr w:type="spellStart"/>
            <w:r w:rsidRPr="005D19C1">
              <w:rPr>
                <w:rFonts w:ascii="Sylfaen" w:hAnsi="Sylfaen"/>
                <w:i/>
                <w:lang w:val="ru-RU"/>
              </w:rPr>
              <w:t>დაგეგმვა</w:t>
            </w:r>
            <w:proofErr w:type="spellEnd"/>
            <w:r w:rsidRPr="005D19C1">
              <w:rPr>
                <w:rFonts w:ascii="Sylfaen" w:hAnsi="Sylfaen"/>
                <w:i/>
                <w:lang w:val="ru-RU"/>
              </w:rPr>
              <w:t>.</w:t>
            </w:r>
          </w:p>
        </w:tc>
      </w:tr>
      <w:tr w:rsidR="004028F6" w:rsidRPr="009E6078" w14:paraId="614E48C4" w14:textId="77777777" w:rsidTr="001D0BAC">
        <w:tc>
          <w:tcPr>
            <w:tcW w:w="1419" w:type="dxa"/>
          </w:tcPr>
          <w:p w14:paraId="6083B1B1" w14:textId="77777777" w:rsidR="00A37343" w:rsidRPr="009E6078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14270" w:type="dxa"/>
          </w:tcPr>
          <w:p w14:paraId="3744B130" w14:textId="77777777" w:rsidR="00A37343" w:rsidRPr="009E6078" w:rsidRDefault="005152E8" w:rsidP="004028F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E6078">
              <w:rPr>
                <w:rFonts w:ascii="Sylfaen" w:hAnsi="Sylfaen"/>
                <w:i/>
                <w:lang w:val="ka-GE"/>
              </w:rPr>
              <w:t>წინაპირობის გარეშე</w:t>
            </w:r>
          </w:p>
        </w:tc>
      </w:tr>
      <w:tr w:rsidR="005152E8" w:rsidRPr="009E6078" w14:paraId="13CF3164" w14:textId="77777777" w:rsidTr="001D0BAC">
        <w:tc>
          <w:tcPr>
            <w:tcW w:w="1419" w:type="dxa"/>
          </w:tcPr>
          <w:p w14:paraId="134A683D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proofErr w:type="spellStart"/>
            <w:r w:rsidRPr="009E6078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  <w:proofErr w:type="spellEnd"/>
          </w:p>
        </w:tc>
        <w:tc>
          <w:tcPr>
            <w:tcW w:w="14270" w:type="dxa"/>
          </w:tcPr>
          <w:p w14:paraId="288DA841" w14:textId="77777777" w:rsidR="002F5CFA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AC0AEA"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AC0AEA"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 </w:t>
            </w:r>
            <w:r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AC0AEA"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 </w:t>
            </w:r>
            <w:r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AC0AEA"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AC0AEA"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 </w:t>
            </w:r>
            <w:r w:rsidRPr="009E607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9E6078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</w:t>
            </w:r>
          </w:p>
          <w:p w14:paraId="5D7C9303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9E6078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>შემდეგ კომპონენტებზე იყოფა:</w:t>
            </w:r>
          </w:p>
          <w:p w14:paraId="0F20CC49" w14:textId="77777777" w:rsidR="002F5CFA" w:rsidRPr="009E6078" w:rsidRDefault="005152E8" w:rsidP="005152E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</w:t>
            </w:r>
          </w:p>
          <w:p w14:paraId="7849B919" w14:textId="77777777" w:rsidR="005152E8" w:rsidRPr="009E6078" w:rsidRDefault="005152E8" w:rsidP="005152E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ჯამურად 60 ქულას, რომელიც ნაწილდება: </w:t>
            </w:r>
          </w:p>
          <w:p w14:paraId="3F4EF735" w14:textId="77777777" w:rsidR="005152E8" w:rsidRPr="009E6078" w:rsidRDefault="005F1716" w:rsidP="005152E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აქტიურ</w:t>
            </w:r>
            <w:r w:rsidR="005152E8"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ობა სასწავლო სემესტრის განმავლობაში-</w:t>
            </w:r>
            <w:r w:rsidR="005152E8" w:rsidRPr="009E6078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536E814C" w14:textId="77777777" w:rsidR="005152E8" w:rsidRPr="009E6078" w:rsidRDefault="005152E8" w:rsidP="005152E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გამოცდა-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516320AB" w14:textId="77777777" w:rsidR="005152E8" w:rsidRPr="009E6078" w:rsidRDefault="005152E8" w:rsidP="005152E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62E914B7" w14:textId="77777777" w:rsidR="002F5CFA" w:rsidRPr="009E6078" w:rsidRDefault="005152E8" w:rsidP="005152E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</w:t>
            </w:r>
          </w:p>
          <w:p w14:paraId="22CC8D18" w14:textId="77777777" w:rsidR="005152E8" w:rsidRPr="009E6078" w:rsidRDefault="005152E8" w:rsidP="005152E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ჯამურად შეადგენს მინიმუმ 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1C4D98AE" w14:textId="77777777" w:rsidR="002F5CFA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</w:t>
            </w:r>
          </w:p>
          <w:p w14:paraId="67E6FF36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შეფასების საერთო ჯამის  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="00C92EF1"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</w:t>
            </w:r>
            <w:r w:rsidR="00C92EF1" w:rsidRPr="009E6078">
              <w:rPr>
                <w:rFonts w:ascii="Sylfaen" w:eastAsia="Times New Roman" w:hAnsi="Sylfaen" w:cs="Sylfaen"/>
                <w:b/>
                <w:i/>
                <w:lang w:eastAsia="ru-RU"/>
              </w:rPr>
              <w:t xml:space="preserve">0 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ქულას</w:t>
            </w:r>
            <w:r w:rsidR="002F5CFA" w:rsidRPr="009E6078">
              <w:rPr>
                <w:rFonts w:ascii="Sylfaen" w:eastAsia="Times New Roman" w:hAnsi="Sylfaen" w:cs="Sylfaen"/>
                <w:b/>
                <w:i/>
                <w:lang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40 ქულიდან.</w:t>
            </w:r>
          </w:p>
          <w:p w14:paraId="23D996B5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6D775A4B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lastRenderedPageBreak/>
              <w:t>შეფასების სისტემა უშვებს:</w:t>
            </w:r>
          </w:p>
          <w:p w14:paraId="16CFE676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0C8F00B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77ADB228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D989267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41356C95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399370F0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</w:t>
            </w:r>
            <w:r w:rsidR="003F3C59" w:rsidRPr="009E6078">
              <w:rPr>
                <w:rFonts w:ascii="Sylfaen" w:eastAsia="Times New Roman" w:hAnsi="Sylfaen" w:cs="Sylfaen"/>
                <w:i/>
                <w:lang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შეფასების</w:t>
            </w:r>
            <w:r w:rsidR="003F3C59" w:rsidRPr="009E6078">
              <w:rPr>
                <w:rFonts w:ascii="Sylfaen" w:eastAsia="Times New Roman" w:hAnsi="Sylfaen" w:cs="Sylfaen"/>
                <w:i/>
                <w:lang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71-80 ქულა;</w:t>
            </w:r>
          </w:p>
          <w:p w14:paraId="686074BC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</w:t>
            </w:r>
            <w:r w:rsidR="003F3C59" w:rsidRPr="009E6078">
              <w:rPr>
                <w:rFonts w:ascii="Sylfaen" w:eastAsia="Times New Roman" w:hAnsi="Sylfaen" w:cs="Sylfaen"/>
                <w:i/>
                <w:lang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შეფასების </w:t>
            </w:r>
            <w:r w:rsidR="003F3C59" w:rsidRPr="009E6078">
              <w:rPr>
                <w:rFonts w:ascii="Sylfaen" w:eastAsia="Times New Roman" w:hAnsi="Sylfaen" w:cs="Sylfaen"/>
                <w:i/>
                <w:lang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61-70 ქულა; </w:t>
            </w:r>
          </w:p>
          <w:p w14:paraId="576B506C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4AF9304D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4BED77B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385D7DE6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5B3AFD3" w14:textId="77777777" w:rsidR="002F5CFA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</w:t>
            </w:r>
          </w:p>
          <w:p w14:paraId="096D389A" w14:textId="77777777" w:rsidR="002F5CFA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სტუდენტს ჩასაბარებლად მეტი მუშაობა სჭირდება და ეძლევა დამოუკიდებელი </w:t>
            </w:r>
          </w:p>
          <w:p w14:paraId="3E2124AB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>მუშაობით დამატებით გამოცდაზე ერთხელ გასვლის უფლება;</w:t>
            </w:r>
          </w:p>
          <w:p w14:paraId="18887ADB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6DDE904" w14:textId="77777777" w:rsidR="002F5CFA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</w:t>
            </w:r>
          </w:p>
          <w:p w14:paraId="4A4126E7" w14:textId="77777777" w:rsidR="002F5CFA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რომ სტუდენტის მიერ ჩატარებული სამუშაო არ არის საკმარისი და მას საგანი </w:t>
            </w:r>
          </w:p>
          <w:p w14:paraId="407E4DB3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>ახლიდან აქვს შესასწავლი.</w:t>
            </w:r>
          </w:p>
          <w:p w14:paraId="4877A771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15F649B" w14:textId="77777777" w:rsidR="002F5CFA" w:rsidRPr="009E6078" w:rsidRDefault="005152E8" w:rsidP="005152E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</w:t>
            </w:r>
            <w:r w:rsidR="00A46F90" w:rsidRPr="009E6078">
              <w:rPr>
                <w:rFonts w:ascii="Sylfaen" w:eastAsia="Times New Roman" w:hAnsi="Sylfaen" w:cs="Sylfaen"/>
                <w:i/>
                <w:lang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ჩააბარა  მიღების </w:t>
            </w:r>
            <w:r w:rsidR="00A46F90" w:rsidRPr="009E6078">
              <w:rPr>
                <w:rFonts w:ascii="Sylfaen" w:eastAsia="Times New Roman" w:hAnsi="Sylfaen" w:cs="Sylfaen"/>
                <w:i/>
                <w:lang w:eastAsia="ru-RU"/>
              </w:rPr>
              <w:t xml:space="preserve"> 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>შემთხვევაში</w:t>
            </w:r>
          </w:p>
          <w:p w14:paraId="33A35DE2" w14:textId="77777777" w:rsidR="009E6078" w:rsidRPr="009E6078" w:rsidRDefault="005152E8" w:rsidP="005152E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სასწავლო უნივერსიტეტი ნიშნავს დამატებით გამოცდას  დასკვნითი გამოცდის </w:t>
            </w:r>
          </w:p>
          <w:p w14:paraId="1D557D32" w14:textId="77777777" w:rsidR="005152E8" w:rsidRPr="009E6078" w:rsidRDefault="005152E8" w:rsidP="005152E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შედეგების გამოცხადებიდან არანაკლებ </w:t>
            </w:r>
            <w:r w:rsidRPr="009E6078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73B0B5B0" w14:textId="77777777" w:rsidR="002F5CFA" w:rsidRPr="009E6078" w:rsidRDefault="005152E8" w:rsidP="005152E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დამატებით გამოცდაზე  მიღებული შეფასება არის სტუდენტის საბოლოო </w:t>
            </w:r>
          </w:p>
          <w:p w14:paraId="5D370890" w14:textId="77777777" w:rsidR="002F5CFA" w:rsidRPr="009E6078" w:rsidRDefault="005152E8" w:rsidP="005152E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შეფასება, რომელშიც არ მოიაზრება ძირითად დასკვნით გამოცდაზე მიღებული </w:t>
            </w:r>
          </w:p>
          <w:p w14:paraId="23505E3F" w14:textId="77777777" w:rsidR="005152E8" w:rsidRPr="009E6078" w:rsidRDefault="005152E8" w:rsidP="005152E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უარყოფითი  ქულა.</w:t>
            </w:r>
          </w:p>
          <w:p w14:paraId="5D3C59DF" w14:textId="77777777" w:rsidR="002F5CFA" w:rsidRPr="009E6078" w:rsidRDefault="002F5CFA" w:rsidP="005152E8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BC1423" w:rsidRPr="009E6078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9E6078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 </w:t>
            </w:r>
            <w:r w:rsidR="00BC1423" w:rsidRPr="009E6078">
              <w:rPr>
                <w:rFonts w:ascii="Sylfaen" w:eastAsia="Calibri" w:hAnsi="Sylfaen" w:cs="Sylfaen"/>
                <w:i/>
                <w:lang w:val="ka-GE" w:eastAsia="ru-RU"/>
              </w:rPr>
              <w:t>გათვალისწ</w:t>
            </w:r>
            <w:r w:rsidRPr="009E6078">
              <w:rPr>
                <w:rFonts w:ascii="Sylfaen" w:eastAsia="Calibri" w:hAnsi="Sylfaen" w:cs="Sylfaen"/>
                <w:i/>
                <w:lang w:val="ka-GE" w:eastAsia="ru-RU"/>
              </w:rPr>
              <w:t xml:space="preserve">ინებით მიიღო 0-დან 50 </w:t>
            </w:r>
          </w:p>
          <w:p w14:paraId="6F50A8AF" w14:textId="77777777" w:rsidR="002F5CFA" w:rsidRPr="009E6078" w:rsidRDefault="002F5CFA" w:rsidP="005152E8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9E6078">
              <w:rPr>
                <w:rFonts w:ascii="Sylfaen" w:eastAsia="Calibri" w:hAnsi="Sylfaen" w:cs="Sylfaen"/>
                <w:i/>
                <w:lang w:val="ka-GE" w:eastAsia="ru-RU"/>
              </w:rPr>
              <w:t>ქულამდე, საბოლოო საგამოცდო უწყისში  უფორმდება შეფასება</w:t>
            </w:r>
          </w:p>
          <w:p w14:paraId="04643844" w14:textId="77777777" w:rsidR="002F5CFA" w:rsidRPr="009E6078" w:rsidRDefault="002F5CFA" w:rsidP="005152E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E6078">
              <w:rPr>
                <w:rFonts w:ascii="Sylfaen" w:eastAsia="Calibri" w:hAnsi="Sylfaen" w:cs="Sylfaen"/>
                <w:i/>
                <w:lang w:val="ka-GE" w:eastAsia="ru-RU"/>
              </w:rPr>
              <w:t xml:space="preserve"> (F) -0 ქულა.</w:t>
            </w:r>
          </w:p>
        </w:tc>
      </w:tr>
      <w:tr w:rsidR="005152E8" w:rsidRPr="009E6078" w14:paraId="073A3B4E" w14:textId="77777777" w:rsidTr="001D0BAC">
        <w:tc>
          <w:tcPr>
            <w:tcW w:w="1419" w:type="dxa"/>
          </w:tcPr>
          <w:p w14:paraId="0EA69502" w14:textId="77777777" w:rsidR="005152E8" w:rsidRPr="009E6078" w:rsidRDefault="005152E8" w:rsidP="005152E8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14270" w:type="dxa"/>
          </w:tcPr>
          <w:p w14:paraId="27AF32BD" w14:textId="77777777" w:rsidR="005152E8" w:rsidRPr="009E6078" w:rsidRDefault="005152E8" w:rsidP="005152E8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5152E8" w:rsidRPr="009E6078" w14:paraId="1465AE09" w14:textId="77777777" w:rsidTr="001D0BAC">
        <w:trPr>
          <w:trHeight w:val="6056"/>
        </w:trPr>
        <w:tc>
          <w:tcPr>
            <w:tcW w:w="1419" w:type="dxa"/>
          </w:tcPr>
          <w:p w14:paraId="6001CD1E" w14:textId="77777777" w:rsidR="005152E8" w:rsidRPr="001D0BAC" w:rsidRDefault="005152E8" w:rsidP="005152E8">
            <w:pPr>
              <w:spacing w:after="0" w:line="240" w:lineRule="auto"/>
              <w:rPr>
                <w:rFonts w:ascii="Sylfaen" w:eastAsia="Times New Roman" w:hAnsi="Sylfaen" w:cs="Sylfaen"/>
                <w:b/>
                <w:i/>
                <w:iCs/>
                <w:lang w:val="ka-GE" w:eastAsia="ru-RU"/>
              </w:rPr>
            </w:pPr>
            <w:proofErr w:type="spellStart"/>
            <w:r w:rsidRPr="001D0BAC">
              <w:rPr>
                <w:rFonts w:ascii="Sylfaen" w:eastAsia="Times New Roman" w:hAnsi="Sylfaen" w:cs="Sylfaen"/>
                <w:b/>
                <w:i/>
                <w:iCs/>
                <w:lang w:val="ru-RU" w:eastAsia="ru-RU"/>
              </w:rPr>
              <w:lastRenderedPageBreak/>
              <w:t>შეფასების</w:t>
            </w:r>
            <w:proofErr w:type="spellEnd"/>
            <w:r w:rsidRPr="001D0BAC">
              <w:rPr>
                <w:rFonts w:ascii="Sylfaen" w:eastAsia="Times New Roman" w:hAnsi="Sylfaen" w:cs="Sylfaen"/>
                <w:b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4026D110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1D0BAC">
              <w:rPr>
                <w:rFonts w:ascii="Sylfaen" w:eastAsia="Times New Roman" w:hAnsi="Sylfaen" w:cs="Sylfaen"/>
                <w:b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14270" w:type="dxa"/>
          </w:tcPr>
          <w:p w14:paraId="4FAAED18" w14:textId="77777777" w:rsidR="001D0BAC" w:rsidRPr="00FB377B" w:rsidRDefault="001D0BAC" w:rsidP="001D0BAC">
            <w:pPr>
              <w:spacing w:after="0"/>
              <w:rPr>
                <w:rFonts w:ascii="Sylfaen" w:eastAsia="Times New Roma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eastAsia="Times New Roman" w:hAnsi="Sylfaen"/>
                <w:b/>
                <w:noProof/>
                <w:sz w:val="24"/>
                <w:szCs w:val="24"/>
                <w:lang w:val="ka-GE"/>
              </w:rPr>
              <w:t>ზეპირი გამოკითხვის კომპონენტი</w:t>
            </w:r>
          </w:p>
          <w:p w14:paraId="4DB8D79D" w14:textId="77777777" w:rsidR="001D0BAC" w:rsidRDefault="001D0BAC" w:rsidP="001D0BAC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eastAsia="Times New Roman" w:hAnsi="Sylfaen"/>
                <w:i/>
                <w:noProof/>
                <w:sz w:val="24"/>
                <w:szCs w:val="24"/>
                <w:u w:val="single"/>
                <w:lang w:val="ka-GE"/>
              </w:rPr>
              <w:t>შეფასების კრიტერიუმებია:</w:t>
            </w:r>
            <w:r w:rsidRPr="00FB377B">
              <w:rPr>
                <w:rFonts w:ascii="Sylfaen" w:eastAsia="Times New Roman" w:hAnsi="Sylfaen"/>
                <w:noProof/>
                <w:sz w:val="24"/>
                <w:szCs w:val="24"/>
                <w:lang w:val="ka-GE"/>
              </w:rPr>
              <w:t xml:space="preserve">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თეორიული </w:t>
            </w:r>
          </w:p>
          <w:p w14:paraId="71551437" w14:textId="67F56F39" w:rsidR="001D0BAC" w:rsidRDefault="001D0BAC" w:rsidP="001D0BAC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მასალის ცოდნა </w:t>
            </w:r>
            <w:r w:rsidRPr="001D0BAC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- </w:t>
            </w:r>
            <w:r w:rsidRPr="001D0BAC">
              <w:rPr>
                <w:rFonts w:ascii="Sylfaen" w:hAnsi="Sylfaen"/>
                <w:noProof/>
                <w:sz w:val="24"/>
                <w:szCs w:val="24"/>
              </w:rPr>
              <w:t>2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ქ; </w:t>
            </w:r>
          </w:p>
          <w:p w14:paraId="468C0F00" w14:textId="3BE9281C" w:rsidR="001D0BAC" w:rsidRDefault="001D0BAC" w:rsidP="001D0BAC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სემესტრის განმავლობაში</w:t>
            </w:r>
          </w:p>
          <w:p w14:paraId="6B56A3C2" w14:textId="4734902E" w:rsidR="001D0BAC" w:rsidRPr="00FB377B" w:rsidRDefault="001D0BAC" w:rsidP="001D0BAC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სტუდენტი ფასდება 10 ჯერ.</w:t>
            </w:r>
          </w:p>
          <w:p w14:paraId="75D534D9" w14:textId="77777777" w:rsidR="001D0BAC" w:rsidRPr="00FB377B" w:rsidRDefault="001D0BAC" w:rsidP="001D0BAC">
            <w:pPr>
              <w:spacing w:after="0"/>
              <w:rPr>
                <w:rFonts w:ascii="Sylfaen" w:eastAsia="Times New Roma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eastAsia="Times New Roman" w:hAnsi="Sylfaen"/>
                <w:b/>
                <w:noProof/>
                <w:sz w:val="24"/>
                <w:szCs w:val="24"/>
                <w:lang w:val="ka-GE"/>
              </w:rPr>
              <w:t>პრაქტიკული  სამუშაო</w:t>
            </w:r>
          </w:p>
          <w:p w14:paraId="52638DED" w14:textId="5E01D8C1" w:rsidR="001D0BAC" w:rsidRDefault="001D0BAC" w:rsidP="001D0BAC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B377B">
              <w:rPr>
                <w:rFonts w:ascii="Sylfaen" w:eastAsia="Times New Roman" w:hAnsi="Sylfaen"/>
                <w:i/>
                <w:noProof/>
                <w:sz w:val="24"/>
                <w:szCs w:val="24"/>
                <w:u w:val="single"/>
                <w:lang w:val="ka-GE"/>
              </w:rPr>
              <w:t>შეფასების კრიტერიუმებია:</w:t>
            </w:r>
            <w:r w:rsidRPr="00FB377B">
              <w:rPr>
                <w:rFonts w:ascii="Sylfaen" w:eastAsia="Times New Roman" w:hAnsi="Sylfaen"/>
                <w:noProof/>
                <w:sz w:val="24"/>
                <w:szCs w:val="24"/>
                <w:lang w:val="ka-GE"/>
              </w:rPr>
              <w:t xml:space="preserve"> </w:t>
            </w: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>თეორიული ცოდნის პრაქტიკული გამოყენება</w:t>
            </w:r>
            <w:r w:rsidR="00EE6A65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-</w:t>
            </w: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14:paraId="0A6BF707" w14:textId="75CC3457" w:rsidR="001D0BAC" w:rsidRDefault="00B76A2A" w:rsidP="001D0BAC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2</w:t>
            </w:r>
            <w:r w:rsidR="001D0BAC" w:rsidRPr="00FB377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ქ. შესრულებული სამუშაოს სიზუსტე. </w:t>
            </w:r>
            <w:r w:rsidR="001D0BAC"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სემესტრის განმავლობაში სტუდენტი </w:t>
            </w:r>
          </w:p>
          <w:p w14:paraId="0F594DEA" w14:textId="50488D92" w:rsidR="001D0BAC" w:rsidRPr="00FB377B" w:rsidRDefault="001D0BAC" w:rsidP="001D0BAC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ფასდება 10 ჯერ.</w:t>
            </w:r>
          </w:p>
          <w:p w14:paraId="700EBED4" w14:textId="77777777" w:rsidR="001D0BAC" w:rsidRPr="00FB377B" w:rsidRDefault="001D0BAC" w:rsidP="001D0BAC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14:paraId="291084F2" w14:textId="77777777" w:rsidR="001D0BAC" w:rsidRDefault="001D0BAC" w:rsidP="001D0B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შუალედური (წერითი) გამოცდა: </w:t>
            </w: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მაქსიმალური </w:t>
            </w:r>
            <w:r w:rsidRPr="001D0BAC">
              <w:rPr>
                <w:rFonts w:ascii="Sylfaen" w:eastAsia="Times New Roman" w:hAnsi="Sylfaen"/>
                <w:b/>
                <w:noProof/>
                <w:sz w:val="24"/>
                <w:szCs w:val="24"/>
                <w:lang w:val="ka-GE"/>
              </w:rPr>
              <w:t>3</w:t>
            </w:r>
            <w:r w:rsidRPr="001D0BAC">
              <w:rPr>
                <w:rFonts w:ascii="Sylfaen" w:hAnsi="Sylfaen" w:cs="Sylfaen"/>
                <w:sz w:val="24"/>
                <w:szCs w:val="24"/>
                <w:lang w:val="ka-GE"/>
              </w:rPr>
              <w:t>0</w:t>
            </w: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ქულა მოიცავს  თეორიულ </w:t>
            </w:r>
          </w:p>
          <w:p w14:paraId="00BBCD65" w14:textId="6AF08AFA" w:rsidR="001D0BAC" w:rsidRPr="00FB377B" w:rsidRDefault="001D0BAC" w:rsidP="001D0B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დავალებას </w:t>
            </w:r>
            <w:r w:rsidRPr="00FB377B">
              <w:rPr>
                <w:rFonts w:ascii="Sylfaen" w:eastAsia="Times New Roman" w:hAnsi="Sylfaen"/>
                <w:b/>
                <w:noProof/>
                <w:sz w:val="24"/>
                <w:szCs w:val="24"/>
                <w:lang w:val="ka-GE"/>
              </w:rPr>
              <w:t>3</w:t>
            </w: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>0 დახურულ ტესტს.</w:t>
            </w:r>
          </w:p>
          <w:p w14:paraId="3FC35144" w14:textId="77777777" w:rsidR="001D0BAC" w:rsidRPr="00FB377B" w:rsidRDefault="001D0BAC" w:rsidP="001D0B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დასკვნითი (წერითი) გამოცდა: </w:t>
            </w: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>მაქსიმალური 40 ქულა</w:t>
            </w:r>
          </w:p>
          <w:p w14:paraId="2C9C25C2" w14:textId="77777777" w:rsidR="001D0BAC" w:rsidRDefault="001D0BAC" w:rsidP="001D0B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მოიცავს თეორიულ დავალებას და/ან ღია კითხვას და/ან დახურულ ტესტს. </w:t>
            </w:r>
          </w:p>
          <w:p w14:paraId="1B233FA7" w14:textId="07E54693" w:rsidR="001D0BAC" w:rsidRDefault="001D0BAC" w:rsidP="001D0B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თეორიული დავალების, ღია კითხვის და </w:t>
            </w:r>
          </w:p>
          <w:p w14:paraId="431172AC" w14:textId="7D615C6A" w:rsidR="001D0BAC" w:rsidRPr="00FB377B" w:rsidRDefault="001D0BAC" w:rsidP="001D0B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>დახურული ტესტის შეფასების კრიტერიუმები შუალედური გამოცდის ანალოგიურია.</w:t>
            </w:r>
          </w:p>
          <w:p w14:paraId="34574E5A" w14:textId="77777777" w:rsidR="005152E8" w:rsidRPr="009E6078" w:rsidRDefault="005152E8" w:rsidP="001D0BAC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</w:p>
        </w:tc>
      </w:tr>
      <w:tr w:rsidR="005152E8" w:rsidRPr="009E6078" w14:paraId="32BC34B7" w14:textId="77777777" w:rsidTr="001D0BAC">
        <w:tc>
          <w:tcPr>
            <w:tcW w:w="1419" w:type="dxa"/>
          </w:tcPr>
          <w:p w14:paraId="1BD252DB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სავალდებულო ლიტერატურა</w:t>
            </w:r>
          </w:p>
        </w:tc>
        <w:tc>
          <w:tcPr>
            <w:tcW w:w="14270" w:type="dxa"/>
          </w:tcPr>
          <w:p w14:paraId="3AF117D1" w14:textId="4E2B74EE" w:rsidR="001D0BAC" w:rsidRDefault="00155712" w:rsidP="001D0BAC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-79"/>
              <w:jc w:val="both"/>
              <w:rPr>
                <w:rFonts w:ascii="Sylfaen" w:hAnsi="Sylfaen"/>
                <w:bCs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>ფრანკფორტ ნაჩმიასი ჩ., ნაჩმიასი დ. 2009. კვლევის მეთოდები საზოგადოებრივ</w:t>
            </w:r>
          </w:p>
          <w:p w14:paraId="6AD25009" w14:textId="77777777" w:rsidR="001D0BAC" w:rsidRDefault="00155712" w:rsidP="001D0BAC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-79"/>
              <w:jc w:val="both"/>
              <w:rPr>
                <w:rFonts w:ascii="Sylfaen" w:hAnsi="Sylfaen"/>
                <w:bCs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 xml:space="preserve"> მეცნიერებებში. </w:t>
            </w:r>
          </w:p>
          <w:p w14:paraId="0C86B543" w14:textId="4B67FE88" w:rsidR="00155712" w:rsidRDefault="00B76A2A" w:rsidP="001D0BAC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-79"/>
              <w:jc w:val="both"/>
              <w:rPr>
                <w:rFonts w:ascii="Sylfaen" w:hAnsi="Sylfaen"/>
                <w:bCs/>
                <w:sz w:val="20"/>
                <w:szCs w:val="20"/>
                <w:lang w:val="ka-GE" w:eastAsia="en-US"/>
              </w:rPr>
            </w:pPr>
            <w:hyperlink r:id="rId9" w:history="1">
              <w:r w:rsidR="001D0BAC" w:rsidRPr="002A79B8">
                <w:rPr>
                  <w:rStyle w:val="a3"/>
                  <w:lang w:val="ka-GE" w:eastAsia="en-US"/>
                </w:rPr>
                <w:t>https://library.iliauni.edu.ge/wp-content/uploads/2017/03/kvlevismetodebisociologiurmecnierebebshi.pdf</w:t>
              </w:r>
            </w:hyperlink>
          </w:p>
          <w:p w14:paraId="26E47A79" w14:textId="77777777" w:rsidR="00155712" w:rsidRDefault="00155712" w:rsidP="00155712">
            <w:pPr>
              <w:pStyle w:val="a7"/>
              <w:spacing w:after="0" w:line="240" w:lineRule="auto"/>
              <w:ind w:left="362" w:right="-79"/>
              <w:jc w:val="both"/>
              <w:rPr>
                <w:rFonts w:ascii="Sylfaen" w:hAnsi="Sylfaen"/>
                <w:bCs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 xml:space="preserve">2.დ.თელია: სამედიცინო სამეცნიერო კვლევების წარმოების საფუძვლები. 2004. </w:t>
            </w:r>
          </w:p>
          <w:p w14:paraId="263B311A" w14:textId="77777777" w:rsidR="00155712" w:rsidRPr="00617328" w:rsidRDefault="00155712" w:rsidP="00155712">
            <w:pPr>
              <w:pStyle w:val="a7"/>
              <w:spacing w:after="0" w:line="240" w:lineRule="auto"/>
              <w:ind w:left="362" w:right="-79"/>
              <w:jc w:val="both"/>
              <w:rPr>
                <w:rFonts w:ascii="Sylfaen" w:hAnsi="Sylfaen"/>
                <w:bCs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>3.</w:t>
            </w:r>
            <w:r>
              <w:rPr>
                <w:rFonts w:ascii="Sylfaen" w:hAnsi="Sylfaen"/>
                <w:color w:val="002060"/>
                <w:sz w:val="20"/>
                <w:szCs w:val="20"/>
                <w:lang w:val="ka-GE" w:eastAsia="en-US"/>
              </w:rPr>
              <w:t>გაბუნია ლ; ხეცურიანი შ; გამყრელიძე ნ/ სამეცნიერო კვლევის საფუძვლები და უნარ-ჩვევები, 2016.</w:t>
            </w:r>
          </w:p>
          <w:p w14:paraId="204C85F8" w14:textId="47D76E50" w:rsidR="005152E8" w:rsidRPr="009E6078" w:rsidRDefault="00155712" w:rsidP="00155712">
            <w:pPr>
              <w:spacing w:after="0" w:line="240" w:lineRule="auto"/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3. რიდერი.</w:t>
            </w:r>
          </w:p>
        </w:tc>
      </w:tr>
      <w:tr w:rsidR="005152E8" w:rsidRPr="00D246B4" w14:paraId="16ECE0FA" w14:textId="77777777" w:rsidTr="001D0BAC">
        <w:tc>
          <w:tcPr>
            <w:tcW w:w="1419" w:type="dxa"/>
          </w:tcPr>
          <w:p w14:paraId="793F1E1A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14270" w:type="dxa"/>
          </w:tcPr>
          <w:p w14:paraId="4211992A" w14:textId="77777777" w:rsidR="00155712" w:rsidRDefault="00155712" w:rsidP="00155712">
            <w:pPr>
              <w:pStyle w:val="a7"/>
              <w:spacing w:after="0" w:line="240" w:lineRule="auto"/>
              <w:ind w:left="362" w:right="-79"/>
              <w:jc w:val="both"/>
              <w:rPr>
                <w:rFonts w:ascii="Sylfaen" w:hAnsi="Sylfaen"/>
                <w:sz w:val="20"/>
                <w:szCs w:val="20"/>
                <w:lang w:val="ka-GE" w:eastAsia="en-US"/>
              </w:rPr>
            </w:pPr>
            <w:r>
              <w:rPr>
                <w:rFonts w:cs="Arial"/>
                <w:color w:val="000000"/>
                <w:kern w:val="36"/>
                <w:sz w:val="24"/>
                <w:szCs w:val="24"/>
                <w:lang w:val="ka-GE" w:eastAsia="en-US"/>
              </w:rPr>
              <w:t>1.</w:t>
            </w:r>
            <w:r w:rsidRPr="00617328">
              <w:rPr>
                <w:rFonts w:ascii="Arial" w:hAnsi="Arial" w:cs="Arial"/>
                <w:color w:val="000000"/>
                <w:kern w:val="36"/>
                <w:sz w:val="24"/>
                <w:szCs w:val="24"/>
                <w:lang w:val="ka-GE" w:eastAsia="en-US"/>
              </w:rPr>
              <w:t>Sackett D. Evidence based medicine: what it is and what it isn't. 2001</w:t>
            </w:r>
          </w:p>
          <w:p w14:paraId="382DAA96" w14:textId="77777777" w:rsidR="00155712" w:rsidRDefault="00155712" w:rsidP="00155712">
            <w:pPr>
              <w:pStyle w:val="a7"/>
              <w:spacing w:after="0" w:line="240" w:lineRule="auto"/>
              <w:ind w:left="362" w:right="-79"/>
              <w:jc w:val="both"/>
              <w:rPr>
                <w:rFonts w:ascii="Sylfaen" w:hAnsi="Sylfaen"/>
                <w:bCs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>2.</w:t>
            </w:r>
            <w:r w:rsidRPr="00617328"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>Paul D. Leedy a</w:t>
            </w:r>
            <w:proofErr w:type="spellStart"/>
            <w:r w:rsidRPr="00794ECA">
              <w:rPr>
                <w:rFonts w:ascii="Sylfaen" w:hAnsi="Sylfaen"/>
                <w:bCs/>
                <w:sz w:val="20"/>
                <w:szCs w:val="20"/>
                <w:lang w:val="en-US" w:eastAsia="en-US"/>
              </w:rPr>
              <w:t>nd</w:t>
            </w:r>
            <w:proofErr w:type="spellEnd"/>
            <w:r w:rsidRPr="00794ECA">
              <w:rPr>
                <w:rFonts w:ascii="Sylfaen" w:hAnsi="Sylfaen"/>
                <w:bCs/>
                <w:sz w:val="20"/>
                <w:szCs w:val="20"/>
                <w:lang w:val="en-US" w:eastAsia="en-US"/>
              </w:rPr>
              <w:t xml:space="preserve"> Jeanne Ellis </w:t>
            </w:r>
            <w:proofErr w:type="spellStart"/>
            <w:r w:rsidRPr="00794ECA">
              <w:rPr>
                <w:rFonts w:ascii="Sylfaen" w:hAnsi="Sylfaen"/>
                <w:bCs/>
                <w:sz w:val="20"/>
                <w:szCs w:val="20"/>
                <w:lang w:val="en-US" w:eastAsia="en-US"/>
              </w:rPr>
              <w:t>Ormrod</w:t>
            </w:r>
            <w:proofErr w:type="spellEnd"/>
            <w:r w:rsidRPr="00794ECA">
              <w:rPr>
                <w:rFonts w:ascii="Sylfaen" w:hAnsi="Sylfaen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380A04"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 xml:space="preserve">. </w:t>
            </w:r>
            <w:r w:rsidRPr="00794ECA">
              <w:rPr>
                <w:rFonts w:ascii="Sylfaen" w:hAnsi="Sylfaen"/>
                <w:bCs/>
                <w:sz w:val="20"/>
                <w:szCs w:val="20"/>
                <w:lang w:val="en-US" w:eastAsia="en-US"/>
              </w:rPr>
              <w:t>Practical Research: Planning and Design (9th Edition), 2009</w:t>
            </w:r>
          </w:p>
          <w:p w14:paraId="3423C095" w14:textId="77777777" w:rsidR="001D0BAC" w:rsidRDefault="00155712" w:rsidP="00155712">
            <w:pPr>
              <w:pStyle w:val="a7"/>
              <w:spacing w:after="0" w:line="240" w:lineRule="auto"/>
              <w:ind w:left="362" w:right="-79"/>
              <w:jc w:val="both"/>
              <w:rPr>
                <w:rFonts w:ascii="Sylfaen" w:hAnsi="Sylfaen"/>
                <w:bCs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>3.დ.თელია: კლინიკური კვლევები.</w:t>
            </w:r>
          </w:p>
          <w:p w14:paraId="4AF61D86" w14:textId="01E7C957" w:rsidR="00155712" w:rsidRDefault="00155712" w:rsidP="00155712">
            <w:pPr>
              <w:pStyle w:val="a7"/>
              <w:spacing w:after="0" w:line="240" w:lineRule="auto"/>
              <w:ind w:left="362" w:right="-79"/>
              <w:jc w:val="both"/>
              <w:rPr>
                <w:lang w:val="ka-GE" w:eastAsia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 xml:space="preserve"> </w:t>
            </w:r>
            <w:hyperlink r:id="rId10" w:history="1">
              <w:r w:rsidRPr="00617328">
                <w:rPr>
                  <w:rStyle w:val="a3"/>
                  <w:lang w:val="ka-GE" w:eastAsia="en-US"/>
                </w:rPr>
                <w:t>http://www.telia.ge/html_leqciebi/klinikuri%20kvlevebi%201%20-d.t.-pas.pdf</w:t>
              </w:r>
            </w:hyperlink>
          </w:p>
          <w:p w14:paraId="5ED78022" w14:textId="77777777" w:rsidR="00155712" w:rsidRPr="00617328" w:rsidRDefault="00B76A2A" w:rsidP="00155712">
            <w:pPr>
              <w:pStyle w:val="a7"/>
              <w:spacing w:after="0" w:line="240" w:lineRule="auto"/>
              <w:ind w:left="362" w:right="-79"/>
              <w:jc w:val="both"/>
              <w:rPr>
                <w:rFonts w:ascii="Sylfaen" w:hAnsi="Sylfaen"/>
                <w:bCs/>
                <w:sz w:val="20"/>
                <w:szCs w:val="20"/>
                <w:lang w:val="ka-GE" w:eastAsia="en-US"/>
              </w:rPr>
            </w:pPr>
            <w:hyperlink r:id="rId11" w:history="1">
              <w:r w:rsidR="00155712" w:rsidRPr="00617328">
                <w:rPr>
                  <w:rStyle w:val="a3"/>
                  <w:lang w:val="ka-GE" w:eastAsia="en-US"/>
                </w:rPr>
                <w:t>http://www.telia.ge/html_leqciebi/klinikuri%20kvlevebi%202%20-d.t.-pas.pdf</w:t>
              </w:r>
            </w:hyperlink>
          </w:p>
          <w:p w14:paraId="12991CA7" w14:textId="5B49B674" w:rsidR="005152E8" w:rsidRPr="00155712" w:rsidRDefault="005152E8" w:rsidP="005152E8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8807EE" w:rsidRPr="009E6078" w14:paraId="709A72F1" w14:textId="77777777" w:rsidTr="001D0BAC">
        <w:trPr>
          <w:trHeight w:val="558"/>
        </w:trPr>
        <w:tc>
          <w:tcPr>
            <w:tcW w:w="1419" w:type="dxa"/>
          </w:tcPr>
          <w:p w14:paraId="187F940A" w14:textId="77777777" w:rsidR="008807EE" w:rsidRPr="009E6078" w:rsidRDefault="008807EE" w:rsidP="008807E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14:paraId="715F0677" w14:textId="77777777" w:rsidR="008807EE" w:rsidRPr="009E6078" w:rsidRDefault="008807EE" w:rsidP="008807E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14270" w:type="dxa"/>
          </w:tcPr>
          <w:p w14:paraId="1FF80D04" w14:textId="77777777" w:rsidR="00C25EC2" w:rsidRPr="00FB377B" w:rsidRDefault="00C25EC2" w:rsidP="00C25EC2">
            <w:pPr>
              <w:spacing w:after="0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ცოდნა და გაცნობიერება</w:t>
            </w:r>
          </w:p>
          <w:p w14:paraId="455C418D" w14:textId="77777777" w:rsidR="001D0BAC" w:rsidRDefault="00C25EC2" w:rsidP="00C25EC2">
            <w:pPr>
              <w:spacing w:after="0"/>
              <w:jc w:val="both"/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სასწავლომ კურსის დასრულების შემდეგ, სტუდენტები  გაიღრმავებენ  </w:t>
            </w:r>
          </w:p>
          <w:p w14:paraId="139C5DE6" w14:textId="77777777" w:rsidR="001D0BAC" w:rsidRDefault="00C25EC2" w:rsidP="00C25EC2">
            <w:pPr>
              <w:spacing w:after="0"/>
              <w:jc w:val="both"/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>დარგობრივ ცოდნას კვლევის თანამედროვე მეთოდოლოგიის შესახებ, სამეცნიერო</w:t>
            </w:r>
          </w:p>
          <w:p w14:paraId="37340F3B" w14:textId="77777777" w:rsidR="001D0BAC" w:rsidRDefault="00C25EC2" w:rsidP="00C25EC2">
            <w:pPr>
              <w:spacing w:after="0"/>
              <w:jc w:val="both"/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 გამოკვლევის დაგეგმვის და </w:t>
            </w:r>
            <w:r w:rsidRPr="00FB377B">
              <w:rPr>
                <w:rFonts w:ascii="Sylfaen" w:hAnsi="Sylfaen"/>
                <w:bCs/>
                <w:noProof/>
                <w:sz w:val="24"/>
                <w:szCs w:val="24"/>
              </w:rPr>
              <w:t>რელევანტური</w:t>
            </w: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 კვლევის მეთოდების შერჩევის,</w:t>
            </w:r>
          </w:p>
          <w:p w14:paraId="21D5673E" w14:textId="77777777" w:rsidR="001D0BAC" w:rsidRDefault="00C25EC2" w:rsidP="00C25EC2">
            <w:pPr>
              <w:spacing w:after="0"/>
              <w:jc w:val="both"/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 შედეგების ანალიზის, </w:t>
            </w:r>
            <w:r w:rsidRPr="00FB377B">
              <w:rPr>
                <w:rFonts w:ascii="Sylfaen" w:hAnsi="Sylfaen"/>
                <w:bCs/>
                <w:noProof/>
                <w:sz w:val="24"/>
                <w:szCs w:val="24"/>
              </w:rPr>
              <w:t xml:space="preserve">სტატისტიკური დამუშავების, </w:t>
            </w:r>
            <w:r w:rsidRPr="00FB377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დასკვნის</w:t>
            </w: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 გაკეთების, </w:t>
            </w:r>
          </w:p>
          <w:p w14:paraId="2EC99A7B" w14:textId="77777777" w:rsidR="001D0BAC" w:rsidRDefault="00C25EC2" w:rsidP="00C25EC2">
            <w:pPr>
              <w:spacing w:after="0"/>
              <w:jc w:val="both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სამეცნიერო პროექტისა და სამეცნიერო პუბლიკაციის მომზადების </w:t>
            </w:r>
            <w:r w:rsidRPr="00FB377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პრაქტიკულ</w:t>
            </w:r>
          </w:p>
          <w:p w14:paraId="10B194CE" w14:textId="77777777" w:rsidR="001D0BAC" w:rsidRDefault="00C25EC2" w:rsidP="00C25EC2">
            <w:pPr>
              <w:spacing w:after="0"/>
              <w:jc w:val="both"/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 xml:space="preserve"> უნარ-ჩვევებს;</w:t>
            </w: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 განივითარებენ სხვადასხვა კომპეტენციებს, მათ შორის: </w:t>
            </w:r>
          </w:p>
          <w:p w14:paraId="16DC239D" w14:textId="77777777" w:rsidR="001D0BAC" w:rsidRDefault="00C25EC2" w:rsidP="00C25EC2">
            <w:pPr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ზოგად (ტრანსფერულ) უნარს, პრეზენტაციისა და  </w:t>
            </w:r>
            <w:proofErr w:type="spellStart"/>
            <w:r w:rsidRPr="00FB377B">
              <w:rPr>
                <w:rFonts w:ascii="Sylfaen" w:hAnsi="Sylfaen" w:cs="Sylfaen"/>
                <w:sz w:val="24"/>
                <w:szCs w:val="24"/>
                <w:lang w:val="ru-RU"/>
              </w:rPr>
              <w:t>ჯგუფში</w:t>
            </w:r>
            <w:proofErr w:type="spellEnd"/>
            <w:r w:rsidRPr="00FB377B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77B">
              <w:rPr>
                <w:rFonts w:ascii="Sylfaen" w:hAnsi="Sylfaen" w:cs="Sylfaen"/>
                <w:sz w:val="24"/>
                <w:szCs w:val="24"/>
                <w:lang w:val="ru-RU"/>
              </w:rPr>
              <w:t>მუშაობის</w:t>
            </w:r>
            <w:proofErr w:type="spellEnd"/>
            <w:r w:rsidRPr="00FB377B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77B">
              <w:rPr>
                <w:rFonts w:ascii="Sylfaen" w:hAnsi="Sylfaen" w:cs="Sylfaen"/>
                <w:sz w:val="24"/>
                <w:szCs w:val="24"/>
                <w:lang w:val="ru-RU"/>
              </w:rPr>
              <w:t>უნარ</w:t>
            </w:r>
            <w:proofErr w:type="spellEnd"/>
            <w:r w:rsidRPr="00FB377B">
              <w:rPr>
                <w:rFonts w:ascii="Sylfaen" w:hAnsi="Sylfaen" w:cs="Sylfaen"/>
                <w:sz w:val="24"/>
                <w:szCs w:val="24"/>
                <w:lang w:val="ka-GE"/>
              </w:rPr>
              <w:t>ს</w:t>
            </w:r>
            <w:r w:rsidRPr="00FB377B">
              <w:rPr>
                <w:rFonts w:ascii="Sylfaen" w:hAnsi="Sylfaen" w:cs="Sylfaen"/>
                <w:sz w:val="24"/>
                <w:szCs w:val="24"/>
                <w:lang w:val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14:paraId="0A1823C1" w14:textId="07A66E25" w:rsidR="00C25EC2" w:rsidRPr="00024511" w:rsidRDefault="00C25EC2" w:rsidP="00C25EC2">
            <w:pPr>
              <w:spacing w:after="0"/>
              <w:jc w:val="both"/>
              <w:rPr>
                <w:rFonts w:ascii="Sylfaen" w:hAnsi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სამეცნიერო ნაშრომის წერის უნარებს</w:t>
            </w:r>
          </w:p>
          <w:p w14:paraId="62F1C835" w14:textId="77777777" w:rsidR="002B0AED" w:rsidRPr="009E6078" w:rsidRDefault="002B0AED" w:rsidP="00C25EC2">
            <w:pPr>
              <w:pStyle w:val="af2"/>
              <w:ind w:left="360"/>
              <w:rPr>
                <w:rFonts w:ascii="Sylfaen" w:hAnsi="Sylfaen"/>
                <w:i/>
                <w:lang w:val="ka-GE"/>
              </w:rPr>
            </w:pPr>
          </w:p>
        </w:tc>
      </w:tr>
      <w:tr w:rsidR="005152E8" w:rsidRPr="009E6078" w14:paraId="0A7880FC" w14:textId="77777777" w:rsidTr="001D0BAC">
        <w:trPr>
          <w:trHeight w:val="765"/>
        </w:trPr>
        <w:tc>
          <w:tcPr>
            <w:tcW w:w="1419" w:type="dxa"/>
          </w:tcPr>
          <w:p w14:paraId="703871A6" w14:textId="77777777" w:rsidR="005152E8" w:rsidRPr="009E6078" w:rsidRDefault="005152E8" w:rsidP="005152E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მეთოდები</w:t>
            </w:r>
            <w:r w:rsidR="00FC447C" w:rsidRPr="009E6078">
              <w:rPr>
                <w:rFonts w:ascii="Sylfaen" w:hAnsi="Sylfaen"/>
                <w:b/>
                <w:i/>
                <w:noProof/>
              </w:rPr>
              <w:t xml:space="preserve"> </w:t>
            </w:r>
            <w:r w:rsidR="00FC447C" w:rsidRPr="009E6078">
              <w:rPr>
                <w:rFonts w:ascii="Sylfaen" w:hAnsi="Sylfaen"/>
                <w:b/>
                <w:i/>
                <w:noProof/>
                <w:lang w:val="ka-GE"/>
              </w:rPr>
              <w:t>და ფორმები</w:t>
            </w:r>
          </w:p>
        </w:tc>
        <w:tc>
          <w:tcPr>
            <w:tcW w:w="14270" w:type="dxa"/>
            <w:vAlign w:val="center"/>
          </w:tcPr>
          <w:p w14:paraId="6C970BA4" w14:textId="77777777" w:rsidR="001D0BAC" w:rsidRDefault="00AF3E50" w:rsidP="00AF3E50">
            <w:pPr>
              <w:pStyle w:val="Default"/>
              <w:rPr>
                <w:lang w:val="ka-GE"/>
              </w:rPr>
            </w:pPr>
            <w:r w:rsidRPr="00FB377B">
              <w:rPr>
                <w:lang w:val="ka-GE"/>
              </w:rPr>
              <w:t>სტუდენტისათვის ცოდნის გადაცემა ხდება სწავლება-სწავლის შემდეგი</w:t>
            </w:r>
          </w:p>
          <w:p w14:paraId="0323B965" w14:textId="77777777" w:rsidR="001D0BAC" w:rsidRDefault="00AF3E50" w:rsidP="00AF3E50">
            <w:pPr>
              <w:pStyle w:val="Default"/>
            </w:pPr>
            <w:r w:rsidRPr="00FB377B">
              <w:rPr>
                <w:lang w:val="ka-GE"/>
              </w:rPr>
              <w:t xml:space="preserve"> მეთოდების საშუალებით: </w:t>
            </w:r>
            <w:proofErr w:type="spellStart"/>
            <w:r w:rsidRPr="00FB377B">
              <w:t>ლექცია</w:t>
            </w:r>
            <w:proofErr w:type="spellEnd"/>
            <w:r w:rsidRPr="00FB377B">
              <w:t xml:space="preserve">, </w:t>
            </w:r>
            <w:proofErr w:type="spellStart"/>
            <w:r w:rsidRPr="00FB377B">
              <w:t>სემინარი</w:t>
            </w:r>
            <w:proofErr w:type="spellEnd"/>
            <w:r w:rsidRPr="00FB377B">
              <w:t>,</w:t>
            </w:r>
            <w:r w:rsidRPr="00FB377B">
              <w:rPr>
                <w:lang w:val="ka-GE"/>
              </w:rPr>
              <w:t xml:space="preserve"> </w:t>
            </w:r>
            <w:proofErr w:type="spellStart"/>
            <w:r w:rsidRPr="00FB377B">
              <w:t>ელექტრონული</w:t>
            </w:r>
            <w:proofErr w:type="spellEnd"/>
            <w:r w:rsidRPr="00FB377B">
              <w:t xml:space="preserve"> </w:t>
            </w:r>
            <w:proofErr w:type="spellStart"/>
            <w:r w:rsidRPr="00FB377B">
              <w:t>რესურსით</w:t>
            </w:r>
            <w:proofErr w:type="spellEnd"/>
            <w:r w:rsidRPr="00FB377B">
              <w:t xml:space="preserve"> </w:t>
            </w:r>
          </w:p>
          <w:p w14:paraId="72FA0947" w14:textId="77777777" w:rsidR="001D0BAC" w:rsidRDefault="00AF3E50" w:rsidP="00AF3E50">
            <w:pPr>
              <w:pStyle w:val="Default"/>
              <w:rPr>
                <w:lang w:val="ka-GE"/>
              </w:rPr>
            </w:pPr>
            <w:proofErr w:type="spellStart"/>
            <w:r w:rsidRPr="00FB377B">
              <w:t>სწავლება</w:t>
            </w:r>
            <w:proofErr w:type="spellEnd"/>
            <w:r w:rsidRPr="00FB377B">
              <w:rPr>
                <w:lang w:val="ka-GE"/>
              </w:rPr>
              <w:t xml:space="preserve">, </w:t>
            </w:r>
            <w:proofErr w:type="spellStart"/>
            <w:r w:rsidRPr="00FB377B">
              <w:t>პრაქტიკული</w:t>
            </w:r>
            <w:proofErr w:type="spellEnd"/>
            <w:r w:rsidRPr="00FB377B">
              <w:t xml:space="preserve"> </w:t>
            </w:r>
            <w:proofErr w:type="spellStart"/>
            <w:proofErr w:type="gramStart"/>
            <w:r w:rsidRPr="00FB377B">
              <w:t>მუშაობა</w:t>
            </w:r>
            <w:proofErr w:type="spellEnd"/>
            <w:r w:rsidRPr="00FB377B">
              <w:t xml:space="preserve">,  </w:t>
            </w:r>
            <w:proofErr w:type="spellStart"/>
            <w:r w:rsidRPr="00FB377B">
              <w:t>სამუშაო</w:t>
            </w:r>
            <w:proofErr w:type="spellEnd"/>
            <w:proofErr w:type="gramEnd"/>
            <w:r w:rsidRPr="00FB377B">
              <w:t xml:space="preserve"> </w:t>
            </w:r>
            <w:proofErr w:type="spellStart"/>
            <w:r w:rsidRPr="00FB377B">
              <w:t>ჯგუფში</w:t>
            </w:r>
            <w:proofErr w:type="spellEnd"/>
            <w:r w:rsidRPr="00FB377B">
              <w:t xml:space="preserve"> </w:t>
            </w:r>
            <w:proofErr w:type="spellStart"/>
            <w:r w:rsidRPr="00FB377B">
              <w:t>მუშაობა</w:t>
            </w:r>
            <w:proofErr w:type="spellEnd"/>
            <w:r w:rsidRPr="00FB377B">
              <w:t xml:space="preserve">, </w:t>
            </w:r>
            <w:r w:rsidRPr="00FB377B">
              <w:rPr>
                <w:lang w:val="ka-GE"/>
              </w:rPr>
              <w:t xml:space="preserve">რომლებიც </w:t>
            </w:r>
          </w:p>
          <w:p w14:paraId="076D3CEE" w14:textId="77777777" w:rsidR="001D0BAC" w:rsidRDefault="00AF3E50" w:rsidP="00AF3E50">
            <w:pPr>
              <w:pStyle w:val="Default"/>
              <w:rPr>
                <w:lang w:val="ka-GE"/>
              </w:rPr>
            </w:pPr>
            <w:r w:rsidRPr="00FB377B">
              <w:rPr>
                <w:lang w:val="ka-GE"/>
              </w:rPr>
              <w:t>მოიცავს: ვერბალურ მეთოდს, დისკუსიას, გონებრივი იერიშის, შემთხვევის</w:t>
            </w:r>
          </w:p>
          <w:p w14:paraId="406CCEF0" w14:textId="7D42D188" w:rsidR="00AF3E50" w:rsidRPr="009E6078" w:rsidRDefault="00AF3E50" w:rsidP="00AF3E50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FB377B">
              <w:rPr>
                <w:lang w:val="ka-GE"/>
              </w:rPr>
              <w:lastRenderedPageBreak/>
              <w:t xml:space="preserve"> ანალიზის, დემონსტრირების, ახსნა-განმარტების, პრაქტიკულ მეთოდებს.</w:t>
            </w:r>
          </w:p>
          <w:p w14:paraId="2106957C" w14:textId="6FB166C7" w:rsidR="008C3649" w:rsidRPr="009E6078" w:rsidRDefault="008C3649" w:rsidP="008C3649">
            <w:pPr>
              <w:pStyle w:val="Default"/>
              <w:rPr>
                <w:i/>
                <w:sz w:val="22"/>
                <w:szCs w:val="22"/>
                <w:lang w:val="ka-GE"/>
              </w:rPr>
            </w:pPr>
          </w:p>
          <w:p w14:paraId="2D43EE9A" w14:textId="14F31070" w:rsidR="008C3649" w:rsidRPr="009E6078" w:rsidRDefault="008C3649" w:rsidP="008C3649">
            <w:pPr>
              <w:pStyle w:val="Default"/>
              <w:rPr>
                <w:i/>
                <w:sz w:val="22"/>
                <w:szCs w:val="22"/>
                <w:lang w:val="ka-GE"/>
              </w:rPr>
            </w:pPr>
          </w:p>
          <w:p w14:paraId="22254298" w14:textId="03B2610C" w:rsidR="005152E8" w:rsidRPr="009E6078" w:rsidRDefault="005152E8" w:rsidP="008C3649">
            <w:pPr>
              <w:pStyle w:val="Default"/>
              <w:rPr>
                <w:i/>
                <w:sz w:val="22"/>
                <w:szCs w:val="22"/>
                <w:lang w:val="ka-GE"/>
              </w:rPr>
            </w:pPr>
          </w:p>
        </w:tc>
      </w:tr>
    </w:tbl>
    <w:p w14:paraId="4BF90D20" w14:textId="77777777" w:rsidR="006D37F8" w:rsidRPr="009E6078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14:paraId="2C796CB4" w14:textId="77777777" w:rsidR="006D37F8" w:rsidRPr="009E6078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494BF455" w14:textId="77777777" w:rsidR="007351F6" w:rsidRPr="009E6078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9E6078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9E6078">
        <w:rPr>
          <w:rFonts w:ascii="Sylfaen" w:hAnsi="Sylfaen"/>
          <w:b/>
          <w:i/>
          <w:noProof/>
        </w:rPr>
        <w:t>1</w:t>
      </w:r>
    </w:p>
    <w:p w14:paraId="01E92A8A" w14:textId="77777777" w:rsidR="00A31086" w:rsidRPr="009E6078" w:rsidRDefault="00A31086" w:rsidP="004028F6">
      <w:pPr>
        <w:spacing w:after="0" w:line="240" w:lineRule="auto"/>
        <w:jc w:val="right"/>
        <w:rPr>
          <w:rFonts w:ascii="Sylfaen" w:hAnsi="Sylfaen"/>
          <w:i/>
          <w:noProof/>
        </w:rPr>
      </w:pPr>
    </w:p>
    <w:p w14:paraId="69119273" w14:textId="77777777" w:rsidR="00C21A68" w:rsidRPr="009E6078" w:rsidRDefault="00C21A68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622C26F6" w14:textId="77777777" w:rsidR="00C21A68" w:rsidRPr="009E6078" w:rsidRDefault="00C21A68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52DF8C66" w14:textId="77777777" w:rsidR="007351F6" w:rsidRPr="009E6078" w:rsidRDefault="007351F6" w:rsidP="004028F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  <w:r w:rsidRPr="009E6078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667"/>
      </w:tblGrid>
      <w:tr w:rsidR="008C3649" w:rsidRPr="009E6078" w14:paraId="5DC80E1C" w14:textId="77777777" w:rsidTr="001B0311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51A0782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29EF9FE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7E9511B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D92563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7C4A16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78332965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8C3649" w:rsidRPr="009E6078" w14:paraId="4E0E3E8C" w14:textId="77777777" w:rsidTr="0039210D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D24347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>I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436BE557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4A1FB0" w14:textId="77777777" w:rsidR="008C3649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AE57B0" w14:textId="77777777" w:rsidR="008C3649" w:rsidRPr="009E6078" w:rsidRDefault="0039210D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5EC0AC" w14:textId="77777777" w:rsidR="00E7516F" w:rsidRPr="00FB377B" w:rsidRDefault="00E7516F" w:rsidP="00E7516F">
            <w:pPr>
              <w:ind w:right="-79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ლექცია: სილაბუსის განხილვა,</w:t>
            </w:r>
          </w:p>
          <w:p w14:paraId="6945B03D" w14:textId="39127EF8" w:rsidR="008C3649" w:rsidRPr="009E6078" w:rsidRDefault="00E7516F" w:rsidP="00E7516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სამეცნიერო კვლევის საგანი; მეცნიერული კვლევის თვისობრივი და რაოდენობრივი მეთოდების შედარებითი დახასიათება; კვლევის დაგეგმვისა და დიზაინის შემუშავების ძირითადი პრინციპები.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870F1E" w14:textId="77777777" w:rsidR="008C3649" w:rsidRPr="009E6078" w:rsidRDefault="00F47896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255BCE83" w14:textId="77777777" w:rsidR="008C3649" w:rsidRPr="009E6078" w:rsidRDefault="008C3649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8C3649" w:rsidRPr="009E6078" w14:paraId="3B1B3511" w14:textId="77777777" w:rsidTr="0039210D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825B3A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F275CC" w14:textId="77777777" w:rsidR="008C3649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DCFA8" w14:textId="5DACE490" w:rsidR="008C3649" w:rsidRPr="009E6078" w:rsidRDefault="00B76A2A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340A84" w14:textId="1ECB5C1D" w:rsidR="008C3649" w:rsidRPr="009E6078" w:rsidRDefault="008C3649" w:rsidP="004028F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84436B" w14:textId="77777777" w:rsidR="008C3649" w:rsidRPr="009E6078" w:rsidRDefault="008C3649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39210D" w:rsidRPr="009E6078" w14:paraId="3D0A771C" w14:textId="77777777" w:rsidTr="00A45B6A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CF94CF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>II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3F8C958D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F521F96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27D68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46C5F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ლექცია:</w:t>
            </w:r>
          </w:p>
          <w:p w14:paraId="37AE3DE5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სამეცნიერო ცოდნის  შემეცნების წყაროები და მეთოდები</w:t>
            </w:r>
          </w:p>
          <w:p w14:paraId="32895BAD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სამეცნიერო ამოცანის დასახვა, ჰიპოთეზის შემუშავება და მისი შემოწმების გზების მოძიება;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ჰიპოთეზა, როგორც სამეცნიერო კვლევის საფუძველი.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კვლევის ძირითადი პრინციპები.</w:t>
            </w:r>
          </w:p>
          <w:p w14:paraId="44E70171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6D2F322D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4D84A" w14:textId="77777777" w:rsidR="0039210D" w:rsidRPr="009E6078" w:rsidRDefault="00F47896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t>1/2/3</w:t>
            </w:r>
          </w:p>
        </w:tc>
      </w:tr>
      <w:tr w:rsidR="0039210D" w:rsidRPr="009E6078" w14:paraId="3A9AAFF8" w14:textId="77777777" w:rsidTr="00A45B6A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883A0C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27C622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8F626" w14:textId="641A9460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2A448" w14:textId="77777777" w:rsidR="00E7516F" w:rsidRPr="00FB377B" w:rsidRDefault="00E7516F" w:rsidP="00E7516F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sz w:val="24"/>
                <w:szCs w:val="24"/>
                <w:lang w:val="ka-GE"/>
              </w:rPr>
              <w:t>სემინარი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: ზეპირი გამოკითხვა.</w:t>
            </w:r>
          </w:p>
          <w:p w14:paraId="5BE518C0" w14:textId="77777777" w:rsidR="00E7516F" w:rsidRPr="00FB377B" w:rsidRDefault="00E7516F" w:rsidP="00E7516F">
            <w:pPr>
              <w:spacing w:after="0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პრაქტიკული მეცადინეობა:</w:t>
            </w:r>
          </w:p>
          <w:p w14:paraId="6A37C394" w14:textId="7EF3593C" w:rsidR="0039210D" w:rsidRPr="009E6078" w:rsidRDefault="00E7516F" w:rsidP="00E7516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კვლევის დიზაინის შემუშავება კონკრეტული ამოცანის გადასაჭრელად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6F24F" w14:textId="77777777" w:rsidR="0039210D" w:rsidRPr="009E6078" w:rsidRDefault="0039210D" w:rsidP="0039210D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9E6078" w14:paraId="2E7CCC51" w14:textId="77777777" w:rsidTr="00A45B6A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5D8CE4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>III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F2F1D4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34142E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1D8E40" w14:textId="77777777" w:rsidR="00E7516F" w:rsidRPr="00FB377B" w:rsidRDefault="00E7516F" w:rsidP="00E7516F">
            <w:pPr>
              <w:pStyle w:val="af2"/>
              <w:spacing w:after="0" w:afterAutospacing="0" w:line="276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lang w:val="ka-GE"/>
              </w:rPr>
              <w:t>ლექცია:</w:t>
            </w:r>
          </w:p>
          <w:p w14:paraId="1DF6EB1A" w14:textId="72E72A3A" w:rsidR="0039210D" w:rsidRPr="009E6078" w:rsidRDefault="00E7516F" w:rsidP="00E7516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სამედიცინო სამეცნიერო </w:t>
            </w:r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 xml:space="preserve"> პუბლიკაციების ტიპები.</w:t>
            </w:r>
            <w:r w:rsidRPr="00FB377B">
              <w:rPr>
                <w:rFonts w:ascii="Sylfaen" w:hAnsi="Sylfaen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bCs/>
                <w:sz w:val="24"/>
                <w:szCs w:val="24"/>
                <w:u w:color="FF0000"/>
              </w:rPr>
              <w:t>მტკიცების</w:t>
            </w:r>
            <w:proofErr w:type="spellEnd"/>
            <w:r w:rsidRPr="00FB377B">
              <w:rPr>
                <w:rFonts w:ascii="Sylfaen" w:hAnsi="Sylfaen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bCs/>
                <w:sz w:val="24"/>
                <w:szCs w:val="24"/>
                <w:u w:color="FF0000"/>
              </w:rPr>
              <w:t>სარწმუნობა</w:t>
            </w:r>
            <w:proofErr w:type="spellEnd"/>
            <w:r w:rsidRPr="00FB377B">
              <w:rPr>
                <w:rFonts w:ascii="Sylfaen" w:hAnsi="Sylfaen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bCs/>
                <w:sz w:val="24"/>
                <w:szCs w:val="24"/>
                <w:u w:color="FF0000"/>
              </w:rPr>
              <w:t>კვლევის</w:t>
            </w:r>
            <w:proofErr w:type="spellEnd"/>
            <w:r w:rsidRPr="00FB377B">
              <w:rPr>
                <w:rFonts w:ascii="Sylfaen" w:hAnsi="Sylfaen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bCs/>
                <w:sz w:val="24"/>
                <w:szCs w:val="24"/>
                <w:u w:color="FF0000"/>
              </w:rPr>
              <w:t>ტიპების</w:t>
            </w:r>
            <w:proofErr w:type="spellEnd"/>
            <w:r w:rsidRPr="00FB377B">
              <w:rPr>
                <w:rFonts w:ascii="Sylfaen" w:hAnsi="Sylfaen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bCs/>
                <w:sz w:val="24"/>
                <w:szCs w:val="24"/>
                <w:u w:color="FF0000"/>
              </w:rPr>
              <w:t>მიხედვით</w:t>
            </w:r>
            <w:proofErr w:type="spellEnd"/>
          </w:p>
          <w:p w14:paraId="24A5F560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32ECF" w14:textId="77777777" w:rsidR="0039210D" w:rsidRPr="009E6078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13E760E4" w14:textId="77777777" w:rsidR="0039210D" w:rsidRPr="009E6078" w:rsidRDefault="00F47896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E6078">
              <w:rPr>
                <w:rFonts w:ascii="Sylfaen" w:hAnsi="Sylfaen" w:cs="Sylfaen"/>
                <w:i/>
                <w:lang w:val="ka-GE"/>
              </w:rPr>
              <w:t>1/2/3</w:t>
            </w:r>
          </w:p>
        </w:tc>
      </w:tr>
      <w:tr w:rsidR="0039210D" w:rsidRPr="009E6078" w14:paraId="6D95C4A2" w14:textId="77777777" w:rsidTr="00A45B6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B70FD4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DE6E7AB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52790B" w14:textId="2655F8C7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D318E" w14:textId="77777777" w:rsidR="00E7516F" w:rsidRPr="00FB377B" w:rsidRDefault="00E7516F" w:rsidP="00E7516F">
            <w:pPr>
              <w:pStyle w:val="af2"/>
              <w:spacing w:before="0" w:beforeAutospacing="0" w:after="0" w:afterAutospacing="0" w:line="276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lang w:val="ka-GE"/>
              </w:rPr>
              <w:t>სემინარი.</w:t>
            </w:r>
          </w:p>
          <w:p w14:paraId="279216FA" w14:textId="77777777" w:rsidR="00716129" w:rsidRDefault="00716129" w:rsidP="00E7516F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4662C943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sz w:val="24"/>
                <w:szCs w:val="24"/>
                <w:lang w:val="ka-GE"/>
              </w:rPr>
              <w:t>სემინარი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: ზეპირი გამოკითხვა.</w:t>
            </w:r>
          </w:p>
          <w:p w14:paraId="56CFDD6B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პრაქტიკული მეცადინეობა:</w:t>
            </w:r>
          </w:p>
          <w:p w14:paraId="5CFA6074" w14:textId="7F6E26B0" w:rsidR="0039210D" w:rsidRPr="009E6078" w:rsidRDefault="00E7516F" w:rsidP="00E7516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სამეცნიერო ნაშრომების განხილვა და კვლევის ტიპების შეფასება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532A98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346DD20F" w14:textId="77777777" w:rsidTr="00A45B6A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A57CA1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lastRenderedPageBreak/>
              <w:t>IV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58AAF70A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D43092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582722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B200C1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ლექცია:</w:t>
            </w:r>
          </w:p>
          <w:p w14:paraId="5ED3AA61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სამეცნიერო ინფორმაციის წყაროები და მოძიების ხერხები; მოძიებული ინფორმაციის სანდოობა (ვალიდურობა), მისი სარწმუნოობის შემოწმების საშუალებები. 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სამედიცინო სამეცნიერო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ინტერნეტ-რესურსები</w:t>
            </w:r>
          </w:p>
          <w:p w14:paraId="5FD4A600" w14:textId="77777777" w:rsidR="0039210D" w:rsidRPr="009E6078" w:rsidRDefault="0039210D" w:rsidP="00C25EC2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12FDA" w14:textId="77777777" w:rsidR="0039210D" w:rsidRPr="009E6078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6EC5C6F0" w14:textId="77777777" w:rsidR="0039210D" w:rsidRPr="009E6078" w:rsidRDefault="00F47896" w:rsidP="0039210D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  <w:r w:rsidRPr="009E6078">
              <w:rPr>
                <w:i/>
                <w:color w:val="auto"/>
                <w:sz w:val="22"/>
                <w:szCs w:val="22"/>
                <w:lang w:val="ka-GE"/>
              </w:rPr>
              <w:t>1/2/3</w:t>
            </w:r>
          </w:p>
        </w:tc>
      </w:tr>
      <w:tr w:rsidR="0039210D" w:rsidRPr="00D246B4" w14:paraId="2F604A12" w14:textId="77777777" w:rsidTr="00A45B6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206070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920A479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526C22" w14:textId="685EC1C6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FBCE4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sz w:val="24"/>
                <w:szCs w:val="24"/>
                <w:lang w:val="ka-GE"/>
              </w:rPr>
              <w:t>სემინარი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: ზეპირი გამოკითხვა.</w:t>
            </w:r>
          </w:p>
          <w:p w14:paraId="71EE67AB" w14:textId="77777777" w:rsidR="00E7516F" w:rsidRPr="00FB377B" w:rsidRDefault="00E7516F" w:rsidP="00E7516F">
            <w:pPr>
              <w:spacing w:before="120"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14:paraId="620BFA3D" w14:textId="77777777" w:rsidR="00E7516F" w:rsidRPr="00FB377B" w:rsidRDefault="00E7516F" w:rsidP="00E7516F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პრაქტიკული მეცადინეობა:</w:t>
            </w:r>
          </w:p>
          <w:p w14:paraId="390B1457" w14:textId="008BDE64" w:rsidR="0039210D" w:rsidRPr="00E7516F" w:rsidRDefault="00E7516F" w:rsidP="00E7516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სამეცნიერო ინფორმაციის ძიება: scholar.google, </w:t>
            </w:r>
            <w:r w:rsidRPr="00FB377B">
              <w:rPr>
                <w:rFonts w:ascii="Sylfaen" w:hAnsi="Sylfaen" w:cs="Arial"/>
                <w:color w:val="000000"/>
                <w:sz w:val="24"/>
                <w:szCs w:val="24"/>
                <w:lang w:val="ka-GE"/>
              </w:rPr>
              <w:t>NCBI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(pubmed, PMC), </w:t>
            </w:r>
            <w:r w:rsidRPr="00872E0F">
              <w:rPr>
                <w:rFonts w:ascii="Sylfaen" w:hAnsi="Sylfaen"/>
                <w:noProof/>
                <w:sz w:val="24"/>
                <w:szCs w:val="24"/>
                <w:lang w:val="ka-GE"/>
              </w:rPr>
              <w:t>cochranelibrary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82C16" w14:textId="77777777" w:rsidR="0039210D" w:rsidRPr="009E6078" w:rsidRDefault="0039210D" w:rsidP="0039210D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9E6078" w14:paraId="60688D2D" w14:textId="77777777" w:rsidTr="00A45B6A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C06549B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 xml:space="preserve">V 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  <w:p w14:paraId="39E87D66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71F89A6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65BD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302E6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ლექცია:</w:t>
            </w:r>
          </w:p>
          <w:p w14:paraId="4422F6F0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ლიტერატურული წყაროებით სარგებლობის წესები; პლაგიატი და სხვისი მონაცემების დამოწმების წესები; სამეცნიერო ლიტერატურის დამუშავება; ინფორმაციის კრიტიკული ანალიზი; სამეცნიერო პუბლიკაციის</w:t>
            </w:r>
            <w:r w:rsidRPr="00FB377B">
              <w:rPr>
                <w:rFonts w:ascii="Sylfaen" w:hAnsi="Sylfaen"/>
                <w:noProof/>
                <w:sz w:val="24"/>
                <w:szCs w:val="24"/>
              </w:rPr>
              <w:t xml:space="preserve">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და დისერტაციის ლიტერატურული ნაწილის მომზადების წესები.</w:t>
            </w:r>
          </w:p>
          <w:p w14:paraId="65E37910" w14:textId="77777777" w:rsidR="0039210D" w:rsidRPr="009E6078" w:rsidRDefault="0039210D" w:rsidP="00C25EC2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84A74" w14:textId="77777777" w:rsidR="0039210D" w:rsidRPr="009E6078" w:rsidRDefault="00F47896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6D3D36B4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6F15F0C3" w14:textId="77777777" w:rsidTr="00A45B6A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FCE5DE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20B4C6A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7F6563" w14:textId="2FD58A63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614993" w14:textId="20B20EE2" w:rsidR="0039210D" w:rsidRPr="005C1B6E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593D36C1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სემინარი.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ლიტერატურის მითითების სახეები</w:t>
            </w:r>
          </w:p>
          <w:p w14:paraId="1C6A702B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პრაქტიკული მეცადინეობა:</w:t>
            </w:r>
          </w:p>
          <w:p w14:paraId="3A5DE43C" w14:textId="77777777" w:rsidR="007504B1" w:rsidRPr="00C51936" w:rsidRDefault="007504B1" w:rsidP="007504B1">
            <w:pPr>
              <w:spacing w:after="0"/>
              <w:rPr>
                <w:rFonts w:ascii="Sylfaen" w:hAnsi="Sylfaen"/>
                <w:b/>
                <w:noProof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ციტირება ჟურნალის მოთხოვნის მიხედვით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, </w:t>
            </w:r>
            <w:r w:rsidRPr="005D4D52">
              <w:rPr>
                <w:rFonts w:ascii="Sylfaen" w:hAnsi="Sylfaen"/>
                <w:b/>
                <w:noProof/>
                <w:lang w:val="ka-GE"/>
              </w:rPr>
              <w:t>პრაქტიკული მეცადინეობა</w:t>
            </w:r>
          </w:p>
          <w:p w14:paraId="3F0997A1" w14:textId="77777777" w:rsidR="007504B1" w:rsidRPr="009F30C5" w:rsidRDefault="007504B1" w:rsidP="007504B1">
            <w:pPr>
              <w:spacing w:after="0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  <w:lang w:val="ka-GE"/>
              </w:rPr>
              <w:t>ციტირება</w:t>
            </w:r>
          </w:p>
          <w:p w14:paraId="6E0AE06A" w14:textId="77777777" w:rsidR="007504B1" w:rsidRPr="00FC5EB1" w:rsidRDefault="007504B1" w:rsidP="007504B1">
            <w:pPr>
              <w:spacing w:after="0"/>
              <w:rPr>
                <w:rFonts w:ascii="Sylfaen" w:hAnsi="Sylfaen"/>
                <w:b/>
                <w:bCs/>
                <w:noProof/>
                <w:lang w:val="ka-GE"/>
              </w:rPr>
            </w:pPr>
            <w:r w:rsidRPr="00C51936">
              <w:rPr>
                <w:rFonts w:ascii="Sylfaen" w:hAnsi="Sylfaen"/>
                <w:b/>
                <w:bCs/>
                <w:noProof/>
                <w:lang w:val="ka-GE"/>
              </w:rPr>
              <w:t>MLA -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>ს</w:t>
            </w:r>
          </w:p>
          <w:p w14:paraId="3250360C" w14:textId="77777777" w:rsidR="007504B1" w:rsidRPr="00FC5EB1" w:rsidRDefault="007504B1" w:rsidP="007504B1">
            <w:pPr>
              <w:spacing w:after="0"/>
              <w:rPr>
                <w:rFonts w:ascii="Sylfaen" w:hAnsi="Sylfaen"/>
                <w:b/>
                <w:bCs/>
                <w:noProof/>
                <w:lang w:val="ka-GE"/>
              </w:rPr>
            </w:pPr>
            <w:r w:rsidRPr="00C51936">
              <w:rPr>
                <w:rFonts w:ascii="Sylfaen" w:hAnsi="Sylfaen"/>
                <w:b/>
                <w:bCs/>
                <w:noProof/>
                <w:lang w:val="ka-GE"/>
              </w:rPr>
              <w:t xml:space="preserve">APA – 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>ს</w:t>
            </w:r>
          </w:p>
          <w:p w14:paraId="3AFA88E3" w14:textId="1BBA0014" w:rsidR="007504B1" w:rsidRPr="00C51936" w:rsidRDefault="007504B1" w:rsidP="007504B1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C51936">
              <w:rPr>
                <w:rFonts w:ascii="Sylfaen" w:hAnsi="Sylfaen"/>
                <w:b/>
                <w:bCs/>
                <w:noProof/>
                <w:lang w:val="ka-GE"/>
              </w:rPr>
              <w:t>Chic Harvard</w:t>
            </w:r>
            <w:r w:rsidRPr="00C51936">
              <w:rPr>
                <w:rFonts w:ascii="Sylfaen" w:hAnsi="Sylfaen"/>
                <w:noProof/>
                <w:lang w:val="ka-GE"/>
              </w:rPr>
              <w:t xml:space="preserve"> – 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>ის</w:t>
            </w:r>
          </w:p>
          <w:p w14:paraId="386231C6" w14:textId="77777777" w:rsidR="007504B1" w:rsidRPr="00C51936" w:rsidRDefault="007504B1" w:rsidP="007504B1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C51936">
              <w:rPr>
                <w:rFonts w:ascii="Sylfaen" w:hAnsi="Sylfaen"/>
                <w:b/>
                <w:bCs/>
                <w:noProof/>
                <w:lang w:val="ka-GE"/>
              </w:rPr>
              <w:t xml:space="preserve">Vancuver </w:t>
            </w:r>
            <w:r w:rsidRPr="00C51936">
              <w:rPr>
                <w:rFonts w:ascii="Sylfaen" w:hAnsi="Sylfaen"/>
                <w:noProof/>
                <w:lang w:val="ka-GE"/>
              </w:rPr>
              <w:t xml:space="preserve">- 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>ის</w:t>
            </w:r>
          </w:p>
          <w:p w14:paraId="4A3647CB" w14:textId="2A1C5372" w:rsidR="007504B1" w:rsidRPr="00FC5EB1" w:rsidRDefault="007504B1" w:rsidP="007504B1">
            <w:pPr>
              <w:spacing w:after="0"/>
              <w:rPr>
                <w:rFonts w:ascii="Sylfaen" w:hAnsi="Sylfaen"/>
                <w:b/>
                <w:bCs/>
                <w:noProof/>
                <w:lang w:val="ka-GE"/>
              </w:rPr>
            </w:pPr>
            <w:r w:rsidRPr="00C51936">
              <w:rPr>
                <w:rFonts w:ascii="Sylfaen" w:hAnsi="Sylfaen"/>
                <w:b/>
                <w:bCs/>
                <w:noProof/>
                <w:lang w:val="ka-GE"/>
              </w:rPr>
              <w:t xml:space="preserve">ГОСТ 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>-ის სტილის მიხედვით</w:t>
            </w:r>
            <w:r w:rsidRPr="00C51936">
              <w:rPr>
                <w:rFonts w:ascii="Sylfaen" w:hAnsi="Sylfaen"/>
                <w:b/>
                <w:bCs/>
                <w:noProof/>
                <w:lang w:val="ka-GE"/>
              </w:rPr>
              <w:t xml:space="preserve">ago - 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>ს</w:t>
            </w:r>
          </w:p>
          <w:p w14:paraId="3F507899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2F6A84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083FD6DC" w14:textId="77777777" w:rsidTr="00A45B6A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C26C7D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>VI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8C8D6CB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E50C5B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E8742E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ლექცია:</w:t>
            </w:r>
          </w:p>
          <w:p w14:paraId="31BDD7FC" w14:textId="77777777" w:rsidR="007504B1" w:rsidRPr="00FB377B" w:rsidRDefault="007504B1" w:rsidP="007504B1">
            <w:pPr>
              <w:spacing w:after="0"/>
              <w:ind w:right="-81"/>
              <w:jc w:val="center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კვლევის სტრატეგიის შემუშავება, ექსპერიმენტული და ობსერვაციული კვლევის სწორად დაგეგმვის პრინციპები.  პოპულაცია და ამონარჩევი. სამედიცინო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მონაცემების თავისებურებები</w:t>
            </w:r>
          </w:p>
          <w:p w14:paraId="416280DB" w14:textId="77777777" w:rsidR="0039210D" w:rsidRPr="009E6078" w:rsidRDefault="0039210D" w:rsidP="00C25EC2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62566" w14:textId="77777777" w:rsidR="0039210D" w:rsidRPr="009E6078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5005C412" w14:textId="77777777" w:rsidR="0039210D" w:rsidRPr="009E6078" w:rsidRDefault="00F47896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E6078">
              <w:rPr>
                <w:rFonts w:ascii="Sylfaen" w:hAnsi="Sylfaen" w:cs="Sylfaen"/>
                <w:i/>
                <w:lang w:val="ka-GE"/>
              </w:rPr>
              <w:t>1/2/3</w:t>
            </w:r>
          </w:p>
        </w:tc>
      </w:tr>
      <w:tr w:rsidR="0039210D" w:rsidRPr="009E6078" w14:paraId="6367894B" w14:textId="77777777" w:rsidTr="00A45B6A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22741E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8CD4D3D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18C253" w14:textId="37B1EC32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  <w:bookmarkStart w:id="0" w:name="_GoBack"/>
            <w:bookmarkEnd w:id="0"/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DD0AED" w14:textId="77777777" w:rsidR="007504B1" w:rsidRPr="00FB377B" w:rsidRDefault="007504B1" w:rsidP="007504B1">
            <w:pPr>
              <w:spacing w:after="12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სემინარი: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ზეპირი გამოკითხვა.</w:t>
            </w:r>
          </w:p>
          <w:p w14:paraId="7EF8E14A" w14:textId="77777777" w:rsidR="007504B1" w:rsidRDefault="007504B1" w:rsidP="007504B1">
            <w:pPr>
              <w:spacing w:before="120" w:after="0"/>
              <w:rPr>
                <w:rFonts w:ascii="Sylfaen" w:hAnsi="Sylfaen"/>
                <w:sz w:val="24"/>
                <w:szCs w:val="24"/>
                <w:u w:color="FF0000"/>
                <w:lang w:val="ka-GE"/>
              </w:rPr>
            </w:pPr>
            <w:r w:rsidRPr="00FB377B">
              <w:rPr>
                <w:rFonts w:ascii="Sylfaen" w:hAnsi="Sylfaen"/>
                <w:b/>
                <w:sz w:val="24"/>
                <w:szCs w:val="24"/>
                <w:lang w:val="ka-GE"/>
              </w:rPr>
              <w:t>პრაქტიკული მეცადინეობა: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ინფორმაციის სახეები</w:t>
            </w:r>
            <w:r w:rsidRPr="00FB377B">
              <w:rPr>
                <w:rFonts w:ascii="Sylfaen" w:hAnsi="Sylfaen"/>
                <w:sz w:val="24"/>
                <w:szCs w:val="24"/>
              </w:rPr>
              <w:t xml:space="preserve">.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შეცდომები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და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მათი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სახეები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;</w:t>
            </w:r>
          </w:p>
          <w:p w14:paraId="2CE7C0C1" w14:textId="77777777" w:rsidR="007504B1" w:rsidRPr="00EE5757" w:rsidRDefault="007504B1" w:rsidP="007504B1">
            <w:pPr>
              <w:spacing w:before="120" w:after="0"/>
              <w:rPr>
                <w:rFonts w:ascii="Sylfaen" w:hAnsi="Sylfaen"/>
                <w:noProof/>
                <w:lang w:val="ka-GE"/>
              </w:rPr>
            </w:pPr>
            <w:r w:rsidRPr="00EE5757">
              <w:rPr>
                <w:rFonts w:ascii="Sylfaen" w:hAnsi="Sylfaen"/>
                <w:noProof/>
                <w:lang w:val="ka-GE"/>
              </w:rPr>
              <w:t>კლინიკური კითხვების სახეები:</w:t>
            </w:r>
          </w:p>
          <w:p w14:paraId="51DA831B" w14:textId="77777777" w:rsidR="007504B1" w:rsidRPr="00EE5757" w:rsidRDefault="007504B1" w:rsidP="007504B1">
            <w:pPr>
              <w:spacing w:before="120" w:after="0"/>
              <w:rPr>
                <w:rFonts w:ascii="Sylfaen" w:hAnsi="Sylfaen"/>
                <w:noProof/>
                <w:lang w:val="ka-GE"/>
              </w:rPr>
            </w:pPr>
            <w:r w:rsidRPr="00EE5757">
              <w:rPr>
                <w:rFonts w:ascii="Sylfaen" w:hAnsi="Sylfaen"/>
                <w:noProof/>
                <w:lang w:val="ka-GE"/>
              </w:rPr>
              <w:t>- ინტერვენციის შესახებ</w:t>
            </w:r>
          </w:p>
          <w:p w14:paraId="46E4783A" w14:textId="77777777" w:rsidR="007504B1" w:rsidRPr="00EE5757" w:rsidRDefault="007504B1" w:rsidP="007504B1">
            <w:pPr>
              <w:spacing w:before="120" w:after="0"/>
              <w:rPr>
                <w:rFonts w:ascii="Sylfaen" w:hAnsi="Sylfaen"/>
                <w:noProof/>
                <w:lang w:val="ka-GE"/>
              </w:rPr>
            </w:pPr>
            <w:r w:rsidRPr="00EE5757">
              <w:rPr>
                <w:rFonts w:ascii="Sylfaen" w:hAnsi="Sylfaen"/>
                <w:noProof/>
                <w:lang w:val="ka-GE"/>
              </w:rPr>
              <w:t>- ეტიოლოგიისა და რისკის ფაქტორების შესახებ</w:t>
            </w:r>
          </w:p>
          <w:p w14:paraId="45E5259B" w14:textId="77777777" w:rsidR="007504B1" w:rsidRPr="00EE5757" w:rsidRDefault="007504B1" w:rsidP="007504B1">
            <w:pPr>
              <w:spacing w:before="120" w:after="0"/>
              <w:rPr>
                <w:rFonts w:ascii="Sylfaen" w:hAnsi="Sylfaen"/>
                <w:noProof/>
                <w:lang w:val="ka-GE"/>
              </w:rPr>
            </w:pPr>
            <w:r w:rsidRPr="00EE5757">
              <w:rPr>
                <w:rFonts w:ascii="Sylfaen" w:hAnsi="Sylfaen"/>
                <w:noProof/>
                <w:lang w:val="ka-GE"/>
              </w:rPr>
              <w:t xml:space="preserve">- </w:t>
            </w:r>
            <w:r>
              <w:rPr>
                <w:rFonts w:ascii="Sylfaen" w:hAnsi="Sylfaen"/>
                <w:noProof/>
                <w:lang w:val="ka-GE"/>
              </w:rPr>
              <w:t>სიხშირის</w:t>
            </w:r>
            <w:r w:rsidRPr="00EE5757">
              <w:rPr>
                <w:rFonts w:ascii="Sylfaen" w:hAnsi="Sylfaen"/>
                <w:noProof/>
                <w:lang w:val="ka-GE"/>
              </w:rPr>
              <w:t xml:space="preserve"> შესახებ</w:t>
            </w:r>
          </w:p>
          <w:p w14:paraId="02E091AA" w14:textId="77777777" w:rsidR="007504B1" w:rsidRPr="00EE5757" w:rsidRDefault="007504B1" w:rsidP="007504B1">
            <w:pPr>
              <w:spacing w:before="120" w:after="0"/>
              <w:rPr>
                <w:rFonts w:ascii="Sylfaen" w:hAnsi="Sylfaen"/>
                <w:noProof/>
                <w:lang w:val="ka-GE"/>
              </w:rPr>
            </w:pPr>
            <w:r w:rsidRPr="00EE5757">
              <w:rPr>
                <w:rFonts w:ascii="Sylfaen" w:hAnsi="Sylfaen"/>
                <w:noProof/>
                <w:lang w:val="ka-GE"/>
              </w:rPr>
              <w:t>-  დიაგნოზთან დაკავშირებით</w:t>
            </w:r>
          </w:p>
          <w:p w14:paraId="7C40DEE0" w14:textId="77777777" w:rsidR="007504B1" w:rsidRPr="00EE5757" w:rsidRDefault="007504B1" w:rsidP="007504B1">
            <w:pPr>
              <w:spacing w:before="120" w:after="0"/>
              <w:rPr>
                <w:rFonts w:ascii="Sylfaen" w:hAnsi="Sylfaen"/>
                <w:noProof/>
                <w:lang w:val="ka-GE"/>
              </w:rPr>
            </w:pPr>
            <w:r w:rsidRPr="00EE5757">
              <w:rPr>
                <w:rFonts w:ascii="Sylfaen" w:hAnsi="Sylfaen"/>
                <w:noProof/>
                <w:lang w:val="ka-GE"/>
              </w:rPr>
              <w:t>- პროგნოზისა და პროგნოზი</w:t>
            </w:r>
            <w:r>
              <w:rPr>
                <w:rFonts w:ascii="Sylfaen" w:hAnsi="Sylfaen"/>
                <w:noProof/>
                <w:lang w:val="ka-GE"/>
              </w:rPr>
              <w:t>რებ</w:t>
            </w:r>
            <w:r w:rsidRPr="00EE5757">
              <w:rPr>
                <w:rFonts w:ascii="Sylfaen" w:hAnsi="Sylfaen"/>
                <w:noProof/>
                <w:lang w:val="ka-GE"/>
              </w:rPr>
              <w:t>ს შესახებ</w:t>
            </w:r>
          </w:p>
          <w:p w14:paraId="1BE3C797" w14:textId="5FB33974" w:rsidR="0039210D" w:rsidRPr="009E6078" w:rsidRDefault="007504B1" w:rsidP="007504B1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EE5757">
              <w:rPr>
                <w:rFonts w:ascii="Sylfaen" w:hAnsi="Sylfaen"/>
                <w:noProof/>
                <w:lang w:val="ka-GE"/>
              </w:rPr>
              <w:t>- ხარჯების ეფექტურობის შესახებ</w:t>
            </w:r>
          </w:p>
          <w:p w14:paraId="0C6CB2BE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1D00E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2C4FDECF" w14:textId="77777777" w:rsidTr="00A45B6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0AE4C8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VII კვირა</w:t>
            </w:r>
          </w:p>
          <w:p w14:paraId="3AF77AAA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299377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B0F8D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AA1A3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</w:t>
            </w:r>
          </w:p>
          <w:p w14:paraId="0EB7DECE" w14:textId="77777777" w:rsidR="007504B1" w:rsidRPr="00FB377B" w:rsidRDefault="007504B1" w:rsidP="007504B1">
            <w:pPr>
              <w:tabs>
                <w:tab w:val="left" w:pos="1005"/>
              </w:tabs>
              <w:spacing w:before="20" w:after="20"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მონაცემთა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კლასიფიკაცია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;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გენერალური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ერთობლიობა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და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ამონარჩევი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;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გაზომვის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სკალები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;</w:t>
            </w:r>
          </w:p>
          <w:p w14:paraId="3EEB5097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 w:cs="AcadNusx"/>
                <w:sz w:val="24"/>
                <w:szCs w:val="24"/>
                <w:u w:color="FF0000"/>
                <w:lang w:val="ka-GE"/>
              </w:rPr>
            </w:pPr>
            <w:proofErr w:type="spellStart"/>
            <w:proofErr w:type="gramStart"/>
            <w:r w:rsidRPr="00FB377B">
              <w:rPr>
                <w:rFonts w:ascii="Sylfaen" w:hAnsi="Sylfaen" w:cs="AcadNusx"/>
                <w:sz w:val="24"/>
                <w:szCs w:val="24"/>
                <w:u w:color="FF0000"/>
              </w:rPr>
              <w:t>სტატისტიკურ</w:t>
            </w:r>
            <w:proofErr w:type="spellEnd"/>
            <w:proofErr w:type="gramEnd"/>
            <w:r w:rsidRPr="00FB377B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 w:cs="AcadNusx"/>
                <w:sz w:val="24"/>
                <w:szCs w:val="24"/>
                <w:u w:color="FF0000"/>
              </w:rPr>
              <w:t>მონაცემთა</w:t>
            </w:r>
            <w:proofErr w:type="spellEnd"/>
            <w:r w:rsidRPr="00FB377B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 w:cs="AcadNusx"/>
                <w:sz w:val="24"/>
                <w:szCs w:val="24"/>
                <w:u w:color="FF0000"/>
              </w:rPr>
              <w:t>წარმოდგენის</w:t>
            </w:r>
            <w:proofErr w:type="spellEnd"/>
            <w:r w:rsidRPr="00FB377B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 w:cs="AcadNusx"/>
                <w:sz w:val="24"/>
                <w:szCs w:val="24"/>
                <w:u w:color="FF0000"/>
              </w:rPr>
              <w:t>ხერხები</w:t>
            </w:r>
            <w:proofErr w:type="spellEnd"/>
            <w:r w:rsidRPr="00FB377B">
              <w:rPr>
                <w:rFonts w:ascii="Sylfaen" w:hAnsi="Sylfaen" w:cs="AcadNusx"/>
                <w:sz w:val="24"/>
                <w:szCs w:val="24"/>
                <w:u w:color="FF0000"/>
              </w:rPr>
              <w:t>.</w:t>
            </w:r>
          </w:p>
          <w:p w14:paraId="3A542E85" w14:textId="77777777" w:rsidR="0039210D" w:rsidRPr="009E6078" w:rsidRDefault="0039210D" w:rsidP="00C25EC2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897850" w14:textId="77777777" w:rsidR="0039210D" w:rsidRPr="009E6078" w:rsidRDefault="00F47896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16D9604B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3AE86121" w14:textId="77777777" w:rsidTr="00A45B6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238292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054C692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2BD56" w14:textId="5B200EF3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BF0DE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 w:cs="AcadNusx"/>
                <w:b/>
                <w:sz w:val="24"/>
                <w:szCs w:val="24"/>
                <w:u w:color="FF0000"/>
                <w:lang w:val="ka-GE"/>
              </w:rPr>
            </w:pPr>
            <w:r w:rsidRPr="00FB377B">
              <w:rPr>
                <w:rFonts w:ascii="Sylfaen" w:hAnsi="Sylfaen" w:cs="AcadNusx"/>
                <w:b/>
                <w:sz w:val="24"/>
                <w:szCs w:val="24"/>
                <w:u w:color="FF0000"/>
                <w:lang w:val="ka-GE"/>
              </w:rPr>
              <w:t xml:space="preserve">სემინარი: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ზეპირი გამოკითხვა.</w:t>
            </w:r>
          </w:p>
          <w:p w14:paraId="41B45FCC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პრაქტიკული მეცადინეობა:</w:t>
            </w:r>
          </w:p>
          <w:p w14:paraId="025F2EB0" w14:textId="3FCBE535" w:rsidR="00FC447C" w:rsidRPr="009E6078" w:rsidRDefault="007504B1" w:rsidP="007504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შეცდომათა მოძიება წარმოდგენილ ნაშრომებში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8ED75A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8C3649" w:rsidRPr="009E6078" w14:paraId="7C20A4BD" w14:textId="77777777" w:rsidTr="001B0311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FE2F9C3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 xml:space="preserve">VIII 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4B8AF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7DDB62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455EEDB" w14:textId="77777777" w:rsidR="008C3649" w:rsidRPr="009E6078" w:rsidRDefault="008C3649" w:rsidP="004028F6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9E6078">
              <w:rPr>
                <w:rFonts w:ascii="Sylfaen" w:hAnsi="Sylfaen" w:cs="Sylfaen"/>
                <w:b/>
                <w:i/>
                <w:lang w:val="ka-GE"/>
              </w:rPr>
              <w:t xml:space="preserve"> შუალედური გამოცდა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FB9207F" w14:textId="77777777" w:rsidR="008C3649" w:rsidRPr="009E6078" w:rsidRDefault="008C3649" w:rsidP="004028F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34376B0F" w14:textId="77777777" w:rsidTr="00A45B6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B5CE990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IX კვირა</w:t>
            </w:r>
          </w:p>
          <w:p w14:paraId="0678F961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03BD53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3171C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2CC66B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ლექცია:</w:t>
            </w:r>
          </w:p>
          <w:p w14:paraId="3BC4E1CB" w14:textId="77777777" w:rsidR="007504B1" w:rsidRPr="00CE0CF0" w:rsidRDefault="007504B1" w:rsidP="007504B1">
            <w:pPr>
              <w:spacing w:before="120" w:after="120"/>
              <w:jc w:val="center"/>
              <w:rPr>
                <w:rFonts w:ascii="Sylfaen" w:hAnsi="Sylfaen"/>
                <w:iCs/>
              </w:rPr>
            </w:pPr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 xml:space="preserve">ანკეტის შედგენა კვლევისათვის, მონაცემთა </w:t>
            </w:r>
            <w:r w:rsidRPr="00CE0CF0">
              <w:rPr>
                <w:rFonts w:ascii="Sylfaen" w:hAnsi="Sylfaen"/>
                <w:u w:color="FF0000"/>
                <w:lang w:val="ka-GE"/>
              </w:rPr>
              <w:t>კოდირება და რანჟირება.</w:t>
            </w:r>
          </w:p>
          <w:p w14:paraId="0B170A4E" w14:textId="77777777" w:rsidR="007504B1" w:rsidRPr="00384990" w:rsidRDefault="007504B1" w:rsidP="007504B1">
            <w:pPr>
              <w:spacing w:before="120" w:after="120"/>
              <w:jc w:val="center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  <w:r w:rsidRPr="00384990">
              <w:rPr>
                <w:rFonts w:ascii="Sylfaen" w:hAnsi="Sylfaen"/>
                <w:iCs/>
                <w:sz w:val="24"/>
                <w:szCs w:val="24"/>
                <w:lang w:val="ka-GE"/>
              </w:rPr>
              <w:t xml:space="preserve">აღწერითი სტატისტიკა,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ცენტრალური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ტენდენციის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მახასიათებლები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: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საშუალო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მედიანა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მოდა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Pr="00384990">
              <w:rPr>
                <w:rFonts w:ascii="Sylfaen" w:hAnsi="Sylfaen"/>
                <w:sz w:val="24"/>
                <w:szCs w:val="24"/>
                <w:lang w:val="af-ZA"/>
              </w:rPr>
              <w:t>.</w:t>
            </w:r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proofErr w:type="gram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ნორმალური</w:t>
            </w:r>
            <w:proofErr w:type="spellEnd"/>
            <w:proofErr w:type="gram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განაწილება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;</w:t>
            </w:r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გაფანტულობის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მახასიათებლები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: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ვარიაბელობა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სტანდარტული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გადახრა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საშუალოს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სტანდარტული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4990">
              <w:rPr>
                <w:rFonts w:ascii="Sylfaen" w:hAnsi="Sylfaen"/>
                <w:sz w:val="24"/>
                <w:szCs w:val="24"/>
                <w:u w:color="FF0000"/>
              </w:rPr>
              <w:t>შეცდომა</w:t>
            </w:r>
            <w:proofErr w:type="spellEnd"/>
            <w:r w:rsidRPr="00384990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58203B9A" w14:textId="77777777" w:rsidR="0039210D" w:rsidRPr="009E6078" w:rsidRDefault="0039210D" w:rsidP="00C25EC2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79B6C4B" w14:textId="77777777" w:rsidR="0039210D" w:rsidRPr="009E6078" w:rsidRDefault="00F47896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509661EC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7908870F" w14:textId="77777777" w:rsidTr="00A45B6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12ED80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2E132D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A290B9" w14:textId="56956E5F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9D278" w14:textId="77777777" w:rsidR="007504B1" w:rsidRPr="00FB377B" w:rsidRDefault="007504B1" w:rsidP="007504B1">
            <w:pPr>
              <w:spacing w:before="120" w:after="120"/>
              <w:jc w:val="center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  <w:r w:rsidRPr="00CE0CF0">
              <w:rPr>
                <w:rFonts w:ascii="Sylfaen" w:hAnsi="Sylfaen"/>
                <w:b/>
                <w:noProof/>
                <w:lang w:val="ka-GE"/>
              </w:rPr>
              <w:t xml:space="preserve">სემინარი: </w:t>
            </w:r>
            <w:proofErr w:type="spellStart"/>
            <w:r w:rsidRPr="00CE0CF0">
              <w:rPr>
                <w:rFonts w:ascii="Sylfaen" w:hAnsi="Sylfaen"/>
                <w:u w:color="FF0000"/>
              </w:rPr>
              <w:t>შეცდომათა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ანალიზი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.</w:t>
            </w:r>
          </w:p>
          <w:p w14:paraId="2E3BFBEB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პრაქტიკული მეცადინეობა:</w:t>
            </w:r>
          </w:p>
          <w:p w14:paraId="6B96C7D8" w14:textId="4E3C344C" w:rsidR="0039210D" w:rsidRPr="009E6078" w:rsidRDefault="007504B1" w:rsidP="007504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ანკეტის შედგენა დისერტაციისათვის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27DA3FB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09B9B7C3" w14:textId="77777777" w:rsidTr="00A45B6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732311A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X  კვირა</w:t>
            </w:r>
          </w:p>
          <w:p w14:paraId="3B928697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422804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62780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7DB89E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ლექცია: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ნულოვანი ჰიპოთეზის შემოწმება</w:t>
            </w:r>
          </w:p>
          <w:p w14:paraId="75205DD0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სტატისტიკური სიმძლავრე</w:t>
            </w:r>
          </w:p>
          <w:p w14:paraId="75BBDB49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</w:rPr>
              <w:t>t, F,</w:t>
            </w:r>
            <w:r w:rsidRPr="00CE0CF0">
              <w:rPr>
                <w:rFonts w:ascii="Symbol" w:hAnsi="Symbol"/>
                <w:noProof/>
                <w:sz w:val="24"/>
                <w:szCs w:val="24"/>
              </w:rPr>
              <w:t></w:t>
            </w:r>
            <w:r w:rsidRPr="00FB377B">
              <w:rPr>
                <w:rFonts w:ascii="Sylfaen" w:hAnsi="Sylfaen"/>
                <w:noProof/>
                <w:sz w:val="24"/>
                <w:szCs w:val="24"/>
                <w:vertAlign w:val="superscript"/>
              </w:rPr>
              <w:t>2</w:t>
            </w:r>
            <w:r w:rsidRPr="00FB377B">
              <w:rPr>
                <w:rFonts w:ascii="Sylfaen" w:hAnsi="Sylfaen"/>
                <w:noProof/>
                <w:sz w:val="24"/>
                <w:szCs w:val="24"/>
              </w:rPr>
              <w:t xml:space="preserve">,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კრიტერიუმები, ცდომილების ალბათობა.</w:t>
            </w:r>
          </w:p>
          <w:p w14:paraId="474D251F" w14:textId="0EA7161D" w:rsidR="0039210D" w:rsidRPr="009E6078" w:rsidRDefault="007504B1" w:rsidP="007504B1">
            <w:pPr>
              <w:spacing w:after="0" w:line="240" w:lineRule="auto"/>
              <w:rPr>
                <w:rFonts w:ascii="Sylfaen" w:hAnsi="Sylfaen"/>
                <w:i/>
              </w:rPr>
            </w:pP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პრაქტიკული: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ცენტრალური ტენდენციები, 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595FD96" w14:textId="77777777" w:rsidR="0039210D" w:rsidRPr="009E6078" w:rsidRDefault="00F47896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lastRenderedPageBreak/>
              <w:t>1/2/3</w:t>
            </w:r>
          </w:p>
          <w:p w14:paraId="162E4FD7" w14:textId="77777777" w:rsidR="0039210D" w:rsidRPr="009E6078" w:rsidRDefault="0039210D" w:rsidP="0039210D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9E6078" w14:paraId="1A2D20CB" w14:textId="77777777" w:rsidTr="00A45B6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CB6059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3C0C1F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A00A5" w14:textId="04C486D8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CF5A80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სემინარი: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დავალების ზეპირი პრეზენტაცია</w:t>
            </w:r>
          </w:p>
          <w:p w14:paraId="07E76554" w14:textId="0DC29957" w:rsidR="0039210D" w:rsidRPr="009E6078" w:rsidRDefault="007504B1" w:rsidP="0039210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პრაქტიკული: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ცენტრალური ტენდენციები,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კრიტერიუმების შერჩევა კონკრეტული ამოცანისათვის</w:t>
            </w:r>
          </w:p>
          <w:p w14:paraId="53270182" w14:textId="1E3ADDA0" w:rsidR="0039210D" w:rsidRPr="009E6078" w:rsidRDefault="0039210D" w:rsidP="009E6078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A71C8B2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40F676AA" w14:textId="77777777" w:rsidTr="00A45B6A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4FD433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XI  კვირა</w:t>
            </w:r>
          </w:p>
          <w:p w14:paraId="218C9B2B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299704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3387E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350693" w14:textId="2CE71BAB" w:rsidR="0039210D" w:rsidRPr="009E6078" w:rsidRDefault="007504B1" w:rsidP="00C25EC2">
            <w:pPr>
              <w:spacing w:after="0" w:line="240" w:lineRule="auto"/>
              <w:rPr>
                <w:rFonts w:ascii="Sylfaen" w:hAnsi="Sylfaen" w:cs="Sylfaen"/>
                <w:i/>
              </w:rPr>
            </w:pPr>
            <w:proofErr w:type="spellStart"/>
            <w:proofErr w:type="gram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მკურნალობის</w:t>
            </w:r>
            <w:proofErr w:type="spellEnd"/>
            <w:proofErr w:type="gramEnd"/>
            <w:r w:rsidRPr="00FB377B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ეფექტურობის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  <w:u w:color="FF0000"/>
              </w:rPr>
              <w:t>შეფასება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  <w:lang w:val="af-ZA"/>
              </w:rPr>
              <w:t xml:space="preserve">.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ფარდობითი რისკი -</w:t>
            </w:r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RR</w:t>
            </w:r>
            <w:r w:rsidRPr="00FB377B">
              <w:rPr>
                <w:rFonts w:ascii="Sylfaen" w:hAnsi="Sylfaen"/>
                <w:sz w:val="24"/>
                <w:szCs w:val="24"/>
                <w:lang w:val="af-ZA"/>
              </w:rPr>
              <w:t>,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ატრიბუტული რისკის შემცირება - </w:t>
            </w:r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ARR</w:t>
            </w:r>
            <w:r w:rsidRPr="00FB377B">
              <w:rPr>
                <w:rFonts w:ascii="Sylfaen" w:hAnsi="Sylfaen"/>
                <w:sz w:val="24"/>
                <w:szCs w:val="24"/>
                <w:lang w:val="af-ZA"/>
              </w:rPr>
              <w:t>,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 ფარდობითი რისკის შემცირება - </w:t>
            </w:r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RRR</w:t>
            </w:r>
            <w:r w:rsidRPr="00FB377B">
              <w:rPr>
                <w:rFonts w:ascii="Sylfaen" w:hAnsi="Sylfaen"/>
                <w:sz w:val="24"/>
                <w:szCs w:val="24"/>
                <w:lang w:val="af-ZA"/>
              </w:rPr>
              <w:t xml:space="preserve">,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 xml:space="preserve">პაციენტთა რაოდენობა, რომელთაც უნდა ვუმკურნალოთ ერთი დადებითი შედეგის მისაღებად - </w:t>
            </w:r>
            <w:r w:rsidRPr="00FB377B">
              <w:rPr>
                <w:rFonts w:ascii="Sylfaen" w:hAnsi="Sylfaen"/>
                <w:sz w:val="24"/>
                <w:szCs w:val="24"/>
                <w:u w:color="FF0000"/>
                <w:lang w:val="ka-GE"/>
              </w:rPr>
              <w:t>NNT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24A3010" w14:textId="77777777" w:rsidR="0039210D" w:rsidRPr="009E6078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6322968C" w14:textId="77777777" w:rsidR="0039210D" w:rsidRPr="009E6078" w:rsidRDefault="00F47896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E6078">
              <w:rPr>
                <w:rFonts w:ascii="Sylfaen" w:hAnsi="Sylfaen" w:cs="Sylfaen"/>
                <w:i/>
                <w:lang w:val="ka-GE"/>
              </w:rPr>
              <w:t>1/2/3</w:t>
            </w:r>
          </w:p>
        </w:tc>
      </w:tr>
      <w:tr w:rsidR="0039210D" w:rsidRPr="009E6078" w14:paraId="738E6E2D" w14:textId="77777777" w:rsidTr="00A45B6A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33309F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8DD2DF0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38126D" w14:textId="7ACFF2E4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7A8F4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14:paraId="4E896BCF" w14:textId="39064663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8F9D5DE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4AF0CEE5" w14:textId="77777777" w:rsidTr="009E6078">
        <w:trPr>
          <w:trHeight w:val="18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25ADF5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 xml:space="preserve">XII 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  <w:p w14:paraId="528F6259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1BCE212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9C267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615CD5" w14:textId="77777777" w:rsidR="007504B1" w:rsidRPr="00FB377B" w:rsidRDefault="007504B1" w:rsidP="007504B1">
            <w:pPr>
              <w:spacing w:before="120"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ფაქტორთა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შორის ურთიერთკავშირის დადგენა</w:t>
            </w:r>
          </w:p>
          <w:p w14:paraId="10E3B88C" w14:textId="6533381C" w:rsidR="0039210D" w:rsidRPr="009E6078" w:rsidRDefault="007504B1" w:rsidP="007504B1">
            <w:pPr>
              <w:spacing w:after="0" w:line="240" w:lineRule="auto"/>
              <w:rPr>
                <w:rFonts w:ascii="Sylfaen" w:hAnsi="Sylfaen" w:cs="Sylfaen"/>
                <w:b/>
                <w:i/>
                <w:noProof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კორელაციური ანალიზი და კლასტერული ანალიზი. პროგნოზირება მედიცინაში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B2B7F25" w14:textId="77777777" w:rsidR="0039210D" w:rsidRPr="009E6078" w:rsidRDefault="00F47896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1EB96F55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28D2A3EC" w14:textId="77777777" w:rsidTr="00A45B6A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3DF7D1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B58D17C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9639B" w14:textId="7E02EB3F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E7D0B" w14:textId="77777777" w:rsidR="007504B1" w:rsidRPr="00FB377B" w:rsidRDefault="007504B1" w:rsidP="007504B1">
            <w:pPr>
              <w:spacing w:before="120"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სემინარი: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დავალების ზეპირი პრეზენტაცია</w:t>
            </w:r>
          </w:p>
          <w:p w14:paraId="296FC3F9" w14:textId="77777777" w:rsidR="007504B1" w:rsidRPr="00FB377B" w:rsidRDefault="007504B1" w:rsidP="007504B1">
            <w:pPr>
              <w:spacing w:before="120"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პრაქტიკული სამუშაო:</w:t>
            </w:r>
          </w:p>
          <w:p w14:paraId="4B1EF7D1" w14:textId="3FBDEB0B" w:rsidR="0039210D" w:rsidRPr="009E6078" w:rsidRDefault="007504B1" w:rsidP="007504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კორელაციური და რეგრესიული ანალიზი გამოყენება კონკრეტული საკითხის გადასაწყვეტად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E15E3D7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35D3E8C3" w14:textId="77777777" w:rsidTr="00A45B6A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E74F1B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>XIII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BD28564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42B36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77CA1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ლექცია:</w:t>
            </w:r>
          </w:p>
          <w:p w14:paraId="7DB50460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თანამედროვე მოლეკულურ–ბიოლოგიური მეთოდები და მათი გამოყენება მედიცინაში სადიაგნოსტიკო მიზნით.</w:t>
            </w:r>
          </w:p>
          <w:p w14:paraId="2475D98D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აპარატურა სამედიცინო სამეცნიერო კვლევისათვის.</w:t>
            </w:r>
          </w:p>
          <w:p w14:paraId="21C162BC" w14:textId="5827C7AB" w:rsidR="0039210D" w:rsidRPr="009E6078" w:rsidRDefault="007504B1" w:rsidP="007504B1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სადიაგნისტიკო ტესტის მგრძნობელობა, სპეციფიურობა და პროგნოზული ღირებულება.</w:t>
            </w:r>
            <w:r>
              <w:rPr>
                <w:rFonts w:ascii="Sylfaen" w:hAnsi="Sylfaen"/>
                <w:noProof/>
                <w:sz w:val="24"/>
                <w:szCs w:val="24"/>
              </w:rPr>
              <w:t xml:space="preserve"> ROC 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ანალიზი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2F58264" w14:textId="77777777" w:rsidR="0039210D" w:rsidRPr="009E6078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6F9803BA" w14:textId="77777777" w:rsidR="0039210D" w:rsidRPr="009E6078" w:rsidRDefault="00F47896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E6078">
              <w:rPr>
                <w:rFonts w:ascii="Sylfaen" w:hAnsi="Sylfaen" w:cs="Sylfaen"/>
                <w:i/>
                <w:lang w:val="ka-GE"/>
              </w:rPr>
              <w:t>1/2/3</w:t>
            </w:r>
          </w:p>
        </w:tc>
      </w:tr>
      <w:tr w:rsidR="0039210D" w:rsidRPr="009E6078" w14:paraId="3ABCA4B3" w14:textId="77777777" w:rsidTr="00A45B6A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9553CA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4BC22C9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8F278D" w14:textId="35D4DC83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D1E58" w14:textId="767EC496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9B1F2CD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41CC276D" w14:textId="77777777" w:rsidTr="00A45B6A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07352D" w14:textId="77777777" w:rsidR="0039210D" w:rsidRPr="009E6078" w:rsidRDefault="0039210D" w:rsidP="0039210D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  <w:r w:rsidRPr="009E6078">
              <w:rPr>
                <w:rFonts w:ascii="Sylfaen" w:hAnsi="Sylfaen"/>
                <w:b/>
                <w:i/>
                <w:noProof/>
              </w:rPr>
              <w:t>XIV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98FEA7F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3DA63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98CC4D" w14:textId="77777777" w:rsidR="007504B1" w:rsidRPr="00FB377B" w:rsidRDefault="007504B1" w:rsidP="007504B1">
            <w:pPr>
              <w:spacing w:before="120"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ლექცია: სტატისტიკური მონაცემების</w:t>
            </w:r>
            <w:r w:rsidRPr="00FB377B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B377B">
              <w:rPr>
                <w:rFonts w:ascii="Sylfaen" w:hAnsi="Sylfaen" w:cs="AcadNusx"/>
                <w:sz w:val="24"/>
                <w:szCs w:val="24"/>
                <w:u w:color="FF0000"/>
              </w:rPr>
              <w:t>ანალიზი</w:t>
            </w:r>
            <w:proofErr w:type="spellEnd"/>
            <w:r w:rsidRPr="00FB377B">
              <w:rPr>
                <w:rFonts w:ascii="Sylfaen" w:hAnsi="Sylfaen" w:cs="AcadNusx"/>
                <w:sz w:val="24"/>
                <w:szCs w:val="24"/>
                <w:u w:color="FF0000"/>
                <w:lang w:val="ka-GE"/>
              </w:rPr>
              <w:t>, კვლევის შედეგების წარმოდგენა სამეცნიერო ნაშრომსა და დისერტაციაში.</w:t>
            </w:r>
          </w:p>
          <w:p w14:paraId="50A32C28" w14:textId="77777777" w:rsidR="0039210D" w:rsidRPr="009E6078" w:rsidRDefault="0039210D" w:rsidP="00C25EC2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EE1E588" w14:textId="77777777" w:rsidR="0039210D" w:rsidRPr="009E6078" w:rsidRDefault="00F47896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5B2F5491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06620BE1" w14:textId="77777777" w:rsidTr="00A45B6A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1157E3" w14:textId="77777777" w:rsidR="0039210D" w:rsidRPr="009E6078" w:rsidRDefault="0039210D" w:rsidP="0039210D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6590C2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2E88" w14:textId="54F56CF0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1E1B27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სემინარი: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ზეპირი გამოკითხვა.</w:t>
            </w:r>
          </w:p>
          <w:p w14:paraId="4604735F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შედეგების ინტერპრეტაცია.</w:t>
            </w:r>
          </w:p>
          <w:p w14:paraId="33CAD2F0" w14:textId="77777777" w:rsidR="007504B1" w:rsidRPr="00FB377B" w:rsidRDefault="007504B1" w:rsidP="007504B1">
            <w:pPr>
              <w:spacing w:before="120"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sz w:val="24"/>
                <w:szCs w:val="24"/>
                <w:lang w:val="ka-GE"/>
              </w:rPr>
              <w:t>პრაქტიკული სამუშაო:</w:t>
            </w:r>
          </w:p>
          <w:p w14:paraId="070B0959" w14:textId="77777777" w:rsidR="007504B1" w:rsidRPr="00EC1DB3" w:rsidRDefault="007504B1" w:rsidP="007504B1">
            <w:pPr>
              <w:spacing w:after="0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სიტუაციური ამოცანა - </w:t>
            </w:r>
            <w:r w:rsidRPr="00FB377B">
              <w:rPr>
                <w:rFonts w:ascii="Sylfaen" w:hAnsi="Sylfaen" w:cs="AcadNusx"/>
                <w:sz w:val="24"/>
                <w:szCs w:val="24"/>
                <w:u w:color="FF0000"/>
                <w:lang w:val="ka-GE"/>
              </w:rPr>
              <w:t xml:space="preserve">კვლევის შედეგების წარმოდგენა </w:t>
            </w:r>
            <w:r w:rsidRPr="00FB377B">
              <w:rPr>
                <w:rFonts w:ascii="Sylfaen" w:hAnsi="Sylfaen"/>
                <w:noProof/>
                <w:sz w:val="24"/>
                <w:szCs w:val="24"/>
                <w:lang w:val="ka-GE"/>
              </w:rPr>
              <w:t>კონკრეტული კვლევისათვის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</w:p>
          <w:p w14:paraId="4F58D8E5" w14:textId="129A4BB9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E859998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9210D" w:rsidRPr="009E6078" w14:paraId="39D655F7" w14:textId="77777777" w:rsidTr="00A45B6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6E57EE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XV</w:t>
            </w:r>
          </w:p>
          <w:p w14:paraId="76303134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DC9FE3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EE9503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F2B82D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sz w:val="24"/>
                <w:szCs w:val="24"/>
                <w:lang w:val="ka-GE"/>
              </w:rPr>
              <w:t>ლექცია:</w:t>
            </w:r>
          </w:p>
          <w:p w14:paraId="65908923" w14:textId="77777777" w:rsidR="007504B1" w:rsidRPr="00FB377B" w:rsidRDefault="007504B1" w:rsidP="007504B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კვლევის პრეზენტაცია და ნაშრომის პუბლიკაცია. სამეცნიერო სტატია მაღალი იმპაქტ ფაქტორის ჟურნალისათვის</w:t>
            </w:r>
            <w:r w:rsidRPr="00FB377B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FB377B">
              <w:rPr>
                <w:rFonts w:ascii="Sylfaen" w:hAnsi="Sylfaen"/>
                <w:sz w:val="24"/>
                <w:szCs w:val="24"/>
              </w:rPr>
              <w:t>scopus</w:t>
            </w:r>
            <w:proofErr w:type="spellEnd"/>
            <w:r w:rsidRPr="00FB377B">
              <w:rPr>
                <w:rFonts w:ascii="Sylfaen" w:hAnsi="Sylfaen"/>
                <w:sz w:val="24"/>
                <w:szCs w:val="24"/>
              </w:rPr>
              <w:t xml:space="preserve">, </w:t>
            </w:r>
            <w:hyperlink r:id="rId12" w:history="1">
              <w:proofErr w:type="spellStart"/>
              <w:r w:rsidRPr="00FB377B">
                <w:rPr>
                  <w:rStyle w:val="a3"/>
                  <w:rFonts w:ascii="Arial" w:hAnsi="Arial" w:cs="Arial"/>
                  <w:b/>
                  <w:bCs/>
                  <w:i/>
                  <w:iCs/>
                  <w:color w:val="660099"/>
                  <w:sz w:val="24"/>
                  <w:szCs w:val="24"/>
                  <w:shd w:val="clear" w:color="auto" w:fill="FFFFFF"/>
                </w:rPr>
                <w:t>clarivate</w:t>
              </w:r>
              <w:proofErr w:type="spellEnd"/>
              <w:r w:rsidRPr="00FB377B">
                <w:rPr>
                  <w:rStyle w:val="a3"/>
                  <w:rFonts w:ascii="Arial" w:hAnsi="Arial" w:cs="Arial"/>
                  <w:color w:val="660099"/>
                  <w:sz w:val="24"/>
                  <w:szCs w:val="24"/>
                  <w:shd w:val="clear" w:color="auto" w:fill="FFFFFF"/>
                </w:rPr>
                <w:t> analytics</w:t>
              </w:r>
            </w:hyperlink>
            <w:r w:rsidRPr="00FB377B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675DF332" w14:textId="77777777" w:rsidR="0039210D" w:rsidRPr="009E6078" w:rsidRDefault="0039210D" w:rsidP="00C25EC2">
            <w:pPr>
              <w:spacing w:after="0" w:line="240" w:lineRule="auto"/>
              <w:rPr>
                <w:rFonts w:ascii="Sylfaen" w:hAnsi="Sylfaen" w:cs="Sylfaen"/>
                <w:i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A47B09D" w14:textId="77777777" w:rsidR="0039210D" w:rsidRPr="009E6078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4B4F3CA5" w14:textId="77777777" w:rsidR="0039210D" w:rsidRPr="009E6078" w:rsidRDefault="00F47896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E6078">
              <w:rPr>
                <w:rFonts w:ascii="Sylfaen" w:hAnsi="Sylfaen"/>
                <w:i/>
                <w:lang w:val="ka-GE"/>
              </w:rPr>
              <w:t>1/2/3</w:t>
            </w:r>
          </w:p>
        </w:tc>
      </w:tr>
      <w:tr w:rsidR="0039210D" w:rsidRPr="009E6078" w14:paraId="1BBD98D7" w14:textId="77777777" w:rsidTr="00A45B6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ACBE44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0C393A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C5019" w14:textId="336600EA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3014D3" w14:textId="77777777" w:rsidR="007504B1" w:rsidRPr="00FB377B" w:rsidRDefault="007504B1" w:rsidP="007504B1">
            <w:pPr>
              <w:spacing w:before="120" w:after="12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b/>
                <w:sz w:val="24"/>
                <w:szCs w:val="24"/>
                <w:lang w:val="ka-GE"/>
              </w:rPr>
              <w:t>სემინარი</w:t>
            </w:r>
          </w:p>
          <w:p w14:paraId="629BB4C6" w14:textId="77777777" w:rsidR="007504B1" w:rsidRPr="00FB377B" w:rsidRDefault="007504B1" w:rsidP="007504B1">
            <w:pPr>
              <w:spacing w:before="120" w:after="12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B377B">
              <w:rPr>
                <w:rFonts w:ascii="Sylfaen" w:hAnsi="Sylfaen"/>
                <w:sz w:val="24"/>
                <w:szCs w:val="24"/>
                <w:lang w:val="ka-GE"/>
              </w:rPr>
              <w:t>ნაშრომის პუბლიკაციისათვის მომზადება.</w:t>
            </w:r>
          </w:p>
          <w:p w14:paraId="51998375" w14:textId="4FA16F53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954F813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39210D" w:rsidRPr="009E6078" w14:paraId="33032ED4" w14:textId="77777777" w:rsidTr="00A45B6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9D42D3" w14:textId="77777777" w:rsidR="0039210D" w:rsidRPr="001D0BAC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1D0BAC">
              <w:rPr>
                <w:rFonts w:ascii="Sylfaen" w:hAnsi="Sylfaen"/>
                <w:b/>
                <w:i/>
                <w:noProof/>
                <w:lang w:val="ka-GE"/>
              </w:rPr>
              <w:t>XVI</w:t>
            </w:r>
          </w:p>
          <w:p w14:paraId="531986DF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1D0BAC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57FA46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8FA10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D04DEF" w14:textId="52D3156C" w:rsidR="0039210D" w:rsidRPr="001D0BAC" w:rsidRDefault="001D0BAC" w:rsidP="00C25EC2">
            <w:pPr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</w:rPr>
              <w:t xml:space="preserve">    </w:t>
            </w:r>
            <w:r>
              <w:rPr>
                <w:rFonts w:ascii="Sylfaen" w:hAnsi="Sylfaen" w:cs="Sylfaen"/>
                <w:i/>
                <w:lang w:val="ka-GE"/>
              </w:rPr>
              <w:t xml:space="preserve">შემაჯამებელი პრეზენტაცია 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84A9235" w14:textId="77777777" w:rsidR="0039210D" w:rsidRPr="009E6078" w:rsidRDefault="00F47896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E6078"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1FD7C091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39210D" w:rsidRPr="009E6078" w14:paraId="51CEC722" w14:textId="77777777" w:rsidTr="00A45B6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C283EAE" w14:textId="77777777" w:rsidR="0039210D" w:rsidRPr="009E6078" w:rsidRDefault="0039210D" w:rsidP="00392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F94D83" w14:textId="77777777" w:rsidR="0039210D" w:rsidRPr="009E607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1F6C30" w14:textId="41A97588" w:rsidR="0039210D" w:rsidRPr="009E6078" w:rsidRDefault="00B76A2A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9FFB72" w14:textId="36A9A6DB" w:rsidR="0039210D" w:rsidRPr="009E6078" w:rsidRDefault="001D0BAC" w:rsidP="00C25EC2">
            <w:pPr>
              <w:spacing w:after="0" w:line="240" w:lineRule="auto"/>
              <w:rPr>
                <w:rFonts w:ascii="Sylfaen" w:hAnsi="Sylfaen" w:cs="Sylfaen"/>
                <w:i/>
              </w:rPr>
            </w:pPr>
            <w:r>
              <w:rPr>
                <w:rFonts w:ascii="Sylfaen" w:hAnsi="Sylfaen" w:cs="Sylfaen"/>
                <w:i/>
                <w:lang w:val="ka-GE"/>
              </w:rPr>
              <w:t>შემაჯამებელი პრეზენტაცია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7E13E9" w14:textId="77777777" w:rsidR="0039210D" w:rsidRPr="009E6078" w:rsidRDefault="0039210D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8C3649" w:rsidRPr="009E6078" w14:paraId="52F1EA3D" w14:textId="77777777" w:rsidTr="001B031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A3600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9E6078">
              <w:rPr>
                <w:rFonts w:ascii="Sylfaen" w:hAnsi="Sylfaen"/>
                <w:b/>
                <w:i/>
                <w:noProof/>
              </w:rPr>
              <w:t>VII-XVIII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65EE3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D630FD8" w14:textId="77777777" w:rsidR="008C3649" w:rsidRPr="009E6078" w:rsidRDefault="008C3649" w:rsidP="004028F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C63A22A" w14:textId="77777777" w:rsidR="008C3649" w:rsidRPr="009E6078" w:rsidRDefault="008C3649" w:rsidP="004028F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9E6078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5511726" w14:textId="77777777" w:rsidR="008C3649" w:rsidRPr="009E6078" w:rsidRDefault="008C3649" w:rsidP="004028F6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8807EE" w:rsidRPr="009E6078" w14:paraId="3475A5C6" w14:textId="77777777" w:rsidTr="001B031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41368" w14:textId="77777777" w:rsidR="008807EE" w:rsidRPr="009E6078" w:rsidRDefault="008807EE" w:rsidP="008807E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9E6078">
              <w:rPr>
                <w:rFonts w:ascii="Sylfaen" w:hAnsi="Sylfaen"/>
                <w:b/>
                <w:i/>
                <w:noProof/>
              </w:rPr>
              <w:t>I</w:t>
            </w:r>
            <w:r w:rsidRPr="009E6078">
              <w:rPr>
                <w:rFonts w:ascii="Sylfaen" w:hAnsi="Sylfaen"/>
                <w:b/>
                <w:i/>
                <w:noProof/>
                <w:lang w:val="ka-GE"/>
              </w:rPr>
              <w:t>X-XXკვირა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9502E" w14:textId="77777777" w:rsidR="008807EE" w:rsidRPr="009E6078" w:rsidRDefault="008807EE" w:rsidP="008807E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565AE8E" w14:textId="77777777" w:rsidR="008807EE" w:rsidRPr="009E6078" w:rsidRDefault="008807EE" w:rsidP="008807EE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8E6601F" w14:textId="77777777" w:rsidR="008807EE" w:rsidRPr="009E6078" w:rsidRDefault="008807EE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9E6078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9023345" w14:textId="77777777" w:rsidR="008807EE" w:rsidRPr="009E6078" w:rsidRDefault="008807EE" w:rsidP="008807EE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</w:tbl>
    <w:p w14:paraId="20657041" w14:textId="77777777" w:rsidR="007351F6" w:rsidRPr="009E6078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14:paraId="6E90207D" w14:textId="77777777" w:rsidR="007351F6" w:rsidRPr="009E6078" w:rsidRDefault="007351F6" w:rsidP="004028F6">
      <w:pPr>
        <w:spacing w:after="0" w:line="240" w:lineRule="auto"/>
        <w:jc w:val="both"/>
        <w:rPr>
          <w:rFonts w:ascii="Sylfaen" w:hAnsi="Sylfaen"/>
          <w:i/>
          <w:noProof/>
        </w:rPr>
      </w:pPr>
    </w:p>
    <w:p w14:paraId="2A3B4210" w14:textId="77777777" w:rsidR="007351F6" w:rsidRPr="009E6078" w:rsidRDefault="007351F6" w:rsidP="004028F6">
      <w:pPr>
        <w:spacing w:after="0" w:line="240" w:lineRule="auto"/>
        <w:rPr>
          <w:rFonts w:ascii="Sylfaen" w:hAnsi="Sylfaen"/>
          <w:i/>
        </w:rPr>
      </w:pPr>
    </w:p>
    <w:p w14:paraId="3E6233F5" w14:textId="77777777" w:rsidR="00105F3D" w:rsidRPr="009E6078" w:rsidRDefault="00105F3D" w:rsidP="004028F6">
      <w:pPr>
        <w:spacing w:after="0" w:line="240" w:lineRule="auto"/>
        <w:rPr>
          <w:rFonts w:ascii="Sylfaen" w:hAnsi="Sylfaen"/>
          <w:i/>
        </w:rPr>
      </w:pPr>
    </w:p>
    <w:sectPr w:rsidR="00105F3D" w:rsidRPr="009E6078" w:rsidSect="00F3155B">
      <w:footerReference w:type="even" r:id="rId13"/>
      <w:footerReference w:type="default" r:id="rId14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0D7FC" w14:textId="77777777" w:rsidR="003305B4" w:rsidRDefault="003305B4" w:rsidP="00122023">
      <w:pPr>
        <w:spacing w:after="0" w:line="240" w:lineRule="auto"/>
      </w:pPr>
      <w:r>
        <w:separator/>
      </w:r>
    </w:p>
  </w:endnote>
  <w:endnote w:type="continuationSeparator" w:id="0">
    <w:p w14:paraId="2273912C" w14:textId="77777777" w:rsidR="003305B4" w:rsidRDefault="003305B4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F960" w14:textId="77777777" w:rsidR="00941BEF" w:rsidRDefault="00941BEF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5BB1B6" w14:textId="77777777" w:rsidR="00941BEF" w:rsidRDefault="00941BEF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30B5" w14:textId="1F0CA210" w:rsidR="00941BEF" w:rsidRDefault="00941BEF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6A2A">
      <w:rPr>
        <w:rStyle w:val="a6"/>
        <w:noProof/>
      </w:rPr>
      <w:t>8</w:t>
    </w:r>
    <w:r>
      <w:rPr>
        <w:rStyle w:val="a6"/>
      </w:rPr>
      <w:fldChar w:fldCharType="end"/>
    </w:r>
  </w:p>
  <w:p w14:paraId="60A96BFD" w14:textId="77777777" w:rsidR="00941BEF" w:rsidRDefault="00941BEF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D1794" w14:textId="77777777" w:rsidR="003305B4" w:rsidRDefault="003305B4" w:rsidP="00122023">
      <w:pPr>
        <w:spacing w:after="0" w:line="240" w:lineRule="auto"/>
      </w:pPr>
      <w:r>
        <w:separator/>
      </w:r>
    </w:p>
  </w:footnote>
  <w:footnote w:type="continuationSeparator" w:id="0">
    <w:p w14:paraId="59EB52EE" w14:textId="77777777" w:rsidR="003305B4" w:rsidRDefault="003305B4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09B3"/>
    <w:multiLevelType w:val="hybridMultilevel"/>
    <w:tmpl w:val="27F6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72690026"/>
    <w:multiLevelType w:val="hybridMultilevel"/>
    <w:tmpl w:val="39747622"/>
    <w:lvl w:ilvl="0" w:tplc="C1F2D1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03345"/>
    <w:multiLevelType w:val="hybridMultilevel"/>
    <w:tmpl w:val="6C4C1298"/>
    <w:lvl w:ilvl="0" w:tplc="5E16EACE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1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19E9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480D"/>
    <w:rsid w:val="00075C99"/>
    <w:rsid w:val="000800CC"/>
    <w:rsid w:val="000856D5"/>
    <w:rsid w:val="0009033A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E3AF7"/>
    <w:rsid w:val="000F3B7B"/>
    <w:rsid w:val="000F475E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46B5D"/>
    <w:rsid w:val="001546DC"/>
    <w:rsid w:val="00155712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A0A05"/>
    <w:rsid w:val="001B0311"/>
    <w:rsid w:val="001C4B2F"/>
    <w:rsid w:val="001C4DB4"/>
    <w:rsid w:val="001C5EC8"/>
    <w:rsid w:val="001D0BAC"/>
    <w:rsid w:val="001D0F8E"/>
    <w:rsid w:val="001D4F20"/>
    <w:rsid w:val="001D7239"/>
    <w:rsid w:val="001E3A3D"/>
    <w:rsid w:val="001E4A23"/>
    <w:rsid w:val="00202424"/>
    <w:rsid w:val="00202603"/>
    <w:rsid w:val="00204597"/>
    <w:rsid w:val="00210920"/>
    <w:rsid w:val="00217B2D"/>
    <w:rsid w:val="00225033"/>
    <w:rsid w:val="00233900"/>
    <w:rsid w:val="00234404"/>
    <w:rsid w:val="00243F67"/>
    <w:rsid w:val="002515C1"/>
    <w:rsid w:val="0025270B"/>
    <w:rsid w:val="00253024"/>
    <w:rsid w:val="002572B2"/>
    <w:rsid w:val="0027193A"/>
    <w:rsid w:val="002748C3"/>
    <w:rsid w:val="00276BD1"/>
    <w:rsid w:val="00280A1D"/>
    <w:rsid w:val="002820E0"/>
    <w:rsid w:val="002907D7"/>
    <w:rsid w:val="00296CD2"/>
    <w:rsid w:val="002A20C0"/>
    <w:rsid w:val="002A538D"/>
    <w:rsid w:val="002B0AED"/>
    <w:rsid w:val="002B2405"/>
    <w:rsid w:val="002B5037"/>
    <w:rsid w:val="002B5E8E"/>
    <w:rsid w:val="002C05DC"/>
    <w:rsid w:val="002C5B14"/>
    <w:rsid w:val="002D2EAA"/>
    <w:rsid w:val="002D3F66"/>
    <w:rsid w:val="002E25A2"/>
    <w:rsid w:val="002E6C5F"/>
    <w:rsid w:val="002F4463"/>
    <w:rsid w:val="002F5CFA"/>
    <w:rsid w:val="003039E3"/>
    <w:rsid w:val="00311371"/>
    <w:rsid w:val="0031360E"/>
    <w:rsid w:val="003144A3"/>
    <w:rsid w:val="00323146"/>
    <w:rsid w:val="003305B4"/>
    <w:rsid w:val="00330B1D"/>
    <w:rsid w:val="00333EB8"/>
    <w:rsid w:val="003354DE"/>
    <w:rsid w:val="00336FE9"/>
    <w:rsid w:val="00343D9C"/>
    <w:rsid w:val="003474B5"/>
    <w:rsid w:val="0036187C"/>
    <w:rsid w:val="0036260F"/>
    <w:rsid w:val="00363471"/>
    <w:rsid w:val="00363D4B"/>
    <w:rsid w:val="0036637A"/>
    <w:rsid w:val="003673F6"/>
    <w:rsid w:val="00375EC5"/>
    <w:rsid w:val="0037670D"/>
    <w:rsid w:val="00376898"/>
    <w:rsid w:val="00384990"/>
    <w:rsid w:val="003905B4"/>
    <w:rsid w:val="003916B9"/>
    <w:rsid w:val="0039210D"/>
    <w:rsid w:val="003922BB"/>
    <w:rsid w:val="00392627"/>
    <w:rsid w:val="003A33FF"/>
    <w:rsid w:val="003A37BC"/>
    <w:rsid w:val="003A783C"/>
    <w:rsid w:val="003B245B"/>
    <w:rsid w:val="003C3F28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3C59"/>
    <w:rsid w:val="003F6AB9"/>
    <w:rsid w:val="004028F6"/>
    <w:rsid w:val="004038B4"/>
    <w:rsid w:val="00407B47"/>
    <w:rsid w:val="00410AAE"/>
    <w:rsid w:val="004121D5"/>
    <w:rsid w:val="0041635E"/>
    <w:rsid w:val="00416653"/>
    <w:rsid w:val="00422463"/>
    <w:rsid w:val="00422D11"/>
    <w:rsid w:val="00426B57"/>
    <w:rsid w:val="00433336"/>
    <w:rsid w:val="004338B1"/>
    <w:rsid w:val="00433DB3"/>
    <w:rsid w:val="00445347"/>
    <w:rsid w:val="00445677"/>
    <w:rsid w:val="00450E8C"/>
    <w:rsid w:val="0046266D"/>
    <w:rsid w:val="00465DE9"/>
    <w:rsid w:val="00471196"/>
    <w:rsid w:val="00472B37"/>
    <w:rsid w:val="00475AF8"/>
    <w:rsid w:val="00476A95"/>
    <w:rsid w:val="004829BD"/>
    <w:rsid w:val="00485DB1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DCB"/>
    <w:rsid w:val="004B6FB0"/>
    <w:rsid w:val="004C6C22"/>
    <w:rsid w:val="004D04DB"/>
    <w:rsid w:val="004D2741"/>
    <w:rsid w:val="004D45CE"/>
    <w:rsid w:val="004D6AAC"/>
    <w:rsid w:val="004E4583"/>
    <w:rsid w:val="004E517C"/>
    <w:rsid w:val="004F3465"/>
    <w:rsid w:val="004F7D0A"/>
    <w:rsid w:val="005011AD"/>
    <w:rsid w:val="00501694"/>
    <w:rsid w:val="00502018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47051"/>
    <w:rsid w:val="00553877"/>
    <w:rsid w:val="00553E74"/>
    <w:rsid w:val="005631D8"/>
    <w:rsid w:val="0057046C"/>
    <w:rsid w:val="00580544"/>
    <w:rsid w:val="00580972"/>
    <w:rsid w:val="00581703"/>
    <w:rsid w:val="0058648A"/>
    <w:rsid w:val="00591025"/>
    <w:rsid w:val="00592E3B"/>
    <w:rsid w:val="005940C8"/>
    <w:rsid w:val="00595DA4"/>
    <w:rsid w:val="005A3E89"/>
    <w:rsid w:val="005A6219"/>
    <w:rsid w:val="005B0573"/>
    <w:rsid w:val="005B47F1"/>
    <w:rsid w:val="005C1B6E"/>
    <w:rsid w:val="005D19C1"/>
    <w:rsid w:val="005D32FF"/>
    <w:rsid w:val="005D4CBB"/>
    <w:rsid w:val="005D57BD"/>
    <w:rsid w:val="005D712C"/>
    <w:rsid w:val="005E6C6E"/>
    <w:rsid w:val="005F027F"/>
    <w:rsid w:val="005F0400"/>
    <w:rsid w:val="005F1552"/>
    <w:rsid w:val="005F1716"/>
    <w:rsid w:val="005F1A42"/>
    <w:rsid w:val="005F3656"/>
    <w:rsid w:val="005F60AB"/>
    <w:rsid w:val="00606018"/>
    <w:rsid w:val="00606CDD"/>
    <w:rsid w:val="00607B1E"/>
    <w:rsid w:val="006103F0"/>
    <w:rsid w:val="00613E45"/>
    <w:rsid w:val="0061439E"/>
    <w:rsid w:val="00620C9D"/>
    <w:rsid w:val="006214A9"/>
    <w:rsid w:val="00621CA6"/>
    <w:rsid w:val="0062254F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105C"/>
    <w:rsid w:val="006B41DC"/>
    <w:rsid w:val="006B7C06"/>
    <w:rsid w:val="006C2B5C"/>
    <w:rsid w:val="006C4EFF"/>
    <w:rsid w:val="006C4F9C"/>
    <w:rsid w:val="006D02E4"/>
    <w:rsid w:val="006D37F8"/>
    <w:rsid w:val="006D5CF2"/>
    <w:rsid w:val="006D6C60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16129"/>
    <w:rsid w:val="0072509F"/>
    <w:rsid w:val="00727701"/>
    <w:rsid w:val="007351F6"/>
    <w:rsid w:val="007369AF"/>
    <w:rsid w:val="00740D21"/>
    <w:rsid w:val="00741536"/>
    <w:rsid w:val="00743F5E"/>
    <w:rsid w:val="007504B1"/>
    <w:rsid w:val="00751DC0"/>
    <w:rsid w:val="007524F2"/>
    <w:rsid w:val="00754498"/>
    <w:rsid w:val="00766F07"/>
    <w:rsid w:val="00772231"/>
    <w:rsid w:val="00783606"/>
    <w:rsid w:val="0079023C"/>
    <w:rsid w:val="0079748A"/>
    <w:rsid w:val="007A4AF7"/>
    <w:rsid w:val="007B00BC"/>
    <w:rsid w:val="007B1889"/>
    <w:rsid w:val="007B63EF"/>
    <w:rsid w:val="007B6F2C"/>
    <w:rsid w:val="007C35FD"/>
    <w:rsid w:val="007C58CE"/>
    <w:rsid w:val="007C5E54"/>
    <w:rsid w:val="007D00DD"/>
    <w:rsid w:val="007D0C13"/>
    <w:rsid w:val="007D0E1B"/>
    <w:rsid w:val="007D26F6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9B"/>
    <w:rsid w:val="008079AB"/>
    <w:rsid w:val="00820F92"/>
    <w:rsid w:val="00830D0D"/>
    <w:rsid w:val="00835C48"/>
    <w:rsid w:val="00854F08"/>
    <w:rsid w:val="008556E5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93F6B"/>
    <w:rsid w:val="008951FF"/>
    <w:rsid w:val="008A116B"/>
    <w:rsid w:val="008A2864"/>
    <w:rsid w:val="008A2F7E"/>
    <w:rsid w:val="008B24B6"/>
    <w:rsid w:val="008B4BD0"/>
    <w:rsid w:val="008B7273"/>
    <w:rsid w:val="008B73A4"/>
    <w:rsid w:val="008C1B88"/>
    <w:rsid w:val="008C3649"/>
    <w:rsid w:val="008D0C95"/>
    <w:rsid w:val="008D276F"/>
    <w:rsid w:val="008D3D79"/>
    <w:rsid w:val="008D5AF1"/>
    <w:rsid w:val="008D7ECE"/>
    <w:rsid w:val="008E54F2"/>
    <w:rsid w:val="008F4560"/>
    <w:rsid w:val="00902862"/>
    <w:rsid w:val="0090429E"/>
    <w:rsid w:val="009109EA"/>
    <w:rsid w:val="00915B51"/>
    <w:rsid w:val="0091675B"/>
    <w:rsid w:val="00921AE2"/>
    <w:rsid w:val="0092483D"/>
    <w:rsid w:val="0092565E"/>
    <w:rsid w:val="009259D4"/>
    <w:rsid w:val="00941BEF"/>
    <w:rsid w:val="00944B65"/>
    <w:rsid w:val="00950BCC"/>
    <w:rsid w:val="0095362A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6730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7CB0"/>
    <w:rsid w:val="009E6078"/>
    <w:rsid w:val="009E730D"/>
    <w:rsid w:val="009F0E18"/>
    <w:rsid w:val="009F132D"/>
    <w:rsid w:val="00A00E14"/>
    <w:rsid w:val="00A0657A"/>
    <w:rsid w:val="00A12793"/>
    <w:rsid w:val="00A22D15"/>
    <w:rsid w:val="00A2699D"/>
    <w:rsid w:val="00A27303"/>
    <w:rsid w:val="00A30917"/>
    <w:rsid w:val="00A31086"/>
    <w:rsid w:val="00A31DE3"/>
    <w:rsid w:val="00A32800"/>
    <w:rsid w:val="00A37343"/>
    <w:rsid w:val="00A377AD"/>
    <w:rsid w:val="00A41950"/>
    <w:rsid w:val="00A43DDA"/>
    <w:rsid w:val="00A442CC"/>
    <w:rsid w:val="00A45231"/>
    <w:rsid w:val="00A45B6A"/>
    <w:rsid w:val="00A46F90"/>
    <w:rsid w:val="00A6666C"/>
    <w:rsid w:val="00A70723"/>
    <w:rsid w:val="00A71A90"/>
    <w:rsid w:val="00A76937"/>
    <w:rsid w:val="00A80073"/>
    <w:rsid w:val="00A8095F"/>
    <w:rsid w:val="00A863AC"/>
    <w:rsid w:val="00A8657C"/>
    <w:rsid w:val="00A878B4"/>
    <w:rsid w:val="00A87AE1"/>
    <w:rsid w:val="00A91900"/>
    <w:rsid w:val="00A939CD"/>
    <w:rsid w:val="00A960B4"/>
    <w:rsid w:val="00A96425"/>
    <w:rsid w:val="00A97D47"/>
    <w:rsid w:val="00AA1D16"/>
    <w:rsid w:val="00AB106A"/>
    <w:rsid w:val="00AB296B"/>
    <w:rsid w:val="00AB3540"/>
    <w:rsid w:val="00AB3FC6"/>
    <w:rsid w:val="00AB440E"/>
    <w:rsid w:val="00AB50C9"/>
    <w:rsid w:val="00AC0AEA"/>
    <w:rsid w:val="00AC2D8D"/>
    <w:rsid w:val="00AD1E27"/>
    <w:rsid w:val="00AE1C8F"/>
    <w:rsid w:val="00AE2D9E"/>
    <w:rsid w:val="00AE3936"/>
    <w:rsid w:val="00AE77E4"/>
    <w:rsid w:val="00AF1018"/>
    <w:rsid w:val="00AF2264"/>
    <w:rsid w:val="00AF3872"/>
    <w:rsid w:val="00AF3E50"/>
    <w:rsid w:val="00B13F2F"/>
    <w:rsid w:val="00B17A45"/>
    <w:rsid w:val="00B17C8F"/>
    <w:rsid w:val="00B20E39"/>
    <w:rsid w:val="00B21E15"/>
    <w:rsid w:val="00B45879"/>
    <w:rsid w:val="00B47480"/>
    <w:rsid w:val="00B530B3"/>
    <w:rsid w:val="00B531E3"/>
    <w:rsid w:val="00B5505D"/>
    <w:rsid w:val="00B6053C"/>
    <w:rsid w:val="00B6264D"/>
    <w:rsid w:val="00B62B64"/>
    <w:rsid w:val="00B72B8B"/>
    <w:rsid w:val="00B76A2A"/>
    <w:rsid w:val="00B8171F"/>
    <w:rsid w:val="00B83465"/>
    <w:rsid w:val="00B86C12"/>
    <w:rsid w:val="00B86EC6"/>
    <w:rsid w:val="00B87370"/>
    <w:rsid w:val="00B94DF1"/>
    <w:rsid w:val="00BA07BC"/>
    <w:rsid w:val="00BB3163"/>
    <w:rsid w:val="00BB6FF4"/>
    <w:rsid w:val="00BC0662"/>
    <w:rsid w:val="00BC1423"/>
    <w:rsid w:val="00BD07FE"/>
    <w:rsid w:val="00BD2951"/>
    <w:rsid w:val="00BD4DFB"/>
    <w:rsid w:val="00BF53E5"/>
    <w:rsid w:val="00C01AC7"/>
    <w:rsid w:val="00C03727"/>
    <w:rsid w:val="00C04C35"/>
    <w:rsid w:val="00C04CA2"/>
    <w:rsid w:val="00C06386"/>
    <w:rsid w:val="00C071BC"/>
    <w:rsid w:val="00C10FFE"/>
    <w:rsid w:val="00C11A1A"/>
    <w:rsid w:val="00C20DE4"/>
    <w:rsid w:val="00C21A68"/>
    <w:rsid w:val="00C22252"/>
    <w:rsid w:val="00C25EC2"/>
    <w:rsid w:val="00C269AA"/>
    <w:rsid w:val="00C306AA"/>
    <w:rsid w:val="00C325B9"/>
    <w:rsid w:val="00C338DB"/>
    <w:rsid w:val="00C3400C"/>
    <w:rsid w:val="00C34211"/>
    <w:rsid w:val="00C364B5"/>
    <w:rsid w:val="00C36A85"/>
    <w:rsid w:val="00C44236"/>
    <w:rsid w:val="00C478FA"/>
    <w:rsid w:val="00C53987"/>
    <w:rsid w:val="00C53D1C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2EF1"/>
    <w:rsid w:val="00C96DD4"/>
    <w:rsid w:val="00C9777B"/>
    <w:rsid w:val="00CA5C9F"/>
    <w:rsid w:val="00CB51A6"/>
    <w:rsid w:val="00CB6987"/>
    <w:rsid w:val="00CC0900"/>
    <w:rsid w:val="00CC67CD"/>
    <w:rsid w:val="00CE4AB0"/>
    <w:rsid w:val="00CE55AA"/>
    <w:rsid w:val="00CE776F"/>
    <w:rsid w:val="00D000D3"/>
    <w:rsid w:val="00D064DB"/>
    <w:rsid w:val="00D06AD0"/>
    <w:rsid w:val="00D07EAD"/>
    <w:rsid w:val="00D1343E"/>
    <w:rsid w:val="00D17FA7"/>
    <w:rsid w:val="00D220A6"/>
    <w:rsid w:val="00D22C62"/>
    <w:rsid w:val="00D246B4"/>
    <w:rsid w:val="00D25163"/>
    <w:rsid w:val="00D26A14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6154"/>
    <w:rsid w:val="00D662C0"/>
    <w:rsid w:val="00D711C9"/>
    <w:rsid w:val="00D80C49"/>
    <w:rsid w:val="00D85D02"/>
    <w:rsid w:val="00DA047B"/>
    <w:rsid w:val="00DB5219"/>
    <w:rsid w:val="00DD6F28"/>
    <w:rsid w:val="00DF44DC"/>
    <w:rsid w:val="00E015B0"/>
    <w:rsid w:val="00E0791F"/>
    <w:rsid w:val="00E10D9F"/>
    <w:rsid w:val="00E2192B"/>
    <w:rsid w:val="00E22F1F"/>
    <w:rsid w:val="00E24A3F"/>
    <w:rsid w:val="00E32471"/>
    <w:rsid w:val="00E3255E"/>
    <w:rsid w:val="00E429F2"/>
    <w:rsid w:val="00E43212"/>
    <w:rsid w:val="00E445B3"/>
    <w:rsid w:val="00E4529E"/>
    <w:rsid w:val="00E45C79"/>
    <w:rsid w:val="00E463E4"/>
    <w:rsid w:val="00E527CF"/>
    <w:rsid w:val="00E531BB"/>
    <w:rsid w:val="00E53390"/>
    <w:rsid w:val="00E5673E"/>
    <w:rsid w:val="00E62948"/>
    <w:rsid w:val="00E6441E"/>
    <w:rsid w:val="00E67262"/>
    <w:rsid w:val="00E74E72"/>
    <w:rsid w:val="00E7516F"/>
    <w:rsid w:val="00E755F6"/>
    <w:rsid w:val="00E9555F"/>
    <w:rsid w:val="00EA2641"/>
    <w:rsid w:val="00EA4C38"/>
    <w:rsid w:val="00EB3098"/>
    <w:rsid w:val="00ED1E55"/>
    <w:rsid w:val="00ED233E"/>
    <w:rsid w:val="00ED3149"/>
    <w:rsid w:val="00ED41B9"/>
    <w:rsid w:val="00EE1D79"/>
    <w:rsid w:val="00EE6A65"/>
    <w:rsid w:val="00EE7D99"/>
    <w:rsid w:val="00F07AC2"/>
    <w:rsid w:val="00F12F7D"/>
    <w:rsid w:val="00F21797"/>
    <w:rsid w:val="00F21EC7"/>
    <w:rsid w:val="00F2313C"/>
    <w:rsid w:val="00F24D70"/>
    <w:rsid w:val="00F262A1"/>
    <w:rsid w:val="00F26735"/>
    <w:rsid w:val="00F3019D"/>
    <w:rsid w:val="00F3155B"/>
    <w:rsid w:val="00F43D00"/>
    <w:rsid w:val="00F459D4"/>
    <w:rsid w:val="00F47896"/>
    <w:rsid w:val="00F51E0B"/>
    <w:rsid w:val="00F527B1"/>
    <w:rsid w:val="00F54A78"/>
    <w:rsid w:val="00F63E90"/>
    <w:rsid w:val="00F64B5A"/>
    <w:rsid w:val="00F7251B"/>
    <w:rsid w:val="00F74E40"/>
    <w:rsid w:val="00F7595C"/>
    <w:rsid w:val="00F86B49"/>
    <w:rsid w:val="00F8786D"/>
    <w:rsid w:val="00F9063E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B19B0"/>
    <w:rsid w:val="00FB3486"/>
    <w:rsid w:val="00FC12E9"/>
    <w:rsid w:val="00FC447C"/>
    <w:rsid w:val="00FD139E"/>
    <w:rsid w:val="00FE70D6"/>
    <w:rsid w:val="00FF2E99"/>
    <w:rsid w:val="00FF76EA"/>
    <w:rsid w:val="00FF7C1F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A9799"/>
  <w15:docId w15:val="{CED82835-9A01-406F-8687-D6B0E49F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a8">
    <w:name w:val="Абзац списка Знак"/>
    <w:link w:val="a7"/>
    <w:uiPriority w:val="34"/>
    <w:rsid w:val="00155712"/>
    <w:rPr>
      <w:rFonts w:ascii="Calibri" w:eastAsia="Calibri" w:hAnsi="Calibri" w:cs="Times New Roman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D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newwindow=1&amp;rlz=1C1CHBF_enGE825GE825&amp;sxsrf=ACYBGNS8218AarxSySlkef_Oik7t3YHlFw:1573650409281&amp;q=clarivate+analytics&amp;spell=1&amp;sa=X&amp;ved=0ahUKEwiShZXNoOflAhUBCewKHVQkDdYQkeECCC0oA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ia.ge/html_leqciebi/klinikuri%20kvlevebi%202%20-d.t.-pa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lia.ge/html_leqciebi/klinikuri%20kvlevebi%201%20-d.t.-pa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iliauni.edu.ge/wp-content/uploads/2017/03/kvlevismetodebisociologiurmecnierebebshi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263F-A8EA-4C43-8E37-D1781223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164</cp:revision>
  <cp:lastPrinted>2013-11-14T12:24:00Z</cp:lastPrinted>
  <dcterms:created xsi:type="dcterms:W3CDTF">2016-01-26T18:45:00Z</dcterms:created>
  <dcterms:modified xsi:type="dcterms:W3CDTF">2021-11-03T18:00:00Z</dcterms:modified>
</cp:coreProperties>
</file>