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C0" w:rsidRDefault="00DC23C0" w:rsidP="00DC23C0">
      <w:pPr>
        <w:rPr>
          <w:lang w:val="ru-RU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41910</wp:posOffset>
            </wp:positionV>
            <wp:extent cx="2466975" cy="98107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3C0" w:rsidRDefault="00DC23C0" w:rsidP="00DC23C0">
      <w:pPr>
        <w:jc w:val="center"/>
        <w:rPr>
          <w:lang w:val="ru-RU"/>
        </w:rPr>
      </w:pPr>
    </w:p>
    <w:p w:rsidR="00DC23C0" w:rsidRDefault="00DC23C0" w:rsidP="00DC23C0">
      <w:pPr>
        <w:jc w:val="center"/>
        <w:rPr>
          <w:lang w:val="ru-RU"/>
        </w:rPr>
      </w:pPr>
    </w:p>
    <w:p w:rsidR="005B198C" w:rsidRDefault="005B198C" w:rsidP="005B198C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5B198C" w:rsidRPr="004028F6" w:rsidRDefault="005B198C" w:rsidP="005B198C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DC23C0" w:rsidRPr="001973D2" w:rsidRDefault="00DC23C0" w:rsidP="00DC23C0">
      <w:pPr>
        <w:jc w:val="center"/>
        <w:rPr>
          <w:lang w:val="fi-FI"/>
        </w:rPr>
      </w:pPr>
    </w:p>
    <w:p w:rsidR="001A2FE5" w:rsidRPr="001973D2" w:rsidRDefault="00DC23C0" w:rsidP="005F19BE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fi-FI"/>
        </w:rPr>
      </w:pPr>
      <w:r w:rsidRPr="005F19BE">
        <w:rPr>
          <w:rFonts w:ascii="Sylfaen" w:hAnsi="Sylfaen"/>
          <w:b/>
          <w:sz w:val="24"/>
          <w:szCs w:val="24"/>
          <w:lang w:val="ru-RU"/>
        </w:rPr>
        <w:t>Тбилисский</w:t>
      </w:r>
      <w:r w:rsidRPr="001973D2">
        <w:rPr>
          <w:rFonts w:ascii="Sylfaen" w:hAnsi="Sylfaen"/>
          <w:b/>
          <w:sz w:val="24"/>
          <w:szCs w:val="24"/>
          <w:lang w:val="fi-FI"/>
        </w:rPr>
        <w:t xml:space="preserve"> </w:t>
      </w:r>
      <w:r w:rsidRPr="005F19BE">
        <w:rPr>
          <w:rFonts w:ascii="Sylfaen" w:hAnsi="Sylfaen"/>
          <w:b/>
          <w:sz w:val="24"/>
          <w:szCs w:val="24"/>
          <w:lang w:val="ru-RU"/>
        </w:rPr>
        <w:t>Гуманитарный</w:t>
      </w:r>
      <w:r w:rsidRPr="001973D2">
        <w:rPr>
          <w:rFonts w:ascii="Sylfaen" w:hAnsi="Sylfaen"/>
          <w:b/>
          <w:sz w:val="24"/>
          <w:szCs w:val="24"/>
          <w:lang w:val="fi-FI"/>
        </w:rPr>
        <w:t xml:space="preserve"> </w:t>
      </w:r>
      <w:r w:rsidRPr="005F19BE">
        <w:rPr>
          <w:rFonts w:ascii="Sylfaen" w:hAnsi="Sylfaen"/>
          <w:b/>
          <w:sz w:val="24"/>
          <w:szCs w:val="24"/>
          <w:lang w:val="ru-RU"/>
        </w:rPr>
        <w:t>Учебный</w:t>
      </w:r>
      <w:r w:rsidRPr="001973D2">
        <w:rPr>
          <w:rFonts w:ascii="Sylfaen" w:hAnsi="Sylfaen"/>
          <w:b/>
          <w:sz w:val="24"/>
          <w:szCs w:val="24"/>
          <w:lang w:val="fi-FI"/>
        </w:rPr>
        <w:t xml:space="preserve"> </w:t>
      </w:r>
      <w:r w:rsidRPr="005F19BE">
        <w:rPr>
          <w:rFonts w:ascii="Sylfaen" w:hAnsi="Sylfaen"/>
          <w:b/>
          <w:sz w:val="24"/>
          <w:szCs w:val="24"/>
          <w:lang w:val="ru-RU"/>
        </w:rPr>
        <w:t>Университет</w:t>
      </w:r>
    </w:p>
    <w:p w:rsidR="00DC23C0" w:rsidRPr="002F3F62" w:rsidRDefault="00DC23C0" w:rsidP="005F19BE">
      <w:pPr>
        <w:spacing w:after="0" w:line="360" w:lineRule="auto"/>
        <w:jc w:val="center"/>
        <w:rPr>
          <w:rFonts w:ascii="Sylfaen" w:hAnsi="Sylfaen"/>
          <w:b/>
          <w:i/>
          <w:lang w:val="ru-RU"/>
        </w:rPr>
      </w:pPr>
      <w:r w:rsidRPr="002F3F62">
        <w:rPr>
          <w:rFonts w:ascii="Sylfaen" w:hAnsi="Sylfaen"/>
          <w:b/>
          <w:i/>
          <w:lang w:val="ru-RU"/>
        </w:rPr>
        <w:t>Сил</w:t>
      </w:r>
      <w:r w:rsidR="000D0FD5">
        <w:rPr>
          <w:rFonts w:ascii="Sylfaen" w:hAnsi="Sylfaen"/>
          <w:b/>
          <w:i/>
          <w:lang w:val="ru-RU"/>
        </w:rPr>
        <w:t>л</w:t>
      </w:r>
      <w:r w:rsidRPr="002F3F62">
        <w:rPr>
          <w:rFonts w:ascii="Sylfaen" w:hAnsi="Sylfaen"/>
          <w:b/>
          <w:i/>
          <w:lang w:val="ru-RU"/>
        </w:rPr>
        <w:t>абус</w:t>
      </w:r>
    </w:p>
    <w:tbl>
      <w:tblPr>
        <w:tblW w:w="1019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417"/>
      </w:tblGrid>
      <w:tr w:rsidR="00DC23C0" w:rsidRPr="002F3F62" w:rsidTr="001973D2">
        <w:trPr>
          <w:trHeight w:val="917"/>
        </w:trPr>
        <w:tc>
          <w:tcPr>
            <w:tcW w:w="1776" w:type="dxa"/>
          </w:tcPr>
          <w:p w:rsidR="00DC23C0" w:rsidRPr="002F3F62" w:rsidRDefault="00DC23C0" w:rsidP="007A666E">
            <w:pPr>
              <w:spacing w:after="0" w:line="36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Название обучающего курса</w:t>
            </w:r>
          </w:p>
        </w:tc>
        <w:tc>
          <w:tcPr>
            <w:tcW w:w="8417" w:type="dxa"/>
          </w:tcPr>
          <w:p w:rsidR="00DC23C0" w:rsidRDefault="00DC23C0" w:rsidP="007A666E">
            <w:pPr>
              <w:spacing w:after="0" w:line="360" w:lineRule="auto"/>
              <w:rPr>
                <w:rFonts w:ascii="Sylfaen" w:hAnsi="Sylfaen"/>
                <w:b/>
                <w:i/>
              </w:rPr>
            </w:pPr>
            <w:r w:rsidRPr="002F3F62">
              <w:rPr>
                <w:rFonts w:ascii="Sylfaen" w:hAnsi="Sylfaen"/>
                <w:b/>
                <w:i/>
                <w:lang w:val="ru-RU"/>
              </w:rPr>
              <w:t xml:space="preserve">Ортопедическая стоматология </w:t>
            </w:r>
            <w:r w:rsidR="00AC723D" w:rsidRPr="002F3F62">
              <w:rPr>
                <w:rFonts w:ascii="Sylfaen" w:hAnsi="Sylfaen"/>
                <w:b/>
                <w:i/>
              </w:rPr>
              <w:t>I</w:t>
            </w:r>
            <w:r w:rsidR="00353248" w:rsidRPr="002F3F62">
              <w:rPr>
                <w:rFonts w:ascii="Sylfaen" w:hAnsi="Sylfaen"/>
                <w:b/>
                <w:i/>
              </w:rPr>
              <w:t>V</w:t>
            </w:r>
          </w:p>
          <w:p w:rsidR="001973D2" w:rsidRPr="002F3F62" w:rsidRDefault="001973D2" w:rsidP="007A666E">
            <w:pPr>
              <w:spacing w:after="0" w:line="360" w:lineRule="auto"/>
              <w:rPr>
                <w:rFonts w:ascii="Sylfaen" w:hAnsi="Sylfaen"/>
                <w:b/>
                <w:i/>
              </w:rPr>
            </w:pPr>
          </w:p>
        </w:tc>
      </w:tr>
      <w:tr w:rsidR="00DC23C0" w:rsidRPr="002F3F62" w:rsidTr="007E63DB">
        <w:tc>
          <w:tcPr>
            <w:tcW w:w="1776" w:type="dxa"/>
          </w:tcPr>
          <w:p w:rsidR="00DC23C0" w:rsidRPr="002F3F62" w:rsidRDefault="00DC23C0" w:rsidP="007A666E">
            <w:pPr>
              <w:spacing w:after="0" w:line="360" w:lineRule="auto"/>
              <w:rPr>
                <w:rFonts w:ascii="Sylfaen" w:hAnsi="Sylfaen"/>
                <w:b/>
                <w:i/>
                <w:noProof/>
                <w:highlight w:val="yellow"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Код обучающего курса</w:t>
            </w:r>
          </w:p>
        </w:tc>
        <w:tc>
          <w:tcPr>
            <w:tcW w:w="8417" w:type="dxa"/>
          </w:tcPr>
          <w:p w:rsidR="00DC23C0" w:rsidRPr="002F3F62" w:rsidRDefault="00DC23C0" w:rsidP="007A666E">
            <w:pPr>
              <w:spacing w:after="0" w:line="360" w:lineRule="auto"/>
              <w:rPr>
                <w:rFonts w:ascii="Sylfaen" w:hAnsi="Sylfaen"/>
                <w:b/>
                <w:i/>
                <w:noProof/>
                <w:highlight w:val="yellow"/>
                <w:lang w:val="ka-GE"/>
              </w:rPr>
            </w:pPr>
          </w:p>
          <w:p w:rsidR="005B198C" w:rsidRPr="002F3F62" w:rsidRDefault="005B198C" w:rsidP="005B198C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2F3F62">
              <w:rPr>
                <w:rFonts w:ascii="Sylfaen" w:hAnsi="Sylfaen"/>
                <w:b/>
                <w:i/>
                <w:noProof/>
                <w:sz w:val="22"/>
                <w:szCs w:val="22"/>
              </w:rPr>
              <w:t>STOM042</w:t>
            </w:r>
            <w:r w:rsidR="00774824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>2</w:t>
            </w:r>
            <w:r w:rsidRPr="002F3F62">
              <w:rPr>
                <w:rFonts w:ascii="Sylfaen" w:hAnsi="Sylfaen"/>
                <w:b/>
                <w:i/>
                <w:noProof/>
                <w:sz w:val="22"/>
                <w:szCs w:val="22"/>
              </w:rPr>
              <w:t>DM</w:t>
            </w:r>
          </w:p>
          <w:p w:rsidR="00DC23C0" w:rsidRPr="002F3F62" w:rsidRDefault="00DC23C0" w:rsidP="007A666E">
            <w:pPr>
              <w:spacing w:after="0" w:line="360" w:lineRule="auto"/>
              <w:rPr>
                <w:rFonts w:ascii="Sylfaen" w:hAnsi="Sylfaen"/>
                <w:b/>
                <w:i/>
                <w:noProof/>
                <w:highlight w:val="yellow"/>
                <w:lang w:val="ka-GE"/>
              </w:rPr>
            </w:pPr>
          </w:p>
        </w:tc>
      </w:tr>
      <w:tr w:rsidR="00DC23C0" w:rsidRPr="002437B5" w:rsidTr="007E63DB">
        <w:tc>
          <w:tcPr>
            <w:tcW w:w="1776" w:type="dxa"/>
          </w:tcPr>
          <w:p w:rsidR="00DC23C0" w:rsidRPr="002F3F62" w:rsidRDefault="00DC23C0" w:rsidP="007A666E">
            <w:pPr>
              <w:spacing w:after="0" w:line="360" w:lineRule="auto"/>
              <w:rPr>
                <w:rFonts w:ascii="Sylfaen" w:hAnsi="Sylfaen"/>
                <w:b/>
                <w:i/>
                <w:noProof/>
                <w:highlight w:val="yellow"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Статус обучающего курса</w:t>
            </w:r>
          </w:p>
        </w:tc>
        <w:tc>
          <w:tcPr>
            <w:tcW w:w="8417" w:type="dxa"/>
          </w:tcPr>
          <w:p w:rsidR="00DC23C0" w:rsidRPr="002F3F62" w:rsidRDefault="005B198C" w:rsidP="007A666E">
            <w:pPr>
              <w:spacing w:after="0" w:line="360" w:lineRule="auto"/>
              <w:rPr>
                <w:rFonts w:ascii="Sylfaen" w:hAnsi="Sylfaen"/>
                <w:b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образовательная программа –  «Стоматология», </w:t>
            </w:r>
            <w:r w:rsidRPr="002F3F62">
              <w:rPr>
                <w:rFonts w:ascii="Sylfaen" w:hAnsi="Sylfaen" w:cs="Calibri"/>
                <w:i/>
                <w:lang w:val="ru-RU"/>
              </w:rPr>
              <w:t>модуль хирургической стоматологии</w:t>
            </w:r>
            <w:r w:rsidR="00570C33">
              <w:rPr>
                <w:rFonts w:ascii="Sylfaen" w:hAnsi="Sylfaen"/>
                <w:i/>
                <w:lang w:val="ru-RU"/>
              </w:rPr>
              <w:t xml:space="preserve">, девятый </w:t>
            </w:r>
            <w:r w:rsidRPr="002F3F62">
              <w:rPr>
                <w:rFonts w:ascii="Sylfaen" w:hAnsi="Sylfaen"/>
                <w:i/>
                <w:lang w:val="ru-RU"/>
              </w:rPr>
              <w:t xml:space="preserve">  семестр, обязательный учебный курс</w:t>
            </w:r>
          </w:p>
        </w:tc>
      </w:tr>
      <w:tr w:rsidR="00DC23C0" w:rsidRPr="00A669E1" w:rsidTr="007E63DB">
        <w:tc>
          <w:tcPr>
            <w:tcW w:w="1776" w:type="dxa"/>
          </w:tcPr>
          <w:p w:rsidR="00DC23C0" w:rsidRPr="002F3F62" w:rsidRDefault="00DC23C0" w:rsidP="007A666E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:rsidR="00DC23C0" w:rsidRPr="002F3F62" w:rsidRDefault="00DC23C0" w:rsidP="007A666E">
            <w:pPr>
              <w:spacing w:after="0" w:line="360" w:lineRule="auto"/>
              <w:rPr>
                <w:rFonts w:ascii="Sylfaen" w:hAnsi="Sylfaen"/>
                <w:i/>
                <w:lang w:val="ka-GE"/>
              </w:rPr>
            </w:pPr>
          </w:p>
          <w:p w:rsidR="00DC23C0" w:rsidRPr="002F3F62" w:rsidRDefault="00DC23C0" w:rsidP="007A666E">
            <w:pPr>
              <w:spacing w:after="0" w:line="36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8417" w:type="dxa"/>
          </w:tcPr>
          <w:p w:rsidR="00DC23C0" w:rsidRPr="002F3F62" w:rsidRDefault="00DC23C0" w:rsidP="007A666E">
            <w:pPr>
              <w:spacing w:after="0" w:line="36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4 Кредита</w:t>
            </w:r>
            <w:r w:rsidRPr="002F3F62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2F3F62">
              <w:rPr>
                <w:rFonts w:ascii="Sylfaen" w:hAnsi="Sylfaen"/>
                <w:b/>
                <w:i/>
                <w:lang w:val="ru-RU"/>
              </w:rPr>
              <w:t>1</w:t>
            </w:r>
            <w:r w:rsidRPr="002F3F62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Pr="002F3F62">
              <w:rPr>
                <w:rFonts w:ascii="Sylfaen" w:hAnsi="Sylfaen"/>
                <w:b/>
                <w:i/>
                <w:lang w:val="ru-RU"/>
              </w:rPr>
              <w:t>часов</w:t>
            </w:r>
            <w:r w:rsidRPr="002F3F62">
              <w:rPr>
                <w:rFonts w:ascii="Sylfaen" w:hAnsi="Sylfaen" w:cs="Sylfaen"/>
                <w:b/>
                <w:i/>
                <w:lang w:val="ka-GE"/>
              </w:rPr>
              <w:t>.</w:t>
            </w:r>
            <w:r w:rsidR="00353248" w:rsidRPr="002F3F62">
              <w:rPr>
                <w:rFonts w:ascii="Sylfaen" w:hAnsi="Sylfaen" w:cs="Sylfaen"/>
                <w:b/>
                <w:i/>
                <w:lang w:val="ru-RU"/>
              </w:rPr>
              <w:t xml:space="preserve"> 46</w:t>
            </w:r>
            <w:r w:rsidRPr="002F3F62">
              <w:rPr>
                <w:rFonts w:ascii="Sylfaen" w:hAnsi="Sylfaen" w:cs="Sylfaen"/>
                <w:b/>
                <w:i/>
                <w:lang w:val="ru-RU"/>
              </w:rPr>
              <w:t xml:space="preserve"> часов контакт</w:t>
            </w:r>
            <w:r w:rsidR="00A464AB" w:rsidRPr="002F3F62">
              <w:rPr>
                <w:rFonts w:ascii="Sylfaen" w:hAnsi="Sylfaen" w:cs="Sylfaen"/>
                <w:b/>
                <w:i/>
                <w:lang w:val="ru-RU"/>
              </w:rPr>
              <w:t>ной работы</w:t>
            </w:r>
            <w:r w:rsidRPr="002F3F62">
              <w:rPr>
                <w:rFonts w:ascii="Sylfaen" w:hAnsi="Sylfaen"/>
                <w:i/>
                <w:lang w:val="ka-GE"/>
              </w:rPr>
              <w:t>:</w:t>
            </w:r>
          </w:p>
          <w:p w:rsidR="00DC23C0" w:rsidRPr="002F3F62" w:rsidRDefault="007A666E" w:rsidP="007A666E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2F3F62">
              <w:rPr>
                <w:rFonts w:ascii="Sylfaen" w:hAnsi="Sylfaen" w:cs="Sylfaen"/>
                <w:i/>
                <w:lang w:val="ru-RU"/>
              </w:rPr>
              <w:t>Лекции - 1</w:t>
            </w:r>
            <w:r w:rsidR="00AC723D" w:rsidRPr="002F3F62">
              <w:rPr>
                <w:rFonts w:ascii="Sylfaen" w:hAnsi="Sylfaen" w:cs="Sylfaen"/>
                <w:i/>
                <w:lang w:val="ru-RU"/>
              </w:rPr>
              <w:t>3</w:t>
            </w:r>
            <w:r w:rsidRPr="002F3F62">
              <w:rPr>
                <w:rFonts w:ascii="Sylfaen" w:hAnsi="Sylfaen" w:cs="Sylfaen"/>
                <w:i/>
                <w:lang w:val="ru-RU"/>
              </w:rPr>
              <w:t xml:space="preserve"> часов </w:t>
            </w:r>
          </w:p>
          <w:p w:rsidR="007A666E" w:rsidRPr="002F3F62" w:rsidRDefault="007A666E" w:rsidP="007A666E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2F3F62">
              <w:rPr>
                <w:rFonts w:ascii="Sylfaen" w:hAnsi="Sylfaen" w:cs="Sylfaen"/>
                <w:i/>
                <w:lang w:val="ru-RU"/>
              </w:rPr>
              <w:t xml:space="preserve">Практические занятия </w:t>
            </w:r>
            <w:r w:rsidR="00353248" w:rsidRPr="002F3F62">
              <w:rPr>
                <w:rFonts w:ascii="Sylfaen" w:hAnsi="Sylfaen" w:cs="Sylfaen"/>
                <w:i/>
                <w:lang w:val="ru-RU"/>
              </w:rPr>
              <w:t xml:space="preserve">(семинары) </w:t>
            </w:r>
            <w:r w:rsidRPr="002F3F62">
              <w:rPr>
                <w:rFonts w:ascii="Sylfaen" w:hAnsi="Sylfaen" w:cs="Sylfaen"/>
                <w:i/>
                <w:lang w:val="ru-RU"/>
              </w:rPr>
              <w:t xml:space="preserve">- </w:t>
            </w:r>
            <w:r w:rsidR="00353248" w:rsidRPr="002F3F62">
              <w:rPr>
                <w:rFonts w:ascii="Sylfaen" w:hAnsi="Sylfaen" w:cs="Sylfaen"/>
                <w:i/>
                <w:lang w:val="ru-RU"/>
              </w:rPr>
              <w:t>29</w:t>
            </w:r>
            <w:r w:rsidRPr="002F3F62">
              <w:rPr>
                <w:rFonts w:ascii="Sylfaen" w:hAnsi="Sylfaen" w:cs="Sylfaen"/>
                <w:i/>
                <w:lang w:val="ru-RU"/>
              </w:rPr>
              <w:t xml:space="preserve"> час</w:t>
            </w:r>
            <w:r w:rsidR="00353248" w:rsidRPr="002F3F62">
              <w:rPr>
                <w:rFonts w:ascii="Sylfaen" w:hAnsi="Sylfaen" w:cs="Sylfaen"/>
                <w:i/>
                <w:lang w:val="ru-RU"/>
              </w:rPr>
              <w:t>ов</w:t>
            </w:r>
          </w:p>
          <w:p w:rsidR="007A666E" w:rsidRPr="002F3F62" w:rsidRDefault="00A669E1" w:rsidP="007A666E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Промежуточный экзамен</w:t>
            </w:r>
            <w:r w:rsidR="007A666E" w:rsidRPr="002F3F62">
              <w:rPr>
                <w:rFonts w:ascii="Sylfaen" w:hAnsi="Sylfaen" w:cs="Sylfaen"/>
                <w:i/>
                <w:lang w:val="ru-RU"/>
              </w:rPr>
              <w:t>-  2 часа</w:t>
            </w:r>
          </w:p>
          <w:p w:rsidR="007A666E" w:rsidRPr="002F3F62" w:rsidRDefault="005F19BE" w:rsidP="007A666E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2F3F62">
              <w:rPr>
                <w:rFonts w:ascii="Sylfaen" w:hAnsi="Sylfaen" w:cs="Sylfaen"/>
                <w:i/>
                <w:lang w:val="ru-RU"/>
              </w:rPr>
              <w:t>Заключительный</w:t>
            </w:r>
            <w:r w:rsidR="007A666E" w:rsidRPr="002F3F62">
              <w:rPr>
                <w:rFonts w:ascii="Sylfaen" w:hAnsi="Sylfaen" w:cs="Sylfaen"/>
                <w:i/>
                <w:lang w:val="ru-RU"/>
              </w:rPr>
              <w:t xml:space="preserve"> экзамен - 2 часа</w:t>
            </w:r>
          </w:p>
          <w:p w:rsidR="00DC23C0" w:rsidRPr="002F3F62" w:rsidRDefault="00353248" w:rsidP="007A666E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2F3F62">
              <w:rPr>
                <w:rFonts w:ascii="Sylfaen" w:hAnsi="Sylfaen" w:cs="Sylfaen"/>
                <w:i/>
                <w:lang w:val="ru-RU"/>
              </w:rPr>
              <w:t>Самостоятельная работа - 54 часа</w:t>
            </w:r>
          </w:p>
        </w:tc>
      </w:tr>
      <w:tr w:rsidR="00DC23C0" w:rsidRPr="002437B5" w:rsidTr="007E63DB">
        <w:tc>
          <w:tcPr>
            <w:tcW w:w="1776" w:type="dxa"/>
          </w:tcPr>
          <w:p w:rsidR="00DC23C0" w:rsidRPr="002F3F62" w:rsidRDefault="00ED5633" w:rsidP="00ED5633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</w:p>
        </w:tc>
        <w:tc>
          <w:tcPr>
            <w:tcW w:w="8417" w:type="dxa"/>
          </w:tcPr>
          <w:p w:rsidR="005E2817" w:rsidRDefault="005E2817" w:rsidP="005E2817">
            <w:pPr>
              <w:spacing w:after="0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София Кравеишвили-приглашенный преподаватель ТГУ, тел.577743239</w:t>
            </w:r>
          </w:p>
          <w:p w:rsidR="005B198C" w:rsidRPr="002F3F62" w:rsidRDefault="005E2817" w:rsidP="005E2817">
            <w:pPr>
              <w:spacing w:after="0" w:line="36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Наталья Шония –приглашенный преподаватель ТГУ, тел.593502227</w:t>
            </w:r>
          </w:p>
        </w:tc>
      </w:tr>
      <w:tr w:rsidR="00DC23C0" w:rsidRPr="00994308" w:rsidTr="007E63DB">
        <w:trPr>
          <w:trHeight w:val="3886"/>
        </w:trPr>
        <w:tc>
          <w:tcPr>
            <w:tcW w:w="1776" w:type="dxa"/>
          </w:tcPr>
          <w:p w:rsidR="00DC23C0" w:rsidRPr="002F3F62" w:rsidRDefault="00ED5633" w:rsidP="00ED5633">
            <w:pPr>
              <w:spacing w:after="0" w:line="36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Цель обучающего курса</w:t>
            </w:r>
          </w:p>
        </w:tc>
        <w:tc>
          <w:tcPr>
            <w:tcW w:w="8417" w:type="dxa"/>
            <w:vAlign w:val="center"/>
          </w:tcPr>
          <w:p w:rsidR="00DC23C0" w:rsidRPr="002F3F62" w:rsidRDefault="002F48E8" w:rsidP="008A0EFE">
            <w:pPr>
              <w:spacing w:line="360" w:lineRule="auto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Целью учебного курса</w:t>
            </w:r>
            <w:r w:rsidR="00345B55" w:rsidRPr="002F3F62">
              <w:rPr>
                <w:rFonts w:ascii="Sylfaen" w:hAnsi="Sylfaen"/>
                <w:i/>
                <w:lang w:val="ru-RU"/>
              </w:rPr>
              <w:t>«Ортопедическая стоматология IV»</w:t>
            </w:r>
            <w:r w:rsidRPr="002F3F62">
              <w:rPr>
                <w:rFonts w:ascii="Sylfaen" w:hAnsi="Sylfaen"/>
                <w:i/>
                <w:lang w:val="ru-RU"/>
              </w:rPr>
              <w:t>является</w:t>
            </w:r>
            <w:r w:rsidR="009C548B" w:rsidRPr="002F3F62">
              <w:rPr>
                <w:rFonts w:ascii="Sylfaen" w:hAnsi="Sylfaen"/>
                <w:i/>
                <w:lang w:val="ru-RU"/>
              </w:rPr>
              <w:t xml:space="preserve">, </w:t>
            </w:r>
            <w:r w:rsidRPr="002F3F62">
              <w:rPr>
                <w:rFonts w:ascii="Sylfaen" w:hAnsi="Sylfaen"/>
                <w:i/>
                <w:lang w:val="ru-RU"/>
              </w:rPr>
              <w:t xml:space="preserve">дать студентам глубокие и системные знания в области </w:t>
            </w:r>
            <w:r w:rsidR="00345B55" w:rsidRPr="002F3F62">
              <w:rPr>
                <w:rFonts w:ascii="Sylfaen" w:hAnsi="Sylfaen"/>
                <w:i/>
                <w:lang w:val="ru-RU"/>
              </w:rPr>
              <w:t>челюстно-лицевой ортопедии и травматологии</w:t>
            </w:r>
            <w:r w:rsidR="005B198C" w:rsidRPr="002F3F62">
              <w:rPr>
                <w:rFonts w:ascii="Sylfaen" w:hAnsi="Sylfaen"/>
                <w:i/>
                <w:lang w:val="ru-RU"/>
              </w:rPr>
              <w:t xml:space="preserve"> </w:t>
            </w:r>
            <w:r w:rsidR="00345B55" w:rsidRPr="002F3F62">
              <w:rPr>
                <w:rFonts w:ascii="Sylfaen" w:hAnsi="Sylfaen"/>
                <w:i/>
                <w:lang w:val="ru-RU"/>
              </w:rPr>
              <w:t xml:space="preserve">челюстно-лицевой области. </w:t>
            </w:r>
            <w:r w:rsidR="007B246A" w:rsidRPr="002F3F62">
              <w:rPr>
                <w:rFonts w:ascii="Sylfaen" w:hAnsi="Sylfaen"/>
                <w:i/>
                <w:lang w:val="ru-RU"/>
              </w:rPr>
              <w:t xml:space="preserve">По окончании курса студент сможет </w:t>
            </w:r>
            <w:r w:rsidR="006D740F" w:rsidRPr="002F3F62">
              <w:rPr>
                <w:rFonts w:ascii="Sylfaen" w:hAnsi="Sylfaen"/>
                <w:i/>
                <w:lang w:val="ru-RU"/>
              </w:rPr>
              <w:t>определить целесообразность ортопедического лечения травм и дефектов челюстно-лицевой области, подобрать конструкции и провести восстановительные и реабилитационные мероприятия. Целью курса является понять роль протезирования при челюстно-лицевых, суставных, ложно суставны</w:t>
            </w:r>
            <w:r w:rsidR="008A0EFE" w:rsidRPr="002F3F62">
              <w:rPr>
                <w:rFonts w:ascii="Sylfaen" w:hAnsi="Sylfaen"/>
                <w:i/>
                <w:lang w:val="ru-RU"/>
              </w:rPr>
              <w:t>х, небных дефектах и резекции че</w:t>
            </w:r>
            <w:r w:rsidR="006D740F" w:rsidRPr="002F3F62">
              <w:rPr>
                <w:rFonts w:ascii="Sylfaen" w:hAnsi="Sylfaen"/>
                <w:i/>
                <w:lang w:val="ru-RU"/>
              </w:rPr>
              <w:t>люстей. Также научить студента индивидуальному подходу к пациентам, принятию решений и развитию практических навыков. Курс ознакомит с видами перелома челюст</w:t>
            </w:r>
            <w:r w:rsidR="008A0EFE" w:rsidRPr="002F3F62">
              <w:rPr>
                <w:rFonts w:ascii="Sylfaen" w:hAnsi="Sylfaen"/>
                <w:i/>
                <w:lang w:val="ru-RU"/>
              </w:rPr>
              <w:t>ей</w:t>
            </w:r>
            <w:r w:rsidR="006D740F" w:rsidRPr="002F3F62">
              <w:rPr>
                <w:rFonts w:ascii="Sylfaen" w:hAnsi="Sylfaen"/>
                <w:i/>
                <w:lang w:val="ru-RU"/>
              </w:rPr>
              <w:t>, лечением заболеваний височно-нижнечелюстного сустава и парафункции жевательных мышц.</w:t>
            </w:r>
            <w:r w:rsidR="001826AF" w:rsidRPr="002F3F62">
              <w:rPr>
                <w:rFonts w:ascii="Sylfaen" w:hAnsi="Sylfaen"/>
                <w:i/>
                <w:lang w:val="ru-RU"/>
              </w:rPr>
              <w:t xml:space="preserve"> На лекциях/семинарах будут рассмотрены аппараты, применяемые в травматологии, их классификация и роль в восстановлении</w:t>
            </w:r>
            <w:r w:rsidR="008A0EFE" w:rsidRPr="002F3F62">
              <w:rPr>
                <w:rFonts w:ascii="Sylfaen" w:hAnsi="Sylfaen"/>
                <w:i/>
                <w:lang w:val="ru-RU"/>
              </w:rPr>
              <w:t xml:space="preserve"> костей</w:t>
            </w:r>
            <w:r w:rsidR="001826AF" w:rsidRPr="002F3F62">
              <w:rPr>
                <w:rFonts w:ascii="Sylfaen" w:hAnsi="Sylfaen"/>
                <w:i/>
                <w:lang w:val="ru-RU"/>
              </w:rPr>
              <w:t>. Важно, что</w:t>
            </w:r>
            <w:r w:rsidR="00265BAB" w:rsidRPr="002F3F62">
              <w:rPr>
                <w:rFonts w:ascii="Sylfaen" w:hAnsi="Sylfaen"/>
                <w:i/>
                <w:lang w:val="ru-RU"/>
              </w:rPr>
              <w:t>бы</w:t>
            </w:r>
            <w:r w:rsidR="001826AF" w:rsidRPr="002F3F62">
              <w:rPr>
                <w:rFonts w:ascii="Sylfaen" w:hAnsi="Sylfaen"/>
                <w:i/>
                <w:lang w:val="ru-RU"/>
              </w:rPr>
              <w:t xml:space="preserve"> студент во время курса осозна</w:t>
            </w:r>
            <w:r w:rsidR="00265BAB" w:rsidRPr="002F3F62">
              <w:rPr>
                <w:rFonts w:ascii="Sylfaen" w:hAnsi="Sylfaen"/>
                <w:i/>
                <w:lang w:val="ru-RU"/>
              </w:rPr>
              <w:t>вал</w:t>
            </w:r>
            <w:r w:rsidR="001826AF" w:rsidRPr="002F3F62">
              <w:rPr>
                <w:rFonts w:ascii="Sylfaen" w:hAnsi="Sylfaen"/>
                <w:i/>
                <w:lang w:val="ru-RU"/>
              </w:rPr>
              <w:t xml:space="preserve"> сочетанную роль хирургии и ортопедии при восстановительной </w:t>
            </w:r>
            <w:r w:rsidR="008A0EFE" w:rsidRPr="002F3F62">
              <w:rPr>
                <w:rFonts w:ascii="Sylfaen" w:hAnsi="Sylfaen"/>
                <w:i/>
                <w:lang w:val="ru-RU"/>
              </w:rPr>
              <w:t>терапии челюстно-лицевой области</w:t>
            </w:r>
            <w:r w:rsidR="001826AF" w:rsidRPr="002F3F62">
              <w:rPr>
                <w:rFonts w:ascii="Sylfaen" w:hAnsi="Sylfaen"/>
                <w:i/>
                <w:lang w:val="ru-RU"/>
              </w:rPr>
              <w:t>.</w:t>
            </w:r>
          </w:p>
        </w:tc>
      </w:tr>
      <w:tr w:rsidR="00DC23C0" w:rsidRPr="002F3F62" w:rsidTr="007E63DB">
        <w:tc>
          <w:tcPr>
            <w:tcW w:w="1776" w:type="dxa"/>
          </w:tcPr>
          <w:p w:rsidR="00DC23C0" w:rsidRPr="002F3F62" w:rsidRDefault="00ED5633" w:rsidP="00ED5633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Условия допуска</w:t>
            </w:r>
          </w:p>
        </w:tc>
        <w:tc>
          <w:tcPr>
            <w:tcW w:w="8417" w:type="dxa"/>
          </w:tcPr>
          <w:p w:rsidR="00DC23C0" w:rsidRPr="002F3F62" w:rsidRDefault="005B198C" w:rsidP="007A666E">
            <w:pPr>
              <w:spacing w:after="0" w:line="360" w:lineRule="auto"/>
              <w:jc w:val="both"/>
              <w:rPr>
                <w:rFonts w:ascii="Sylfaen" w:hAnsi="Sylfaen"/>
                <w:i/>
              </w:rPr>
            </w:pPr>
            <w:r w:rsidRPr="002F3F62">
              <w:rPr>
                <w:rFonts w:ascii="Sylfaen" w:hAnsi="Sylfaen"/>
                <w:i/>
                <w:lang w:val="ru-RU"/>
              </w:rPr>
              <w:t xml:space="preserve">Ортопедическая стоматология </w:t>
            </w:r>
            <w:r w:rsidRPr="002F3F62">
              <w:rPr>
                <w:rFonts w:ascii="Sylfaen" w:hAnsi="Sylfaen"/>
                <w:i/>
              </w:rPr>
              <w:t>III</w:t>
            </w:r>
          </w:p>
        </w:tc>
      </w:tr>
      <w:tr w:rsidR="00DC23C0" w:rsidRPr="00994308" w:rsidTr="007E63DB">
        <w:tc>
          <w:tcPr>
            <w:tcW w:w="1776" w:type="dxa"/>
          </w:tcPr>
          <w:p w:rsidR="00DC23C0" w:rsidRPr="002F3F62" w:rsidRDefault="00ED5633" w:rsidP="00ED5633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успевае</w:t>
            </w:r>
            <w:r w:rsidR="005F19BE" w:rsidRPr="002F3F62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м</w:t>
            </w:r>
            <w:r w:rsidRPr="002F3F62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ости студентов</w:t>
            </w:r>
          </w:p>
        </w:tc>
        <w:tc>
          <w:tcPr>
            <w:tcW w:w="8417" w:type="dxa"/>
          </w:tcPr>
          <w:p w:rsidR="005F19BE" w:rsidRPr="002F3F62" w:rsidRDefault="005F19BE" w:rsidP="005F19BE">
            <w:pPr>
              <w:spacing w:after="0" w:line="360" w:lineRule="auto"/>
              <w:jc w:val="both"/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Система оценки </w:t>
            </w:r>
            <w:r w:rsidR="009C548B" w:rsidRPr="002F3F62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успеваемости студентов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в 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 xml:space="preserve">Тбилисском 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Гуманитарном 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Учебном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университете дел</w:t>
            </w:r>
            <w:r w:rsidR="00B1406D" w:rsidRPr="002F3F62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и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тся на следующие компоненты:</w:t>
            </w:r>
          </w:p>
          <w:p w:rsidR="005F19BE" w:rsidRPr="002F3F62" w:rsidRDefault="005F19BE" w:rsidP="005F19BE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Промежуточная оценка из общего балла (100 баллов) составляет 60 баллов, которые распределяются</w:t>
            </w:r>
            <w:r w:rsidRPr="002F3F62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 xml:space="preserve"> следующим образом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:</w:t>
            </w:r>
          </w:p>
          <w:p w:rsidR="005F19BE" w:rsidRPr="002F3F62" w:rsidRDefault="005F19BE" w:rsidP="005F19BE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Активность студентов в течение учебного семестра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- 30 баллов;</w:t>
            </w:r>
          </w:p>
          <w:p w:rsidR="005F19BE" w:rsidRPr="002F3F62" w:rsidRDefault="005F19BE" w:rsidP="005F19BE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Промежуточный экзамен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- 30 баллов;</w:t>
            </w:r>
          </w:p>
          <w:p w:rsidR="005F19BE" w:rsidRPr="002F3F62" w:rsidRDefault="005F19BE" w:rsidP="005F19BE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И 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итоговый экзамен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- 40 баллов.</w:t>
            </w:r>
          </w:p>
          <w:p w:rsidR="005F19BE" w:rsidRPr="002F3F62" w:rsidRDefault="005F19BE" w:rsidP="005F19BE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Предел м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инимальн</w:t>
            </w:r>
            <w:r w:rsidRPr="002F3F62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о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й компетенции в промежуточном компоненте оценки составляет не менее 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11 баллов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.</w:t>
            </w:r>
          </w:p>
          <w:p w:rsidR="005F19BE" w:rsidRPr="002F3F62" w:rsidRDefault="005F19BE" w:rsidP="005F19BE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Предел м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инимальн</w:t>
            </w:r>
            <w:r w:rsidRPr="002F3F62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о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й компетенции </w:t>
            </w:r>
            <w:r w:rsidRPr="002F3F62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заключительной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оценки составляет 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50%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от общей суммы </w:t>
            </w:r>
            <w:r w:rsidRPr="002F3F62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заключительно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й оценки, т.е. </w:t>
            </w:r>
            <w:r w:rsidRPr="002F3F6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20 баллов из 40</w:t>
            </w: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.</w:t>
            </w:r>
          </w:p>
          <w:p w:rsidR="00A561FD" w:rsidRPr="002F3F62" w:rsidRDefault="00A561FD" w:rsidP="007E63DB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Система оценки допускает:</w:t>
            </w:r>
          </w:p>
          <w:p w:rsidR="00A561FD" w:rsidRPr="002F3F62" w:rsidRDefault="00A561FD" w:rsidP="007E63DB">
            <w:pPr>
              <w:spacing w:after="0" w:line="36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А) Пять видов положительной оценки:</w:t>
            </w:r>
          </w:p>
          <w:p w:rsidR="00A561FD" w:rsidRPr="002F3F62" w:rsidRDefault="00A561FD" w:rsidP="00A561FD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lastRenderedPageBreak/>
              <w:t>А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а) 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(А) </w:t>
            </w:r>
            <w:r w:rsidRPr="002F3F62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Отлично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 от 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91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100 баллов;</w:t>
            </w:r>
          </w:p>
          <w:p w:rsidR="00A561FD" w:rsidRPr="002F3F62" w:rsidRDefault="00A561FD" w:rsidP="00A561FD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b) 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(B) </w:t>
            </w:r>
            <w:r w:rsidRPr="002F3F62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О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чень хорошо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81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90 баллов;</w:t>
            </w:r>
          </w:p>
          <w:p w:rsidR="00A561FD" w:rsidRPr="002F3F62" w:rsidRDefault="00A561FD" w:rsidP="00A561FD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c) 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(C) Хорошо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71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80 баллов;</w:t>
            </w:r>
          </w:p>
          <w:p w:rsidR="00A561FD" w:rsidRPr="002F3F62" w:rsidRDefault="00A561FD" w:rsidP="00A561FD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d) 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Удовлетворительно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61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70 баллов;</w:t>
            </w:r>
          </w:p>
          <w:p w:rsidR="00DC23C0" w:rsidRPr="002F3F62" w:rsidRDefault="00A561FD" w:rsidP="007E63DB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e) 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(E) Достаточно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51-60 баллов.</w:t>
            </w:r>
          </w:p>
          <w:p w:rsidR="005F6098" w:rsidRPr="002F3F62" w:rsidRDefault="005F6098" w:rsidP="007E63DB">
            <w:pPr>
              <w:spacing w:after="0" w:line="36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Б) Два вида негативной оценки:</w:t>
            </w:r>
          </w:p>
          <w:p w:rsidR="005F6098" w:rsidRPr="002F3F62" w:rsidRDefault="005F6098" w:rsidP="005F6098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Б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а) 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(FX) - не </w:t>
            </w:r>
            <w:r w:rsidRPr="002F3F62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сдал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- оценка от 41-50 баллов, что означает, что для того, чтобы сдать экзамен студенту нужно больше работать, и на основании самостоятельной работы ему предоставляется право еще раз (повторно) выйти на экзамен;</w:t>
            </w:r>
          </w:p>
          <w:p w:rsidR="005F6098" w:rsidRPr="002F3F62" w:rsidRDefault="005F6098" w:rsidP="005F6098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>B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b) </w:t>
            </w:r>
            <w:r w:rsidRPr="002F3F6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(F) </w:t>
            </w:r>
            <w:r w:rsidRPr="002F3F62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- срезался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- оценка 40 баллов и ниже, что означает, что проделанная студентом работа является недостаточной, и он должен заново прослушать (пройти) предмет.</w:t>
            </w:r>
          </w:p>
          <w:p w:rsidR="005F6098" w:rsidRPr="002F3F62" w:rsidRDefault="005F6098" w:rsidP="005F6098">
            <w:pPr>
              <w:spacing w:after="0" w:line="36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i/>
                <w:lang w:val="ka-GE" w:eastAsia="ru-RU"/>
              </w:rPr>
              <w:t xml:space="preserve">1. </w:t>
            </w:r>
            <w:r w:rsidR="00BA32FD" w:rsidRPr="002F3F62">
              <w:rPr>
                <w:rFonts w:ascii="Sylfaen" w:eastAsia="Times New Roman" w:hAnsi="Sylfaen" w:cs="Sylfaen"/>
                <w:i/>
                <w:lang w:val="ru-RU" w:eastAsia="ru-RU"/>
              </w:rPr>
              <w:t>В случае, если в компоненте образовательной программы студент получит оценку FX, высшее образовательное заведение обязано назначить дополнительный экземен в 5-дневный срок после объявления результатов заключительного экзамена и внести дату в таблицу экзаменов.</w:t>
            </w:r>
          </w:p>
          <w:p w:rsidR="00DC23C0" w:rsidRPr="002F3F62" w:rsidRDefault="005F6098" w:rsidP="00BA32FD">
            <w:pPr>
              <w:spacing w:after="0" w:line="36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2. О</w:t>
            </w:r>
            <w:r w:rsidR="00BA32FD" w:rsidRPr="002F3F62">
              <w:rPr>
                <w:rFonts w:ascii="Sylfaen" w:eastAsia="Times New Roman" w:hAnsi="Sylfaen" w:cs="Sylfaen"/>
                <w:i/>
                <w:lang w:val="ru-RU" w:eastAsia="ru-RU"/>
              </w:rPr>
              <w:t>ценка, полученная на дополнительном экзамене, является заключительной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, которая не включает отрицательн</w:t>
            </w:r>
            <w:r w:rsidR="00BA32FD" w:rsidRPr="002F3F62">
              <w:rPr>
                <w:rFonts w:ascii="Sylfaen" w:eastAsia="Times New Roman" w:hAnsi="Sylfaen" w:cs="Sylfaen"/>
                <w:i/>
                <w:lang w:val="ru-RU" w:eastAsia="ru-RU"/>
              </w:rPr>
              <w:t>ую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оценк</w:t>
            </w:r>
            <w:r w:rsidR="00BA32FD" w:rsidRPr="002F3F62">
              <w:rPr>
                <w:rFonts w:ascii="Sylfaen" w:eastAsia="Times New Roman" w:hAnsi="Sylfaen" w:cs="Sylfaen"/>
                <w:i/>
                <w:lang w:val="ru-RU" w:eastAsia="ru-RU"/>
              </w:rPr>
              <w:t>у</w:t>
            </w:r>
            <w:r w:rsidRPr="002F3F62">
              <w:rPr>
                <w:rFonts w:ascii="Sylfaen" w:eastAsia="Times New Roman" w:hAnsi="Sylfaen" w:cs="Sylfaen"/>
                <w:i/>
                <w:lang w:val="ru-RU" w:eastAsia="ru-RU"/>
              </w:rPr>
              <w:t>, полученн</w:t>
            </w:r>
            <w:r w:rsidR="00BA32FD" w:rsidRPr="002F3F62">
              <w:rPr>
                <w:rFonts w:ascii="Sylfaen" w:eastAsia="Times New Roman" w:hAnsi="Sylfaen" w:cs="Sylfaen"/>
                <w:i/>
                <w:lang w:val="ru-RU" w:eastAsia="ru-RU"/>
              </w:rPr>
              <w:t xml:space="preserve">уюна заключительном экзамене, в случае, если с учетом оценки, полученной на дополнительном экзамене, студент получил окончательную оценку от 0 до 50 баллов. </w:t>
            </w:r>
          </w:p>
        </w:tc>
      </w:tr>
      <w:tr w:rsidR="00DC23C0" w:rsidRPr="002F3F62" w:rsidTr="007E63DB">
        <w:tc>
          <w:tcPr>
            <w:tcW w:w="1776" w:type="dxa"/>
          </w:tcPr>
          <w:p w:rsidR="00DC23C0" w:rsidRPr="002F3F62" w:rsidRDefault="009804B6" w:rsidP="009804B6">
            <w:pPr>
              <w:spacing w:after="0" w:line="36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Содержание обучающего курса</w:t>
            </w:r>
          </w:p>
        </w:tc>
        <w:tc>
          <w:tcPr>
            <w:tcW w:w="8417" w:type="dxa"/>
          </w:tcPr>
          <w:p w:rsidR="00DC23C0" w:rsidRPr="002F3F62" w:rsidRDefault="009804B6" w:rsidP="007A666E">
            <w:pPr>
              <w:spacing w:after="0" w:line="360" w:lineRule="auto"/>
              <w:rPr>
                <w:rFonts w:ascii="Sylfaen" w:hAnsi="Sylfaen"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Cs/>
                <w:i/>
                <w:lang w:val="ka-GE"/>
              </w:rPr>
              <w:t>См</w:t>
            </w:r>
            <w:r w:rsidRPr="002F3F62">
              <w:rPr>
                <w:rFonts w:ascii="Sylfaen" w:hAnsi="Sylfaen"/>
                <w:bCs/>
                <w:i/>
                <w:lang w:val="ru-RU"/>
              </w:rPr>
              <w:t>.</w:t>
            </w:r>
            <w:r w:rsidRPr="002F3F62">
              <w:rPr>
                <w:rFonts w:ascii="Sylfaen" w:hAnsi="Sylfaen"/>
                <w:bCs/>
                <w:i/>
                <w:lang w:val="ka-GE"/>
              </w:rPr>
              <w:t xml:space="preserve"> Приложение 1</w:t>
            </w:r>
            <w:r w:rsidRPr="002F3F62">
              <w:rPr>
                <w:rFonts w:ascii="Sylfaen" w:hAnsi="Sylfaen"/>
                <w:bCs/>
                <w:i/>
                <w:lang w:val="ru-RU"/>
              </w:rPr>
              <w:t>.</w:t>
            </w:r>
          </w:p>
        </w:tc>
      </w:tr>
      <w:tr w:rsidR="00DC23C0" w:rsidRPr="00994308" w:rsidTr="007E63DB">
        <w:tc>
          <w:tcPr>
            <w:tcW w:w="1776" w:type="dxa"/>
          </w:tcPr>
          <w:p w:rsidR="00DC23C0" w:rsidRPr="002F3F62" w:rsidRDefault="00F936D3" w:rsidP="00F936D3">
            <w:pPr>
              <w:spacing w:after="0" w:line="36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</w:pPr>
            <w:r w:rsidRPr="002F3F62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Формы, методы, критерии оценки студентов, активность</w:t>
            </w:r>
          </w:p>
        </w:tc>
        <w:tc>
          <w:tcPr>
            <w:tcW w:w="8417" w:type="dxa"/>
          </w:tcPr>
          <w:p w:rsidR="00C47816" w:rsidRPr="002F3F62" w:rsidRDefault="00F20ADF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ka-GE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- 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20 баллов</w:t>
            </w:r>
          </w:p>
          <w:p w:rsidR="00F20ADF" w:rsidRPr="002F3F62" w:rsidRDefault="00F20ADF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Активность студента в ходе курации оценивается 10 раз. Каждый раз он оценивается 2 баллами. Максимум - 20 баллов.</w:t>
            </w:r>
          </w:p>
          <w:p w:rsidR="00F20ADF" w:rsidRPr="002F3F62" w:rsidRDefault="00F20ADF" w:rsidP="00F20ADF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F20ADF" w:rsidRPr="002F3F62" w:rsidRDefault="00F20ADF" w:rsidP="00F20ADF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2 балла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показывает полноценное, убедительное и детальное знание материала. Свободно использует специфическую терминологию. Рассуждает логически. Активно использует информацию из выученного материала. Интерактивен.</w:t>
            </w:r>
          </w:p>
          <w:p w:rsidR="00F20ADF" w:rsidRPr="002F3F62" w:rsidRDefault="00F20ADF" w:rsidP="00F20ADF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1 балл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знание студента поверхностное. Он показывает слабое, схематическое знание. 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lastRenderedPageBreak/>
              <w:t>Материал передает вне последовательности. Не владеет терминологией. Не может анализировать и интегрировать выученный материал.</w:t>
            </w:r>
          </w:p>
          <w:p w:rsidR="00F20ADF" w:rsidRPr="002F3F62" w:rsidRDefault="00F20ADF" w:rsidP="007E63DB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 баллов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не освоил материал. Пассивен.</w:t>
            </w:r>
          </w:p>
          <w:p w:rsidR="00F20ADF" w:rsidRPr="002F3F62" w:rsidRDefault="00F20ADF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Демонстрация практических навыков - 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4 балла</w:t>
            </w:r>
          </w:p>
          <w:p w:rsidR="00F20ADF" w:rsidRPr="002F3F62" w:rsidRDefault="00F20ADF" w:rsidP="00F20ADF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F20ADF" w:rsidRPr="002F3F62" w:rsidRDefault="00950A48" w:rsidP="00C47816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Выбор протеза при переломах верхней и нижней челюстей -</w:t>
            </w: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 1 балл;</w:t>
            </w:r>
          </w:p>
          <w:p w:rsidR="00950A48" w:rsidRPr="002F3F62" w:rsidRDefault="00950A48" w:rsidP="00C47816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Выбор протеза при ложном суставе нижней челюсти и при резекции - </w:t>
            </w: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1 балл;</w:t>
            </w:r>
          </w:p>
          <w:p w:rsidR="00950A48" w:rsidRPr="002F3F62" w:rsidRDefault="00950A48" w:rsidP="00C47816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Определение плана лечения заболеваний височно-нижнечелюстной области - </w:t>
            </w: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1 балл;</w:t>
            </w:r>
          </w:p>
          <w:p w:rsidR="00950A48" w:rsidRPr="002F3F62" w:rsidRDefault="00950A48" w:rsidP="007E63DB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Определение плана лечения при парафункции жевательных мышц - </w:t>
            </w: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1 балл.</w:t>
            </w:r>
          </w:p>
          <w:p w:rsidR="00950A48" w:rsidRPr="002F3F62" w:rsidRDefault="00950A48" w:rsidP="00C47816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Обсуждени</w:t>
            </w:r>
            <w:r w:rsidR="0069286A"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е клинического случая - 4 балла</w:t>
            </w:r>
          </w:p>
          <w:p w:rsidR="00950A48" w:rsidRPr="002F3F62" w:rsidRDefault="00950A48" w:rsidP="00950A48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950A48" w:rsidRPr="002F3F62" w:rsidRDefault="00950A48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4 балла 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- студент анализирует ситуацию и проводит обоснованный дифференциальный диагноз.</w:t>
            </w:r>
          </w:p>
          <w:p w:rsidR="00950A48" w:rsidRPr="002F3F62" w:rsidRDefault="00950A48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3 балла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разбирается в клиническом случае, но </w:t>
            </w:r>
            <w:r w:rsidR="00F559F4"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затрудняетсяв его анализе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:rsidR="00950A48" w:rsidRPr="002F3F62" w:rsidRDefault="00950A48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2балла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студенту трудно разобраться в ситуации и провести дифференциальн</w:t>
            </w:r>
            <w:r w:rsidR="00BB5F28"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ую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диагно</w:t>
            </w:r>
            <w:r w:rsidR="00BB5F28"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стику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:rsidR="00950A48" w:rsidRPr="002F3F62" w:rsidRDefault="00950A48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1 балл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слабо разбирается в клинической ситуации и не может его анализировать</w:t>
            </w:r>
            <w:r w:rsidR="00F559F4"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:rsidR="00F559F4" w:rsidRPr="002F3F62" w:rsidRDefault="00F559F4" w:rsidP="00F559F4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 баллов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не разбирается в клинической ситуации и не может его анализировать.</w:t>
            </w:r>
          </w:p>
          <w:p w:rsidR="00F559F4" w:rsidRPr="002F3F62" w:rsidRDefault="00F559F4" w:rsidP="00C47816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</w:p>
          <w:p w:rsidR="00C47816" w:rsidRPr="002F3F62" w:rsidRDefault="00C47816" w:rsidP="007A666E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Дискуссия </w:t>
            </w:r>
            <w:r w:rsidR="00F559F4"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/ групповая работа </w:t>
            </w:r>
            <w:r w:rsidR="0069286A"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- 2 балла</w:t>
            </w:r>
          </w:p>
          <w:p w:rsidR="0069286A" w:rsidRPr="002F3F62" w:rsidRDefault="0069286A" w:rsidP="0069286A">
            <w:pPr>
              <w:pStyle w:val="BodyText"/>
              <w:spacing w:line="360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206EE2" w:rsidRPr="002F3F62" w:rsidRDefault="00206EE2" w:rsidP="00206EE2">
            <w:pPr>
              <w:pStyle w:val="BodyText"/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2 балла - 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Студент хорошо владеет материалом. На вопросы отвечает правильно и убедительно. Мыслит отлично.  Обладает умением свободно всупать в дискуссию с группой. </w:t>
            </w:r>
          </w:p>
          <w:p w:rsidR="00206EE2" w:rsidRPr="002F3F62" w:rsidRDefault="00206EE2" w:rsidP="00206EE2">
            <w:pPr>
              <w:pStyle w:val="BodyText"/>
              <w:tabs>
                <w:tab w:val="left" w:pos="5010"/>
              </w:tabs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1 балл - 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знание студента поверхностное. Ему сложно отвечать на вопросы. Не может свободно войти в дискуссию с группой.</w:t>
            </w:r>
          </w:p>
          <w:p w:rsidR="0069286A" w:rsidRPr="002F3F62" w:rsidRDefault="00206EE2" w:rsidP="007E63DB">
            <w:pPr>
              <w:pStyle w:val="BodyText"/>
              <w:tabs>
                <w:tab w:val="left" w:pos="5010"/>
              </w:tabs>
              <w:spacing w:line="360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F3F62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 баллов</w:t>
            </w:r>
            <w:r w:rsidRPr="002F3F62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не владеет знанием теоретического материала, из-за чего не может участвовать в дискусси. Пассивен.</w:t>
            </w:r>
          </w:p>
          <w:p w:rsidR="00206EE2" w:rsidRPr="002F3F62" w:rsidRDefault="00A669E1" w:rsidP="002162DF">
            <w:pPr>
              <w:spacing w:after="68" w:line="360" w:lineRule="auto"/>
              <w:jc w:val="both"/>
              <w:rPr>
                <w:rFonts w:ascii="Sylfaen" w:hAnsi="Sylfaen" w:cs="Sylfaen"/>
                <w:b/>
                <w:i/>
                <w:spacing w:val="-6"/>
                <w:lang w:val="ru-RU"/>
              </w:rPr>
            </w:pPr>
            <w:r>
              <w:rPr>
                <w:rFonts w:ascii="Sylfaen" w:hAnsi="Sylfaen" w:cs="Sylfaen"/>
                <w:b/>
                <w:i/>
                <w:spacing w:val="-6"/>
                <w:lang w:val="ru-RU"/>
              </w:rPr>
              <w:t>Промежуточный экзамен</w:t>
            </w:r>
            <w:r w:rsidR="00206EE2" w:rsidRPr="002F3F62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- максимум 30 баллов </w:t>
            </w:r>
          </w:p>
          <w:p w:rsidR="00206EE2" w:rsidRPr="002F3F62" w:rsidRDefault="00206EE2" w:rsidP="00206EE2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hAnsi="Sylfaen" w:cs="Sylfaen"/>
                <w:b/>
                <w:i/>
                <w:spacing w:val="-6"/>
                <w:lang w:val="ru-RU"/>
              </w:rPr>
              <w:lastRenderedPageBreak/>
              <w:t xml:space="preserve">а) тестирование </w:t>
            </w:r>
            <w:r w:rsidRPr="002F3F62">
              <w:rPr>
                <w:rFonts w:ascii="Sylfaen" w:hAnsi="Sylfaen" w:cs="Sylfaen"/>
                <w:i/>
                <w:spacing w:val="-6"/>
                <w:lang w:val="ru-RU"/>
              </w:rPr>
              <w:t>- открытые тесты состоят из 15 вопросов, содержащих пройденный материал</w:t>
            </w:r>
            <w:r w:rsidRPr="002F3F62">
              <w:rPr>
                <w:rFonts w:ascii="Sylfaen" w:eastAsia="Calibri" w:hAnsi="Sylfaen"/>
                <w:i/>
                <w:lang w:val="ka-GE"/>
              </w:rPr>
              <w:t xml:space="preserve">. </w:t>
            </w:r>
            <w:r w:rsidRPr="002F3F62">
              <w:rPr>
                <w:rFonts w:ascii="Sylfaen" w:eastAsia="Calibri" w:hAnsi="Sylfaen"/>
                <w:i/>
                <w:lang w:val="ru-RU"/>
              </w:rPr>
              <w:t>Каждый правильный ответ оценивается 1 баллом, неправильный - 0 баллами.</w:t>
            </w:r>
          </w:p>
          <w:p w:rsidR="00C47816" w:rsidRPr="002F3F62" w:rsidRDefault="00206EE2" w:rsidP="007E63DB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б) билеты с закрытыми вопросами - </w:t>
            </w:r>
            <w:r w:rsidRPr="002F3F62">
              <w:rPr>
                <w:rFonts w:ascii="Sylfaen" w:hAnsi="Sylfaen" w:cs="Sylfaen"/>
                <w:i/>
                <w:spacing w:val="-6"/>
                <w:lang w:val="ru-RU"/>
              </w:rPr>
              <w:t xml:space="preserve">каждый билет содержит по 3 вопроса. Каждый из них оцениваются от 0 до 5 баллами. </w:t>
            </w:r>
          </w:p>
          <w:p w:rsidR="002162DF" w:rsidRPr="002F3F62" w:rsidRDefault="00A669E1" w:rsidP="002162DF">
            <w:pPr>
              <w:spacing w:after="68" w:line="360" w:lineRule="auto"/>
              <w:jc w:val="both"/>
              <w:rPr>
                <w:rFonts w:ascii="Sylfaen" w:eastAsia="Calibri" w:hAnsi="Sylfaen"/>
                <w:b/>
                <w:i/>
                <w:lang w:val="ru-RU"/>
              </w:rPr>
            </w:pPr>
            <w:r>
              <w:rPr>
                <w:rFonts w:ascii="Sylfaen" w:eastAsia="Calibri" w:hAnsi="Sylfaen"/>
                <w:b/>
                <w:i/>
                <w:lang w:val="ru-RU"/>
              </w:rPr>
              <w:t>Критерии оценки устного экзамена</w:t>
            </w:r>
            <w:r w:rsidR="002162DF" w:rsidRPr="002F3F62">
              <w:rPr>
                <w:rFonts w:ascii="Sylfaen" w:eastAsia="Calibri" w:hAnsi="Sylfaen"/>
                <w:b/>
                <w:i/>
                <w:lang w:val="ru-RU"/>
              </w:rPr>
              <w:t xml:space="preserve"> по 5-бальной системе:</w:t>
            </w:r>
          </w:p>
          <w:p w:rsidR="002162DF" w:rsidRPr="002F3F62" w:rsidRDefault="002162DF" w:rsidP="002162DF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5 баллов - 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>ответ правильный. Студент отвечает точно и исчерпывающе. Обнаруживается отличное знание основного программного учебного материала, знает весь программныйи дополнительный материал. Использует терминологию. Обладает навиками анализа и обобщения вопроса.</w:t>
            </w:r>
          </w:p>
          <w:p w:rsidR="002162DF" w:rsidRPr="002F3F62" w:rsidRDefault="002162DF" w:rsidP="002162DF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4 балла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полный, но краткий. Терминология правильная, без существенных ошибок. Обнаруживается хорошее знание основного программного учебного материала и основной литературы. Обладает навиками анализа и обобщения темы.</w:t>
            </w:r>
          </w:p>
          <w:p w:rsidR="002162DF" w:rsidRPr="002F3F62" w:rsidRDefault="002162DF" w:rsidP="002162DF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3 балла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неполный. Материал передает удовлетворительно. Терминология неполностю выучена. Обнаруживается знание основного программного учебного материала с незначительными ошибками. Студент обладает умением анализировать тему.</w:t>
            </w:r>
          </w:p>
          <w:p w:rsidR="002162DF" w:rsidRPr="002F3F62" w:rsidRDefault="002162DF" w:rsidP="002162DF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2 балла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неполный, терминология неправильна и неточна. Материал передает частично. Обнаруживается неполноценное знание основной литературы. Из-за недостаточного теоритического знания затруднены практический анализ материала и умение делать соответствующие выводы.</w:t>
            </w:r>
          </w:p>
          <w:p w:rsidR="002162DF" w:rsidRPr="002F3F62" w:rsidRDefault="002162DF" w:rsidP="002162DF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1 балл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неполный. Не владеет терминологией. В основном ответ неправильный. Передает только отдельные фрагменты указанного материала. Студент не может практически анализировать информацию. </w:t>
            </w:r>
          </w:p>
          <w:p w:rsidR="002162DF" w:rsidRPr="002F3F62" w:rsidRDefault="002162DF" w:rsidP="007E63DB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0 баллов - 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>ответ не соответствует вопросу, или студент вообще не отвечает.</w:t>
            </w:r>
          </w:p>
          <w:p w:rsidR="002162DF" w:rsidRPr="002F3F62" w:rsidRDefault="002162DF" w:rsidP="002162DF">
            <w:pPr>
              <w:spacing w:after="0" w:line="360" w:lineRule="auto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Заключительный экзамен - максимум 40 баллов</w:t>
            </w:r>
          </w:p>
          <w:p w:rsidR="00531055" w:rsidRPr="002F3F62" w:rsidRDefault="002162DF" w:rsidP="007E63DB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а) тестирование </w:t>
            </w:r>
            <w:r w:rsidRPr="002F3F62">
              <w:rPr>
                <w:rFonts w:ascii="Sylfaen" w:hAnsi="Sylfaen" w:cs="Sylfaen"/>
                <w:i/>
                <w:spacing w:val="-6"/>
                <w:lang w:val="ru-RU"/>
              </w:rPr>
              <w:t>- открытые тесты состоят из 22 вопросов, содержащих пройденный материал</w:t>
            </w:r>
            <w:r w:rsidRPr="002F3F62">
              <w:rPr>
                <w:rFonts w:ascii="Sylfaen" w:eastAsia="Calibri" w:hAnsi="Sylfaen"/>
                <w:i/>
                <w:lang w:val="ka-GE"/>
              </w:rPr>
              <w:t xml:space="preserve">. </w:t>
            </w:r>
            <w:r w:rsidRPr="002F3F62">
              <w:rPr>
                <w:rFonts w:ascii="Sylfaen" w:eastAsia="Calibri" w:hAnsi="Sylfaen"/>
                <w:i/>
                <w:lang w:val="ru-RU"/>
              </w:rPr>
              <w:t>Каждый правильный ответ оценивается 1 баллом, неправильный - 0 баллами. Максимум 22 балла.</w:t>
            </w:r>
          </w:p>
          <w:p w:rsidR="002162DF" w:rsidRPr="002F3F62" w:rsidRDefault="002162DF" w:rsidP="002162DF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б) ситуационная задача </w:t>
            </w:r>
            <w:r w:rsidRPr="002F3F62">
              <w:rPr>
                <w:rFonts w:ascii="Sylfaen" w:eastAsia="Calibri" w:hAnsi="Sylfaen"/>
                <w:i/>
                <w:lang w:val="ru-RU"/>
              </w:rPr>
              <w:t>- максимум 3 балла.</w:t>
            </w:r>
          </w:p>
          <w:p w:rsidR="002162DF" w:rsidRPr="002F3F62" w:rsidRDefault="002162DF" w:rsidP="002162DF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b/>
                <w:i/>
                <w:lang w:val="ru-RU"/>
              </w:rPr>
            </w:pPr>
            <w:r w:rsidRPr="002F3F62">
              <w:rPr>
                <w:rFonts w:ascii="Sylfaen" w:eastAsia="Calibri" w:hAnsi="Sylfaen"/>
                <w:b/>
                <w:i/>
                <w:lang w:val="ru-RU"/>
              </w:rPr>
              <w:lastRenderedPageBreak/>
              <w:t>Критерии оценки:</w:t>
            </w:r>
          </w:p>
          <w:p w:rsidR="00B27C91" w:rsidRPr="002F3F62" w:rsidRDefault="002162DF" w:rsidP="002162DF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eastAsia="Calibri" w:hAnsi="Sylfaen"/>
                <w:b/>
                <w:i/>
                <w:lang w:val="ru-RU"/>
              </w:rPr>
              <w:t xml:space="preserve">3 балла - </w:t>
            </w:r>
            <w:r w:rsidR="00B27C91" w:rsidRPr="002F3F62">
              <w:rPr>
                <w:rFonts w:ascii="Sylfaen" w:eastAsia="Calibri" w:hAnsi="Sylfaen"/>
                <w:i/>
                <w:lang w:val="ru-RU"/>
              </w:rPr>
              <w:t>студент хорошо разбирается в ситуации.Обнаруживаются хорошие</w:t>
            </w:r>
            <w:r w:rsidRPr="002F3F62">
              <w:rPr>
                <w:rFonts w:ascii="Sylfaen" w:eastAsia="Calibri" w:hAnsi="Sylfaen"/>
                <w:i/>
                <w:lang w:val="ru-RU"/>
              </w:rPr>
              <w:t xml:space="preserve"> теоритическ</w:t>
            </w:r>
            <w:r w:rsidR="00B27C91" w:rsidRPr="002F3F62">
              <w:rPr>
                <w:rFonts w:ascii="Sylfaen" w:eastAsia="Calibri" w:hAnsi="Sylfaen"/>
                <w:i/>
                <w:lang w:val="ru-RU"/>
              </w:rPr>
              <w:t>и</w:t>
            </w:r>
            <w:r w:rsidRPr="002F3F62">
              <w:rPr>
                <w:rFonts w:ascii="Sylfaen" w:eastAsia="Calibri" w:hAnsi="Sylfaen"/>
                <w:i/>
                <w:lang w:val="ru-RU"/>
              </w:rPr>
              <w:t>е знания</w:t>
            </w:r>
            <w:r w:rsidR="00B27C91" w:rsidRPr="002F3F62">
              <w:rPr>
                <w:rFonts w:ascii="Sylfaen" w:eastAsia="Calibri" w:hAnsi="Sylfaen"/>
                <w:i/>
                <w:lang w:val="ru-RU"/>
              </w:rPr>
              <w:t>. Обладает умением анализировать ситуацию и делать правильные выводы. Правильно ставит диагноз и самостоятельно принимает решения.</w:t>
            </w:r>
          </w:p>
          <w:p w:rsidR="00531055" w:rsidRPr="002F3F62" w:rsidRDefault="00531055" w:rsidP="002162DF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eastAsia="Calibri" w:hAnsi="Sylfaen"/>
                <w:b/>
                <w:i/>
                <w:lang w:val="ru-RU"/>
              </w:rPr>
              <w:t>2 балла</w:t>
            </w:r>
            <w:r w:rsidRPr="002F3F62">
              <w:rPr>
                <w:rFonts w:ascii="Sylfaen" w:eastAsia="Calibri" w:hAnsi="Sylfaen"/>
                <w:i/>
                <w:lang w:val="ru-RU"/>
              </w:rPr>
              <w:t xml:space="preserve"> - студент разбирается в ситуации.Обнаруживаются общие теоритические знания, но не может самостоятельно принимать решения.</w:t>
            </w:r>
          </w:p>
          <w:p w:rsidR="00531055" w:rsidRPr="002F3F62" w:rsidRDefault="00531055" w:rsidP="002162DF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eastAsia="Calibri" w:hAnsi="Sylfaen"/>
                <w:b/>
                <w:i/>
                <w:lang w:val="ru-RU"/>
              </w:rPr>
              <w:t>1 балл</w:t>
            </w:r>
            <w:r w:rsidRPr="002F3F62">
              <w:rPr>
                <w:rFonts w:ascii="Sylfaen" w:eastAsia="Calibri" w:hAnsi="Sylfaen"/>
                <w:i/>
                <w:lang w:val="ru-RU"/>
              </w:rPr>
              <w:t xml:space="preserve"> - студенту трудно разобраться в ситуации. Теоретические знания неполноценны, решения принимает интуитивно.</w:t>
            </w:r>
          </w:p>
          <w:p w:rsidR="00531055" w:rsidRPr="002F3F62" w:rsidRDefault="00531055" w:rsidP="007E63DB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eastAsia="Calibri" w:hAnsi="Sylfaen"/>
                <w:b/>
                <w:i/>
                <w:lang w:val="ru-RU"/>
              </w:rPr>
              <w:t>0 баллов</w:t>
            </w:r>
            <w:r w:rsidRPr="002F3F62">
              <w:rPr>
                <w:rFonts w:ascii="Sylfaen" w:eastAsia="Calibri" w:hAnsi="Sylfaen"/>
                <w:i/>
                <w:lang w:val="ru-RU"/>
              </w:rPr>
              <w:t xml:space="preserve"> - студент не разбирается в ситуации или вообще не принимает в нем участия.</w:t>
            </w:r>
          </w:p>
          <w:p w:rsidR="00BB5F28" w:rsidRPr="002F3F62" w:rsidRDefault="00531055" w:rsidP="007E63DB">
            <w:pPr>
              <w:spacing w:after="68" w:line="360" w:lineRule="auto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F3F62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в) билеты с закрытыми вопросами - </w:t>
            </w:r>
            <w:r w:rsidRPr="002F3F62">
              <w:rPr>
                <w:rFonts w:ascii="Sylfaen" w:hAnsi="Sylfaen" w:cs="Sylfaen"/>
                <w:i/>
                <w:spacing w:val="-6"/>
                <w:lang w:val="ru-RU"/>
              </w:rPr>
              <w:t>каждый билет содержит по 3 вопроса. Каждый из них оцениваются от 0 до 5 баллами. Максимум 15 баллов.</w:t>
            </w:r>
          </w:p>
          <w:p w:rsidR="00531055" w:rsidRPr="002F3F62" w:rsidRDefault="00531055" w:rsidP="00531055">
            <w:pPr>
              <w:spacing w:after="68" w:line="360" w:lineRule="auto"/>
              <w:jc w:val="both"/>
              <w:rPr>
                <w:rFonts w:ascii="Sylfaen" w:eastAsia="Calibri" w:hAnsi="Sylfaen"/>
                <w:b/>
                <w:i/>
                <w:lang w:val="ru-RU"/>
              </w:rPr>
            </w:pPr>
            <w:r w:rsidRPr="002F3F62">
              <w:rPr>
                <w:rFonts w:ascii="Sylfaen" w:eastAsia="Calibri" w:hAnsi="Sylfaen"/>
                <w:b/>
                <w:i/>
                <w:lang w:val="ru-RU"/>
              </w:rPr>
              <w:t>Критерии оценки устного зачета:</w:t>
            </w:r>
          </w:p>
          <w:p w:rsidR="00531055" w:rsidRPr="002F3F62" w:rsidRDefault="00531055" w:rsidP="00531055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5 баллов - 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>ответ правильный. Студент отвечает точно и исчерпывающе. Обнаруживается отличное знание основного программного учебного материала, знает весь программныйи дополнительный материал. Использует терминологию. Обладает навиками анализа и обобщения вопроса.</w:t>
            </w:r>
          </w:p>
          <w:p w:rsidR="00531055" w:rsidRPr="002F3F62" w:rsidRDefault="00531055" w:rsidP="00531055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4 балла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полный, но краткий. Терминология правильная, без существенных ошибок. Обнаруживается хорошее знание основного программного учебного материала и основной литературы. Обладает навиками анализа и обобщения темы.</w:t>
            </w:r>
          </w:p>
          <w:p w:rsidR="00531055" w:rsidRPr="002F3F62" w:rsidRDefault="00531055" w:rsidP="00531055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3 балла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неполный. Материал передает удовлетворительно. Терминология неполностю выучена. Обнаруживается знание основного программного учебного материала с незначительными ошибками. Студент обладает умением анализировать тему.</w:t>
            </w:r>
          </w:p>
          <w:p w:rsidR="00531055" w:rsidRPr="002F3F62" w:rsidRDefault="00531055" w:rsidP="00531055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2 балла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неполный, терминология неправильна и неточна. Материал передает частично. Обнаруживается неполноценное знание основной литературы. Из-за недостаточного теоритического знания затруднены практический анализ материала и умение делать соответствующие выводы.</w:t>
            </w:r>
          </w:p>
          <w:p w:rsidR="00531055" w:rsidRPr="002F3F62" w:rsidRDefault="00531055" w:rsidP="00531055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1 балл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неполный. Не владеет терминологией. В основном ответ 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lastRenderedPageBreak/>
              <w:t xml:space="preserve">неправильный. Передает только отдельные фрагменты указанного материала. Студент не может практически анализировать информацию. </w:t>
            </w:r>
          </w:p>
          <w:p w:rsidR="00DC23C0" w:rsidRPr="002F3F62" w:rsidRDefault="00531055" w:rsidP="001E50DE">
            <w:pPr>
              <w:spacing w:after="0" w:line="36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F3F62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0 баллов - </w:t>
            </w:r>
            <w:r w:rsidRPr="002F3F62">
              <w:rPr>
                <w:rFonts w:ascii="Sylfaen" w:hAnsi="Sylfaen" w:cs="Sylfaen"/>
                <w:bCs/>
                <w:i/>
                <w:noProof/>
                <w:lang w:val="ru-RU"/>
              </w:rPr>
              <w:t>ответ не соответствует вопросу, или студент вообще не отвечает.</w:t>
            </w:r>
          </w:p>
        </w:tc>
      </w:tr>
      <w:tr w:rsidR="00DC23C0" w:rsidRPr="002F3F62" w:rsidTr="007E63DB">
        <w:tc>
          <w:tcPr>
            <w:tcW w:w="1776" w:type="dxa"/>
          </w:tcPr>
          <w:p w:rsidR="00DC23C0" w:rsidRPr="002F3F62" w:rsidRDefault="008D4788" w:rsidP="007A666E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Обязательная литература</w:t>
            </w:r>
          </w:p>
        </w:tc>
        <w:tc>
          <w:tcPr>
            <w:tcW w:w="8417" w:type="dxa"/>
          </w:tcPr>
          <w:p w:rsidR="00DC23C0" w:rsidRPr="002F3F62" w:rsidRDefault="002F3F62" w:rsidP="007A666E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1.Ортопедическая стоматология. Н.Г.Аболмасов, Н.Н.Аболмасов,М.Сердюков,,М.2018 г.</w:t>
            </w:r>
          </w:p>
          <w:p w:rsidR="002F3F62" w:rsidRPr="002F3F62" w:rsidRDefault="002F3F62" w:rsidP="007A666E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2.Художественное моделирование зубов-Ломиашвили Л.М.,Аюпова Л.Г.М.2004г.</w:t>
            </w:r>
          </w:p>
          <w:p w:rsidR="002F3F62" w:rsidRPr="002F3F62" w:rsidRDefault="002F3F62" w:rsidP="007A666E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3. . Ортопедическая стоматология- Н.Г. Аболмасов,Н.Н.Аболмасов и др. Москва 2011г.</w:t>
            </w:r>
          </w:p>
        </w:tc>
      </w:tr>
      <w:tr w:rsidR="00DC23C0" w:rsidRPr="002F3F62" w:rsidTr="007E63DB">
        <w:tc>
          <w:tcPr>
            <w:tcW w:w="1776" w:type="dxa"/>
          </w:tcPr>
          <w:p w:rsidR="00DC23C0" w:rsidRPr="002F3F62" w:rsidRDefault="008D4788" w:rsidP="007A666E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Дополнительная литература</w:t>
            </w:r>
          </w:p>
        </w:tc>
        <w:tc>
          <w:tcPr>
            <w:tcW w:w="8417" w:type="dxa"/>
          </w:tcPr>
          <w:p w:rsidR="002F3F62" w:rsidRPr="002F3F62" w:rsidRDefault="002F3F62" w:rsidP="002F3F62">
            <w:pPr>
              <w:pStyle w:val="1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ylfaen" w:hAnsi="Sylfaen" w:cs="Sylfaen"/>
                <w:i/>
              </w:rPr>
            </w:pPr>
            <w:r w:rsidRPr="002F3F62">
              <w:rPr>
                <w:rFonts w:ascii="Sylfaen" w:hAnsi="Sylfaen" w:cs="Sylfaen"/>
                <w:i/>
              </w:rPr>
              <w:t>Жулев, С.Д.Арутюнов, И.Ю.Лебеденко, (учебное пособие), 2008г.</w:t>
            </w:r>
          </w:p>
          <w:p w:rsidR="002F3F62" w:rsidRPr="002F3F62" w:rsidRDefault="002F3F62" w:rsidP="002F3F62">
            <w:pPr>
              <w:pStyle w:val="1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ylfaen" w:hAnsi="Sylfaen" w:cs="Sylfaen"/>
                <w:i/>
              </w:rPr>
            </w:pPr>
            <w:r w:rsidRPr="002F3F62">
              <w:rPr>
                <w:rFonts w:ascii="Sylfaen" w:hAnsi="Sylfaen" w:cs="Sylfaen"/>
                <w:i/>
              </w:rPr>
              <w:t>Челюстно- лицевая ортопедия-Беликов А.Б. (учебное пособие 2002г).</w:t>
            </w:r>
          </w:p>
          <w:p w:rsidR="002F3F62" w:rsidRPr="002F3F62" w:rsidRDefault="002F3F62" w:rsidP="002F3F62">
            <w:pPr>
              <w:pStyle w:val="1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ylfaen" w:hAnsi="Sylfaen" w:cs="Sylfaen"/>
                <w:i/>
              </w:rPr>
            </w:pPr>
            <w:r w:rsidRPr="002F3F62">
              <w:rPr>
                <w:rFonts w:ascii="Sylfaen" w:hAnsi="Sylfaen" w:cs="Sylfaen"/>
                <w:i/>
              </w:rPr>
              <w:t>Руководство к практическим занятиям по ортопедической стоматологии для студентов-Лебеденко И.Ю., Еричев В.В., Марков Б.П.-2006г.</w:t>
            </w:r>
          </w:p>
          <w:p w:rsidR="002F3F62" w:rsidRPr="002F3F62" w:rsidRDefault="002F3F62" w:rsidP="002F3F62">
            <w:pPr>
              <w:pStyle w:val="1"/>
              <w:ind w:left="0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 w:cs="Sylfaen"/>
                <w:i/>
                <w:lang w:val="ka-GE"/>
              </w:rPr>
              <w:t xml:space="preserve"> </w:t>
            </w:r>
            <w:hyperlink r:id="rId6" w:history="1">
              <w:r w:rsidRPr="002F3F62">
                <w:rPr>
                  <w:rStyle w:val="Hyperlink"/>
                  <w:rFonts w:ascii="Sylfaen" w:hAnsi="Sylfaen" w:cs="Sylfaen"/>
                  <w:i/>
                  <w:lang w:val="ka-GE"/>
                </w:rPr>
                <w:t>www.dens.ge</w:t>
              </w:r>
            </w:hyperlink>
          </w:p>
          <w:p w:rsidR="002F3F62" w:rsidRPr="002F3F62" w:rsidRDefault="002F3F62" w:rsidP="002F3F62">
            <w:pPr>
              <w:pStyle w:val="1"/>
              <w:ind w:left="0"/>
              <w:rPr>
                <w:rFonts w:ascii="Sylfaen" w:hAnsi="Sylfaen" w:cs="Sylfaen"/>
                <w:i/>
                <w:lang w:val="ka-GE"/>
              </w:rPr>
            </w:pPr>
            <w:r w:rsidRPr="002F3F62">
              <w:rPr>
                <w:rFonts w:ascii="Sylfaen" w:hAnsi="Sylfaen" w:cs="Sylfaen"/>
                <w:i/>
                <w:lang w:val="ka-GE"/>
              </w:rPr>
              <w:t xml:space="preserve"> </w:t>
            </w:r>
            <w:hyperlink r:id="rId7" w:history="1">
              <w:r w:rsidRPr="002F3F62">
                <w:rPr>
                  <w:rStyle w:val="Hyperlink"/>
                  <w:rFonts w:ascii="Sylfaen" w:hAnsi="Sylfaen" w:cs="Sylfaen"/>
                  <w:i/>
                  <w:lang w:val="ka-GE"/>
                </w:rPr>
                <w:t>www.stomatologe.ge</w:t>
              </w:r>
            </w:hyperlink>
            <w:r w:rsidRPr="002F3F62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  <w:p w:rsidR="00DC23C0" w:rsidRPr="002F3F62" w:rsidRDefault="002437B5" w:rsidP="002F3F62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ka-GE"/>
              </w:rPr>
            </w:pPr>
            <w:hyperlink r:id="rId8" w:history="1">
              <w:r w:rsidR="002F3F62" w:rsidRPr="002F3F62">
                <w:rPr>
                  <w:rStyle w:val="Hyperlink"/>
                  <w:rFonts w:ascii="Sylfaen" w:hAnsi="Sylfaen" w:cs="Sylfaen"/>
                  <w:i/>
                  <w:lang w:val="ka-GE"/>
                </w:rPr>
                <w:t>www.books.ge</w:t>
              </w:r>
            </w:hyperlink>
          </w:p>
          <w:p w:rsidR="002437B5" w:rsidRDefault="002437B5" w:rsidP="002437B5">
            <w:pPr>
              <w:pStyle w:val="1"/>
              <w:ind w:left="0"/>
              <w:rPr>
                <w:rFonts w:ascii="Sylfaen" w:hAnsi="Sylfaen" w:cs="Sylfaen"/>
                <w:i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lang w:val="en-US"/>
              </w:rPr>
              <w:t>Texbook</w:t>
            </w:r>
            <w:proofErr w:type="spellEnd"/>
            <w:r>
              <w:rPr>
                <w:rFonts w:ascii="Sylfaen" w:hAnsi="Sylfaen" w:cs="Sylfaen"/>
                <w:i/>
                <w:lang w:val="en-US"/>
              </w:rPr>
              <w:t xml:space="preserve"> of Orthopedics., </w:t>
            </w:r>
            <w:proofErr w:type="spellStart"/>
            <w:r>
              <w:rPr>
                <w:rFonts w:ascii="Sylfaen" w:hAnsi="Sylfaen" w:cs="Sylfaen"/>
                <w:i/>
                <w:lang w:val="en-US"/>
              </w:rPr>
              <w:t>J.Ebnezar</w:t>
            </w:r>
            <w:proofErr w:type="spellEnd"/>
          </w:p>
          <w:p w:rsidR="00DC23C0" w:rsidRPr="002437B5" w:rsidRDefault="002437B5" w:rsidP="002437B5">
            <w:pPr>
              <w:pStyle w:val="1"/>
              <w:spacing w:line="360" w:lineRule="auto"/>
              <w:ind w:left="0"/>
              <w:rPr>
                <w:rFonts w:ascii="Sylfaen" w:hAnsi="Sylfaen"/>
                <w:i/>
                <w:lang w:val="en-US"/>
              </w:rPr>
            </w:pPr>
            <w:proofErr w:type="spellStart"/>
            <w:r w:rsidRPr="002437B5">
              <w:rPr>
                <w:rFonts w:ascii="Sylfaen" w:hAnsi="Sylfaen"/>
                <w:lang w:val="en-US"/>
              </w:rPr>
              <w:t>Contemorary</w:t>
            </w:r>
            <w:proofErr w:type="spellEnd"/>
            <w:r w:rsidRPr="002437B5">
              <w:rPr>
                <w:rFonts w:ascii="Sylfaen" w:hAnsi="Sylfaen"/>
                <w:lang w:val="en-US"/>
              </w:rPr>
              <w:t xml:space="preserve"> Fixed </w:t>
            </w:r>
            <w:proofErr w:type="spellStart"/>
            <w:r w:rsidRPr="002437B5">
              <w:rPr>
                <w:rFonts w:ascii="Sylfaen" w:hAnsi="Sylfaen"/>
                <w:lang w:val="en-US"/>
              </w:rPr>
              <w:t>Prothodontics</w:t>
            </w:r>
            <w:proofErr w:type="spellEnd"/>
            <w:r w:rsidRPr="002437B5">
              <w:rPr>
                <w:rFonts w:ascii="Sylfaen" w:hAnsi="Sylfaen"/>
                <w:lang w:val="en-US"/>
              </w:rPr>
              <w:t xml:space="preserve"> // </w:t>
            </w:r>
            <w:proofErr w:type="spellStart"/>
            <w:r w:rsidRPr="002437B5">
              <w:rPr>
                <w:rFonts w:ascii="Sylfaen" w:hAnsi="Sylfaen"/>
                <w:lang w:val="en-US"/>
              </w:rPr>
              <w:t>Rosensteil</w:t>
            </w:r>
            <w:proofErr w:type="spellEnd"/>
            <w:r w:rsidRPr="002437B5">
              <w:rPr>
                <w:rFonts w:ascii="Sylfaen" w:hAnsi="Sylfaen"/>
                <w:lang w:val="en-US"/>
              </w:rPr>
              <w:t>, Land, Fujimoto (Fourth Edition)</w:t>
            </w:r>
            <w:bookmarkStart w:id="0" w:name="_GoBack"/>
            <w:bookmarkEnd w:id="0"/>
          </w:p>
        </w:tc>
      </w:tr>
      <w:tr w:rsidR="00DC23C0" w:rsidRPr="002437B5" w:rsidTr="007E63DB">
        <w:trPr>
          <w:trHeight w:val="558"/>
        </w:trPr>
        <w:tc>
          <w:tcPr>
            <w:tcW w:w="1776" w:type="dxa"/>
          </w:tcPr>
          <w:p w:rsidR="008D4788" w:rsidRPr="002F3F62" w:rsidRDefault="008D4788" w:rsidP="008D4788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Результаты обучения.</w:t>
            </w:r>
          </w:p>
          <w:p w:rsidR="00DC23C0" w:rsidRPr="002F3F62" w:rsidRDefault="00A464AB" w:rsidP="008D4788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Дисциплинарные</w:t>
            </w:r>
            <w:r w:rsidR="008D4788" w:rsidRPr="002F3F62">
              <w:rPr>
                <w:rFonts w:ascii="Sylfaen" w:hAnsi="Sylfaen"/>
                <w:b/>
                <w:i/>
                <w:noProof/>
                <w:lang w:val="ka-GE"/>
              </w:rPr>
              <w:t>компетенции</w:t>
            </w:r>
          </w:p>
        </w:tc>
        <w:tc>
          <w:tcPr>
            <w:tcW w:w="8417" w:type="dxa"/>
            <w:vAlign w:val="center"/>
          </w:tcPr>
          <w:p w:rsidR="00115B4E" w:rsidRDefault="00115B4E" w:rsidP="00115B4E">
            <w:pPr>
              <w:spacing w:after="0" w:line="360" w:lineRule="auto"/>
              <w:rPr>
                <w:rFonts w:ascii="Sylfaen" w:hAnsi="Sylfaen"/>
                <w:b/>
                <w:i/>
                <w:lang w:val="ru-RU"/>
              </w:rPr>
            </w:pPr>
            <w:r w:rsidRPr="00115B4E">
              <w:rPr>
                <w:rFonts w:ascii="Sylfaen" w:hAnsi="Sylfaen"/>
                <w:b/>
                <w:i/>
                <w:lang w:val="ru-RU"/>
              </w:rPr>
              <w:t>Знания</w:t>
            </w:r>
            <w:r w:rsidR="00994308">
              <w:rPr>
                <w:rFonts w:ascii="Sylfaen" w:hAnsi="Sylfaen"/>
                <w:b/>
                <w:i/>
                <w:lang w:val="ru-RU"/>
              </w:rPr>
              <w:t>, понимание</w:t>
            </w:r>
          </w:p>
          <w:p w:rsidR="00994308" w:rsidRPr="00115B4E" w:rsidRDefault="00994308" w:rsidP="00115B4E">
            <w:pPr>
              <w:spacing w:after="0" w:line="360" w:lineRule="auto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данного курса студент:</w:t>
            </w:r>
          </w:p>
          <w:p w:rsidR="00115B4E" w:rsidRPr="00115B4E" w:rsidRDefault="00115B4E" w:rsidP="00115B4E">
            <w:pPr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Определяет</w:t>
            </w:r>
            <w:r w:rsidRPr="00115B4E">
              <w:rPr>
                <w:rFonts w:ascii="Sylfaen" w:hAnsi="Sylfaen"/>
                <w:i/>
                <w:lang w:val="ru-RU"/>
              </w:rPr>
              <w:t xml:space="preserve"> совместную роль хирургии и ортопедии в вопросе восстановления челюстей и лица.</w:t>
            </w:r>
            <w:r>
              <w:rPr>
                <w:rFonts w:ascii="Sylfaen" w:hAnsi="Sylfaen"/>
                <w:i/>
                <w:lang w:val="ru-RU"/>
              </w:rPr>
              <w:t>,</w:t>
            </w:r>
          </w:p>
          <w:p w:rsidR="00115B4E" w:rsidRPr="00115B4E" w:rsidRDefault="00115B4E" w:rsidP="00115B4E">
            <w:pPr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2. Делает </w:t>
            </w:r>
            <w:r w:rsidRPr="00115B4E">
              <w:rPr>
                <w:rFonts w:ascii="Sylfaen" w:hAnsi="Sylfaen"/>
                <w:i/>
                <w:lang w:val="ru-RU"/>
              </w:rPr>
              <w:t xml:space="preserve"> вывод</w:t>
            </w:r>
            <w:r>
              <w:rPr>
                <w:rFonts w:ascii="Sylfaen" w:hAnsi="Sylfaen"/>
                <w:i/>
                <w:lang w:val="ru-RU"/>
              </w:rPr>
              <w:t xml:space="preserve">ы </w:t>
            </w:r>
            <w:r w:rsidRPr="00115B4E">
              <w:rPr>
                <w:rFonts w:ascii="Sylfaen" w:hAnsi="Sylfaen"/>
                <w:i/>
                <w:lang w:val="ru-RU"/>
              </w:rPr>
              <w:t xml:space="preserve"> о совместной роли хирургии и ортопедии в вопросе восстановления челюстей и лица.</w:t>
            </w:r>
          </w:p>
          <w:p w:rsidR="00115B4E" w:rsidRPr="00115B4E" w:rsidRDefault="00115B4E" w:rsidP="00115B4E">
            <w:pPr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3. Разрабатывает</w:t>
            </w:r>
            <w:r w:rsidRPr="00115B4E">
              <w:rPr>
                <w:rFonts w:ascii="Sylfaen" w:hAnsi="Sylfaen"/>
                <w:i/>
                <w:lang w:val="ru-RU"/>
              </w:rPr>
              <w:t xml:space="preserve"> план </w:t>
            </w:r>
            <w:r>
              <w:rPr>
                <w:rFonts w:ascii="Sylfaen" w:hAnsi="Sylfaen"/>
                <w:i/>
                <w:lang w:val="ru-RU"/>
              </w:rPr>
              <w:t xml:space="preserve"> лечения и ставит  </w:t>
            </w:r>
            <w:r w:rsidRPr="00115B4E">
              <w:rPr>
                <w:rFonts w:ascii="Sylfaen" w:hAnsi="Sylfaen"/>
                <w:i/>
                <w:lang w:val="ru-RU"/>
              </w:rPr>
              <w:t>задачи по лечению заболеваний височн</w:t>
            </w:r>
            <w:r>
              <w:rPr>
                <w:rFonts w:ascii="Sylfaen" w:hAnsi="Sylfaen"/>
                <w:i/>
                <w:lang w:val="ru-RU"/>
              </w:rPr>
              <w:t>о-нижнечелюстного сустава и функций</w:t>
            </w:r>
            <w:r w:rsidRPr="00115B4E">
              <w:rPr>
                <w:rFonts w:ascii="Sylfaen" w:hAnsi="Sylfaen"/>
                <w:i/>
                <w:lang w:val="ru-RU"/>
              </w:rPr>
              <w:t xml:space="preserve"> жевательной мышцы.</w:t>
            </w:r>
          </w:p>
          <w:p w:rsidR="00115B4E" w:rsidRDefault="00115B4E" w:rsidP="00115B4E">
            <w:pPr>
              <w:spacing w:after="0" w:line="360" w:lineRule="auto"/>
              <w:rPr>
                <w:rFonts w:ascii="Sylfaen" w:hAnsi="Sylfaen"/>
                <w:b/>
                <w:i/>
                <w:lang w:val="ru-RU"/>
              </w:rPr>
            </w:pPr>
            <w:r w:rsidRPr="00115B4E"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994308" w:rsidRPr="00115B4E" w:rsidRDefault="00994308" w:rsidP="00115B4E">
            <w:pPr>
              <w:spacing w:after="0" w:line="360" w:lineRule="auto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данного курса студент:</w:t>
            </w:r>
          </w:p>
          <w:p w:rsidR="00115B4E" w:rsidRPr="00115B4E" w:rsidRDefault="00115B4E" w:rsidP="00115B4E">
            <w:pPr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Обеспечивае</w:t>
            </w:r>
            <w:r w:rsidRPr="00115B4E">
              <w:rPr>
                <w:rFonts w:ascii="Sylfaen" w:hAnsi="Sylfaen"/>
                <w:i/>
                <w:lang w:val="ru-RU"/>
              </w:rPr>
              <w:t>т протезирование зубов при переломах верхней и нижней челюстей, ложных суставах нижней челюсти и резекции челюсти.</w:t>
            </w:r>
          </w:p>
          <w:p w:rsidR="00115B4E" w:rsidRPr="002F3F62" w:rsidRDefault="00115B4E" w:rsidP="00115B4E">
            <w:pPr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 О</w:t>
            </w:r>
            <w:r w:rsidRPr="00115B4E">
              <w:rPr>
                <w:rFonts w:ascii="Sylfaen" w:hAnsi="Sylfaen"/>
                <w:i/>
                <w:lang w:val="ru-RU"/>
              </w:rPr>
              <w:t>бследуют дефекты нижнечелю</w:t>
            </w:r>
            <w:r>
              <w:rPr>
                <w:rFonts w:ascii="Sylfaen" w:hAnsi="Sylfaen"/>
                <w:i/>
                <w:lang w:val="ru-RU"/>
              </w:rPr>
              <w:t>стно-лицевой области и определяе</w:t>
            </w:r>
            <w:r w:rsidRPr="00115B4E">
              <w:rPr>
                <w:rFonts w:ascii="Sylfaen" w:hAnsi="Sylfaen"/>
                <w:i/>
                <w:lang w:val="ru-RU"/>
              </w:rPr>
              <w:t>т раз</w:t>
            </w:r>
            <w:r>
              <w:rPr>
                <w:rFonts w:ascii="Sylfaen" w:hAnsi="Sylfaen"/>
                <w:i/>
                <w:lang w:val="ru-RU"/>
              </w:rPr>
              <w:t>мер и степень дефекта; определяе</w:t>
            </w:r>
            <w:r w:rsidRPr="00115B4E">
              <w:rPr>
                <w:rFonts w:ascii="Sylfaen" w:hAnsi="Sylfaen"/>
                <w:i/>
                <w:lang w:val="ru-RU"/>
              </w:rPr>
              <w:t>т состояние окклюзии и состояние ВНЧС с учетом биомеханических особенностей поврежденного сустава.</w:t>
            </w:r>
            <w:r>
              <w:rPr>
                <w:rFonts w:ascii="Sylfaen" w:hAnsi="Sylfaen"/>
                <w:i/>
                <w:lang w:val="ru-RU"/>
              </w:rPr>
              <w:t>,</w:t>
            </w:r>
          </w:p>
        </w:tc>
      </w:tr>
      <w:tr w:rsidR="00DC23C0" w:rsidRPr="002437B5" w:rsidTr="007E63DB">
        <w:trPr>
          <w:trHeight w:val="765"/>
        </w:trPr>
        <w:tc>
          <w:tcPr>
            <w:tcW w:w="1776" w:type="dxa"/>
          </w:tcPr>
          <w:p w:rsidR="00DC23C0" w:rsidRPr="002F3F62" w:rsidRDefault="0039255E" w:rsidP="007A666E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 xml:space="preserve">Методы </w:t>
            </w:r>
            <w:r w:rsidR="00025D57">
              <w:rPr>
                <w:rFonts w:ascii="Sylfaen" w:hAnsi="Sylfaen"/>
                <w:b/>
                <w:i/>
                <w:noProof/>
                <w:lang w:val="ru-RU"/>
              </w:rPr>
              <w:t xml:space="preserve"> и формы </w:t>
            </w: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обучения</w:t>
            </w:r>
          </w:p>
        </w:tc>
        <w:tc>
          <w:tcPr>
            <w:tcW w:w="8417" w:type="dxa"/>
            <w:vAlign w:val="center"/>
          </w:tcPr>
          <w:p w:rsidR="0039255E" w:rsidRPr="002F3F62" w:rsidRDefault="0039255E" w:rsidP="0039255E">
            <w:pPr>
              <w:spacing w:after="0" w:line="36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ka-GE"/>
              </w:rPr>
              <w:t>Лекция;</w:t>
            </w:r>
          </w:p>
          <w:p w:rsidR="0039255E" w:rsidRPr="002F3F62" w:rsidRDefault="0039255E" w:rsidP="0039255E">
            <w:pPr>
              <w:spacing w:after="0" w:line="36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Практические </w:t>
            </w:r>
            <w:r w:rsidR="00750AC8" w:rsidRPr="002F3F62">
              <w:rPr>
                <w:rFonts w:ascii="Sylfaen" w:hAnsi="Sylfaen"/>
                <w:i/>
                <w:lang w:val="ru-RU"/>
              </w:rPr>
              <w:t>занятия</w:t>
            </w:r>
            <w:r w:rsidRPr="002F3F62">
              <w:rPr>
                <w:rFonts w:ascii="Sylfaen" w:hAnsi="Sylfaen"/>
                <w:i/>
                <w:lang w:val="ka-GE"/>
              </w:rPr>
              <w:t>;</w:t>
            </w:r>
          </w:p>
          <w:p w:rsidR="00750AC8" w:rsidRPr="002F3F62" w:rsidRDefault="00750AC8" w:rsidP="0039255E">
            <w:pPr>
              <w:spacing w:after="0" w:line="36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Дискуссия;</w:t>
            </w:r>
          </w:p>
          <w:p w:rsidR="00824C8A" w:rsidRPr="002F3F62" w:rsidRDefault="00824C8A" w:rsidP="0039255E">
            <w:pPr>
              <w:spacing w:after="0" w:line="36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Обсуждение клинического случая;</w:t>
            </w:r>
          </w:p>
          <w:p w:rsidR="0039255E" w:rsidRPr="002F3F62" w:rsidRDefault="00824C8A" w:rsidP="0039255E">
            <w:pPr>
              <w:spacing w:after="0" w:line="36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Демонстрация практических навыков;</w:t>
            </w:r>
          </w:p>
          <w:p w:rsidR="00DC23C0" w:rsidRPr="002F3F62" w:rsidRDefault="00750AC8" w:rsidP="0039255E">
            <w:pPr>
              <w:spacing w:after="0" w:line="36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Ситуационные задачи</w:t>
            </w:r>
            <w:r w:rsidR="0039255E" w:rsidRPr="002F3F62">
              <w:rPr>
                <w:rFonts w:ascii="Sylfaen" w:hAnsi="Sylfaen"/>
                <w:i/>
                <w:lang w:val="ru-RU"/>
              </w:rPr>
              <w:t>.</w:t>
            </w:r>
          </w:p>
        </w:tc>
      </w:tr>
    </w:tbl>
    <w:p w:rsidR="00750AC8" w:rsidRPr="002F3F62" w:rsidRDefault="00750AC8" w:rsidP="007E63DB">
      <w:pPr>
        <w:spacing w:after="0" w:line="360" w:lineRule="auto"/>
        <w:rPr>
          <w:rFonts w:ascii="Sylfaen" w:hAnsi="Sylfaen"/>
          <w:b/>
          <w:i/>
          <w:noProof/>
          <w:lang w:val="ru-RU"/>
        </w:rPr>
      </w:pPr>
    </w:p>
    <w:p w:rsidR="00DC23C0" w:rsidRPr="002F3F62" w:rsidRDefault="006327E2" w:rsidP="006327E2">
      <w:pPr>
        <w:spacing w:after="0" w:line="360" w:lineRule="auto"/>
        <w:jc w:val="right"/>
        <w:rPr>
          <w:rFonts w:ascii="Sylfaen" w:hAnsi="Sylfaen"/>
          <w:b/>
          <w:i/>
          <w:noProof/>
          <w:lang w:val="ka-GE"/>
        </w:rPr>
      </w:pPr>
      <w:r w:rsidRPr="002F3F62">
        <w:rPr>
          <w:rFonts w:ascii="Sylfaen" w:hAnsi="Sylfaen"/>
          <w:b/>
          <w:i/>
          <w:noProof/>
          <w:lang w:val="ka-GE"/>
        </w:rPr>
        <w:t>Приложение 1</w:t>
      </w:r>
    </w:p>
    <w:tbl>
      <w:tblPr>
        <w:tblW w:w="1046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810"/>
        <w:gridCol w:w="6480"/>
        <w:gridCol w:w="1823"/>
      </w:tblGrid>
      <w:tr w:rsidR="006327E2" w:rsidRPr="002F3F62" w:rsidTr="007E63DB">
        <w:trPr>
          <w:trHeight w:val="19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Кол-во часов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27E2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 xml:space="preserve">Тема лекции / групповой работы / практического или лабораторного занятия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27E2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Литература</w:t>
            </w:r>
          </w:p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6327E2" w:rsidRPr="001973D2" w:rsidTr="007E63DB">
        <w:trPr>
          <w:cantSplit/>
          <w:trHeight w:val="113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</w:rPr>
              <w:t>I</w:t>
            </w:r>
            <w:r w:rsidR="00DD1CB5" w:rsidRPr="002F3F62">
              <w:rPr>
                <w:rFonts w:ascii="Sylfaen" w:hAnsi="Sylfaen"/>
                <w:b/>
                <w:i/>
                <w:noProof/>
                <w:lang w:val="ka-GE"/>
              </w:rPr>
              <w:t xml:space="preserve"> день</w:t>
            </w:r>
          </w:p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327E2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27E2" w:rsidRPr="002F3F62" w:rsidRDefault="006327E2" w:rsidP="00DC0CD8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</w:rPr>
              <w:t>1</w:t>
            </w:r>
            <w:r w:rsidR="00DD1CB5" w:rsidRPr="002F3F62">
              <w:rPr>
                <w:rFonts w:ascii="Sylfaen" w:hAnsi="Sylfaen"/>
                <w:i/>
                <w:noProof/>
                <w:lang w:val="ru-RU"/>
              </w:rPr>
              <w:t xml:space="preserve"> 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7E2" w:rsidRPr="002F3F62" w:rsidRDefault="00257C87" w:rsidP="007E63DB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2F3F62">
              <w:rPr>
                <w:rFonts w:ascii="Sylfaen" w:hAnsi="Sylfaen" w:cs="Sylfaen"/>
                <w:i/>
                <w:lang w:val="ka-GE"/>
              </w:rPr>
              <w:t xml:space="preserve">Общее введение в темы курса и понимание сути учебного материала. </w:t>
            </w:r>
            <w:r w:rsidR="006F0F3E" w:rsidRPr="002F3F62">
              <w:rPr>
                <w:rFonts w:ascii="Sylfaen" w:hAnsi="Sylfaen" w:cs="Sylfaen"/>
                <w:i/>
                <w:lang w:val="ru-RU"/>
              </w:rPr>
              <w:t xml:space="preserve">Классификация </w:t>
            </w:r>
            <w:r w:rsidR="006F0F3E" w:rsidRPr="002F3F62">
              <w:rPr>
                <w:rFonts w:ascii="Sylfaen" w:hAnsi="Sylfaen"/>
                <w:bCs/>
                <w:i/>
                <w:lang w:val="ru-RU"/>
              </w:rPr>
              <w:t>аппаратов</w:t>
            </w:r>
            <w:r w:rsidR="005B198C" w:rsidRPr="002F3F62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 w:rsidR="006F0F3E" w:rsidRPr="002F3F62">
              <w:rPr>
                <w:rFonts w:ascii="Sylfaen" w:hAnsi="Sylfaen"/>
                <w:bCs/>
                <w:i/>
                <w:lang w:val="ru-RU"/>
              </w:rPr>
              <w:t>применяемых в челюстно-лицевой ортопедии</w:t>
            </w:r>
            <w:r w:rsidR="000912DE" w:rsidRPr="002F3F62">
              <w:rPr>
                <w:rFonts w:ascii="Sylfaen" w:hAnsi="Sylfaen"/>
                <w:bCs/>
                <w:i/>
                <w:lang w:val="ru-RU"/>
              </w:rPr>
              <w:t>и травматологии. Ортопедическое лечение больных с переломами челстей.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7E2" w:rsidRPr="002F3F62" w:rsidRDefault="00AF31DD" w:rsidP="00DC0CD8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</w:tc>
      </w:tr>
      <w:tr w:rsidR="006327E2" w:rsidRPr="002F3F62" w:rsidTr="007E63DB">
        <w:trPr>
          <w:cantSplit/>
          <w:trHeight w:val="153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7E2" w:rsidRPr="002F3F62" w:rsidRDefault="006327E2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327E2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7E2" w:rsidRPr="002F3F62" w:rsidRDefault="006327E2" w:rsidP="00DC0CD8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  2</w:t>
            </w:r>
            <w:r w:rsidR="00DD1CB5" w:rsidRPr="002F3F62">
              <w:rPr>
                <w:rFonts w:ascii="Sylfaen" w:hAnsi="Sylfaen"/>
                <w:i/>
                <w:noProof/>
                <w:lang w:val="ru-RU"/>
              </w:rPr>
              <w:t xml:space="preserve"> часа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7E2" w:rsidRPr="002F3F62" w:rsidRDefault="0056496E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Обсуждение и анализ лекционного материала. Обсуждение аппаратов.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7E2" w:rsidRPr="002F3F62" w:rsidRDefault="006327E2" w:rsidP="00DC0CD8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DD1CB5" w:rsidRPr="00AF31DD" w:rsidTr="007E63DB">
        <w:trPr>
          <w:trHeight w:val="102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5E29D6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2F3F62">
              <w:rPr>
                <w:rFonts w:ascii="Sylfaen" w:hAnsi="Sylfaen"/>
                <w:b/>
                <w:i/>
                <w:noProof/>
              </w:rPr>
              <w:t>II</w:t>
            </w: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ind w:left="720" w:hanging="72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56496E" w:rsidP="007E63DB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Первая помощь при переломах челюстей (транспортная иммобилизация). Специализованная помощь при переломах челюстей. Ортопедическое лечение при переломах альвеолярного отростка.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AF31DD" w:rsidP="00DC0CD8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DD1CB5" w:rsidRPr="002F3F62" w:rsidRDefault="00DD1CB5" w:rsidP="00DC0CD8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F3F62" w:rsidTr="007E63DB">
        <w:trPr>
          <w:trHeight w:val="36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5E29D6" w:rsidP="00DC0CD8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1 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CB5" w:rsidRPr="002F3F62" w:rsidRDefault="00DC0CD8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437B5" w:rsidTr="007E63DB">
        <w:trPr>
          <w:trHeight w:val="7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5E29D6" w:rsidP="00DC0CD8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ka-GE"/>
              </w:rPr>
              <w:t>1 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CB5" w:rsidRPr="002F3F62" w:rsidRDefault="0056496E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Изгибание</w:t>
            </w:r>
            <w:r w:rsidR="005B198C" w:rsidRPr="002F3F62">
              <w:rPr>
                <w:rFonts w:ascii="Sylfaen" w:hAnsi="Sylfaen"/>
                <w:i/>
                <w:lang w:val="ru-RU"/>
              </w:rPr>
              <w:t xml:space="preserve"> </w:t>
            </w:r>
            <w:r w:rsidRPr="002F3F62">
              <w:rPr>
                <w:rFonts w:ascii="Sylfaen" w:hAnsi="Sylfaen"/>
                <w:i/>
                <w:lang w:val="ru-RU"/>
              </w:rPr>
              <w:t xml:space="preserve">шины Тигерштедта </w:t>
            </w:r>
            <w:r w:rsidR="00DC0CD8" w:rsidRPr="002F3F62">
              <w:rPr>
                <w:rFonts w:ascii="Sylfaen" w:hAnsi="Sylfaen"/>
                <w:i/>
                <w:lang w:val="ru-RU"/>
              </w:rPr>
              <w:t xml:space="preserve">студентами </w:t>
            </w:r>
            <w:r w:rsidRPr="002F3F62">
              <w:rPr>
                <w:rFonts w:ascii="Sylfaen" w:hAnsi="Sylfaen"/>
                <w:i/>
                <w:lang w:val="ru-RU"/>
              </w:rPr>
              <w:t>на моделях</w:t>
            </w:r>
            <w:r w:rsidR="005B198C" w:rsidRPr="002F3F62">
              <w:rPr>
                <w:rFonts w:ascii="Sylfaen" w:hAnsi="Sylfaen"/>
                <w:i/>
                <w:lang w:val="ru-RU"/>
              </w:rPr>
              <w:t xml:space="preserve"> </w:t>
            </w:r>
            <w:r w:rsidR="00DC0CD8" w:rsidRPr="002F3F62">
              <w:rPr>
                <w:rFonts w:ascii="Sylfaen" w:hAnsi="Sylfaen"/>
                <w:i/>
                <w:lang w:val="ru-RU"/>
              </w:rPr>
              <w:t xml:space="preserve">в </w:t>
            </w:r>
            <w:r w:rsidR="00DC0CD8" w:rsidRPr="002F3F62">
              <w:rPr>
                <w:rFonts w:ascii="Sylfaen" w:hAnsi="Sylfaen"/>
                <w:i/>
                <w:lang w:val="ka-GE"/>
              </w:rPr>
              <w:t>учебной лаборатории</w:t>
            </w:r>
            <w:r w:rsidR="008B4226" w:rsidRPr="002F3F62">
              <w:rPr>
                <w:rFonts w:ascii="Sylfaen" w:hAnsi="Sylfaen"/>
                <w:i/>
                <w:lang w:val="ru-RU"/>
              </w:rPr>
              <w:t xml:space="preserve">. 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AF31DD" w:rsidTr="007E63DB">
        <w:trPr>
          <w:trHeight w:val="89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AF31DD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2F3F62">
              <w:rPr>
                <w:rFonts w:ascii="Sylfaen" w:hAnsi="Sylfaen"/>
                <w:b/>
                <w:i/>
                <w:noProof/>
              </w:rPr>
              <w:t>III</w:t>
            </w: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CB5" w:rsidRPr="002F3F62" w:rsidRDefault="00ED4ED0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Ортопедическое лечение переломов верхней челюсти.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AF31DD" w:rsidP="00DC0CD8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DD1CB5" w:rsidRPr="002F3F62" w:rsidRDefault="00DD1CB5" w:rsidP="00DC0CD8">
            <w:pPr>
              <w:pStyle w:val="Default"/>
              <w:spacing w:line="360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D1CB5" w:rsidRPr="002F3F62" w:rsidTr="007E63DB">
        <w:trPr>
          <w:trHeight w:val="57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5E29D6" w:rsidP="00DC0CD8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 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CB5" w:rsidRPr="002F3F62" w:rsidRDefault="003D03F5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pStyle w:val="Default"/>
              <w:spacing w:line="360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D1CB5" w:rsidRPr="002437B5" w:rsidTr="007E63DB">
        <w:trPr>
          <w:trHeight w:val="711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5E29D6" w:rsidP="002C43C2">
            <w:pPr>
              <w:spacing w:after="0" w:line="36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ka-GE"/>
              </w:rPr>
              <w:t>1</w:t>
            </w:r>
            <w:r w:rsidR="003D03F5" w:rsidRPr="002F3F62">
              <w:rPr>
                <w:rFonts w:ascii="Sylfaen" w:hAnsi="Sylfaen"/>
                <w:i/>
                <w:noProof/>
                <w:lang w:val="ka-GE"/>
              </w:rPr>
              <w:t xml:space="preserve"> часа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CB5" w:rsidRPr="002F3F62" w:rsidRDefault="0026478A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Изгибание шины Тигерштедта студентами на моделях</w:t>
            </w:r>
            <w:r w:rsidR="005B198C" w:rsidRPr="002F3F62">
              <w:rPr>
                <w:rFonts w:ascii="Sylfaen" w:hAnsi="Sylfaen"/>
                <w:i/>
                <w:lang w:val="ru-RU"/>
              </w:rPr>
              <w:t xml:space="preserve"> </w:t>
            </w:r>
            <w:r w:rsidRPr="002F3F62">
              <w:rPr>
                <w:rFonts w:ascii="Sylfaen" w:hAnsi="Sylfaen"/>
                <w:i/>
                <w:lang w:val="ru-RU"/>
              </w:rPr>
              <w:t xml:space="preserve">в </w:t>
            </w:r>
            <w:r w:rsidRPr="002F3F62">
              <w:rPr>
                <w:rFonts w:ascii="Sylfaen" w:hAnsi="Sylfaen"/>
                <w:i/>
                <w:lang w:val="ka-GE"/>
              </w:rPr>
              <w:t>учебной лаборатории</w:t>
            </w:r>
            <w:r w:rsidRPr="002F3F62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pStyle w:val="Default"/>
              <w:spacing w:line="360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D1CB5" w:rsidRPr="00AF31DD" w:rsidTr="007E63DB">
        <w:trPr>
          <w:trHeight w:val="98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2F3F62">
              <w:rPr>
                <w:rFonts w:ascii="Sylfaen" w:hAnsi="Sylfaen"/>
                <w:b/>
                <w:i/>
                <w:noProof/>
              </w:rPr>
              <w:t xml:space="preserve">IV </w:t>
            </w: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B37CE0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Ортопедическое лечение переломов нижней челюсти. Пластмассовые шины.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AF31DD" w:rsidP="00DC0CD8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DD1CB5" w:rsidRPr="002F3F62" w:rsidRDefault="00DD1CB5" w:rsidP="00DC0CD8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F73B8F" w:rsidRPr="002F3F62" w:rsidTr="007E63DB">
        <w:trPr>
          <w:trHeight w:val="69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73B8F" w:rsidRPr="002F3F62" w:rsidRDefault="00F73B8F" w:rsidP="00F73B8F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73B8F" w:rsidRPr="002F3F62" w:rsidRDefault="00F73B8F" w:rsidP="00F73B8F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3B8F" w:rsidRPr="002F3F62" w:rsidRDefault="00F73B8F" w:rsidP="00F73B8F">
            <w:pPr>
              <w:rPr>
                <w:rFonts w:ascii="Sylfaen" w:hAnsi="Sylfaen"/>
                <w:i/>
              </w:rPr>
            </w:pPr>
            <w:r w:rsidRPr="002F3F62">
              <w:rPr>
                <w:rFonts w:ascii="Sylfaen" w:hAnsi="Sylfaen"/>
                <w:i/>
                <w:noProof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B8F" w:rsidRPr="002F3F62" w:rsidRDefault="00F73B8F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B8F" w:rsidRPr="002F3F62" w:rsidRDefault="00F73B8F" w:rsidP="00F73B8F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F73B8F" w:rsidRPr="002437B5" w:rsidTr="007E63DB">
        <w:trPr>
          <w:trHeight w:val="870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F" w:rsidRPr="002F3F62" w:rsidRDefault="00F73B8F" w:rsidP="00F73B8F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73B8F" w:rsidRPr="002F3F62" w:rsidRDefault="00F73B8F" w:rsidP="00F73B8F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3B8F" w:rsidRPr="002F3F62" w:rsidRDefault="00F73B8F" w:rsidP="00F73B8F">
            <w:pPr>
              <w:rPr>
                <w:rFonts w:ascii="Sylfaen" w:hAnsi="Sylfaen"/>
                <w:i/>
              </w:rPr>
            </w:pPr>
            <w:r w:rsidRPr="002F3F62">
              <w:rPr>
                <w:rFonts w:ascii="Sylfaen" w:hAnsi="Sylfaen"/>
                <w:i/>
                <w:noProof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B8F" w:rsidRPr="002F3F62" w:rsidRDefault="00F73B8F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Изучение и анализ средств ортопедического лечения переломов нижней челюсти - пластмассовых шин - на моделях.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3B8F" w:rsidRPr="002F3F62" w:rsidRDefault="00F73B8F" w:rsidP="00F73B8F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2A0709" w:rsidRPr="00AF31DD" w:rsidTr="007E63DB">
        <w:trPr>
          <w:trHeight w:val="8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A0709" w:rsidRPr="002F3F62" w:rsidRDefault="002A0709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A0709" w:rsidRPr="002F3F62" w:rsidRDefault="002A0709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A0709" w:rsidRPr="002F3F62" w:rsidRDefault="002A0709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A0709" w:rsidRPr="002F3F62" w:rsidRDefault="002A0709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2F3F62">
              <w:rPr>
                <w:rFonts w:ascii="Sylfaen" w:hAnsi="Sylfaen"/>
                <w:b/>
                <w:i/>
                <w:noProof/>
              </w:rPr>
              <w:t xml:space="preserve">V </w:t>
            </w: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0709" w:rsidRPr="002F3F62" w:rsidRDefault="002A0709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A0709" w:rsidRPr="002F3F62" w:rsidRDefault="002A0709" w:rsidP="002C43C2">
            <w:pPr>
              <w:spacing w:after="0" w:line="360" w:lineRule="auto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0709" w:rsidRPr="002F3F62" w:rsidRDefault="002A0709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Ортопедическое лечение травм челюсти. Лечение ложного сустава нижней челюсти.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709" w:rsidRPr="002F3F62" w:rsidRDefault="00AF31DD" w:rsidP="00DC0CD8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</w:tc>
      </w:tr>
      <w:tr w:rsidR="002A0709" w:rsidRPr="002F3F62" w:rsidTr="007E63DB">
        <w:trPr>
          <w:trHeight w:val="85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A0709" w:rsidRPr="002F3F62" w:rsidRDefault="002A0709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0709" w:rsidRPr="002F3F62" w:rsidRDefault="002A0709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A0709" w:rsidRPr="002F3F62" w:rsidRDefault="002A0709" w:rsidP="002C43C2">
            <w:pPr>
              <w:spacing w:after="0" w:line="360" w:lineRule="auto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0709" w:rsidRPr="002F3F62" w:rsidRDefault="002A0709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709" w:rsidRPr="002F3F62" w:rsidRDefault="002A0709" w:rsidP="00DC0CD8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2A0709" w:rsidRPr="002437B5" w:rsidTr="007E63DB">
        <w:trPr>
          <w:trHeight w:val="85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A0709" w:rsidRPr="002F3F62" w:rsidRDefault="002A0709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0709" w:rsidRPr="002F3F62" w:rsidRDefault="002A0709" w:rsidP="00DC0CD8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A0709" w:rsidRPr="002F3F62" w:rsidRDefault="002A0709" w:rsidP="002C43C2">
            <w:pPr>
              <w:spacing w:after="0" w:line="360" w:lineRule="auto"/>
              <w:rPr>
                <w:rFonts w:ascii="Sylfaen" w:hAnsi="Sylfaen"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0709" w:rsidRPr="002F3F62" w:rsidRDefault="002A0709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Обсуждение аппаратов для лечения ложного сустава на моделях.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709" w:rsidRPr="002F3F62" w:rsidRDefault="002A0709" w:rsidP="00DC0CD8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AF31DD" w:rsidTr="007E63DB">
        <w:trPr>
          <w:trHeight w:val="899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5E29D6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VI</w:t>
            </w:r>
          </w:p>
          <w:p w:rsidR="00DD1CB5" w:rsidRPr="002F3F62" w:rsidRDefault="00DD1CB5" w:rsidP="00DC0CD8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1CB5" w:rsidRPr="002F3F62" w:rsidRDefault="00DD1CB5" w:rsidP="00C47146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9B1887" w:rsidP="002C43C2">
            <w:pPr>
              <w:spacing w:after="0" w:line="360" w:lineRule="auto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="00DD1CB5"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FB6" w:rsidRPr="002F3F62" w:rsidRDefault="00C55FB6" w:rsidP="007E63DB">
            <w:pPr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Ортопедическое лечение</w:t>
            </w:r>
            <w:r w:rsidR="00267D2C" w:rsidRPr="002F3F62">
              <w:rPr>
                <w:rFonts w:ascii="Sylfaen" w:hAnsi="Sylfaen"/>
                <w:i/>
                <w:lang w:val="ka-GE"/>
              </w:rPr>
              <w:t xml:space="preserve"> </w:t>
            </w:r>
            <w:r w:rsidR="00433B2E" w:rsidRPr="002F3F62">
              <w:rPr>
                <w:rFonts w:ascii="Sylfaen" w:hAnsi="Sylfaen"/>
                <w:i/>
                <w:lang w:val="ru-RU"/>
              </w:rPr>
              <w:fldChar w:fldCharType="begin"/>
            </w:r>
            <w:r w:rsidRPr="002F3F62">
              <w:rPr>
                <w:rFonts w:ascii="Sylfaen" w:hAnsi="Sylfaen"/>
                <w:i/>
                <w:lang w:val="ru-RU"/>
              </w:rPr>
              <w:instrText xml:space="preserve"> HYPERLINK "https://centr-hirurgii-spb.ru/ortopediya/khirurgiya-kisti/lechenie-nepravilno-srosshixsya-perelomov/" </w:instrText>
            </w:r>
            <w:r w:rsidR="00433B2E" w:rsidRPr="002F3F62">
              <w:rPr>
                <w:rFonts w:ascii="Sylfaen" w:hAnsi="Sylfaen"/>
                <w:i/>
                <w:lang w:val="ru-RU"/>
              </w:rPr>
              <w:fldChar w:fldCharType="separate"/>
            </w:r>
            <w:r w:rsidRPr="002F3F62">
              <w:rPr>
                <w:rFonts w:ascii="Sylfaen" w:hAnsi="Sylfaen"/>
                <w:bCs/>
                <w:i/>
                <w:lang w:val="ru-RU"/>
              </w:rPr>
              <w:t>неправильно сросшихся переломов.</w:t>
            </w:r>
          </w:p>
          <w:p w:rsidR="00DD1CB5" w:rsidRPr="002F3F62" w:rsidRDefault="00433B2E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CB5" w:rsidRPr="002F3F62" w:rsidRDefault="00AF31DD" w:rsidP="00DC0CD8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</w:tc>
      </w:tr>
      <w:tr w:rsidR="00C55FB6" w:rsidRPr="002F3F62" w:rsidTr="007E63DB">
        <w:trPr>
          <w:trHeight w:val="126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55FB6" w:rsidRPr="002F3F62" w:rsidRDefault="00C55FB6" w:rsidP="00FF2C22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5FB6" w:rsidRPr="002F3F62" w:rsidRDefault="00C55FB6" w:rsidP="00FF2C22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rPr>
                <w:rFonts w:ascii="Sylfaen" w:hAnsi="Sylfaen"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 xml:space="preserve">2 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FB6" w:rsidRPr="002F3F62" w:rsidRDefault="00C55FB6" w:rsidP="007E63DB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3F62">
              <w:rPr>
                <w:rFonts w:ascii="Sylfaen" w:hAnsi="Sylfaen"/>
                <w:b/>
                <w:i/>
                <w:lang w:val="ru-RU"/>
              </w:rPr>
              <w:t>Дискуссия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C55FB6" w:rsidP="00FF2C22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55FB6" w:rsidRPr="00AF31DD" w:rsidTr="007E63DB">
        <w:trPr>
          <w:trHeight w:val="1088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VII 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5FB6" w:rsidRPr="002F3F62" w:rsidRDefault="00C55FB6" w:rsidP="003E6B2A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6B2A" w:rsidRPr="002F3F62" w:rsidRDefault="00433B2E" w:rsidP="007E63DB">
            <w:pPr>
              <w:rPr>
                <w:rFonts w:ascii="Sylfaen" w:hAnsi="Sylfaen" w:cs="Arial"/>
                <w:i/>
                <w:color w:val="660099"/>
                <w:shd w:val="clear" w:color="auto" w:fill="FFFFFF"/>
                <w:lang w:val="ru-RU"/>
              </w:rPr>
            </w:pPr>
            <w:r w:rsidRPr="002F3F62">
              <w:rPr>
                <w:rFonts w:ascii="Sylfaen" w:hAnsi="Sylfaen"/>
                <w:i/>
              </w:rPr>
              <w:fldChar w:fldCharType="begin"/>
            </w:r>
            <w:r w:rsidR="003E6B2A" w:rsidRPr="002F3F62">
              <w:rPr>
                <w:rFonts w:ascii="Sylfaen" w:hAnsi="Sylfaen"/>
                <w:i/>
              </w:rPr>
              <w:instrText>HYPERLINK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 xml:space="preserve"> "</w:instrText>
            </w:r>
            <w:r w:rsidR="003E6B2A" w:rsidRPr="002F3F62">
              <w:rPr>
                <w:rFonts w:ascii="Sylfaen" w:hAnsi="Sylfaen"/>
                <w:i/>
              </w:rPr>
              <w:instrText>https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://</w:instrText>
            </w:r>
            <w:r w:rsidR="003E6B2A" w:rsidRPr="002F3F62">
              <w:rPr>
                <w:rFonts w:ascii="Sylfaen" w:hAnsi="Sylfaen"/>
                <w:i/>
              </w:rPr>
              <w:instrText>dentaltechnic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.</w:instrText>
            </w:r>
            <w:r w:rsidR="003E6B2A" w:rsidRPr="002F3F62">
              <w:rPr>
                <w:rFonts w:ascii="Sylfaen" w:hAnsi="Sylfaen"/>
                <w:i/>
              </w:rPr>
              <w:instrText>info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/</w:instrText>
            </w:r>
            <w:r w:rsidR="003E6B2A" w:rsidRPr="002F3F62">
              <w:rPr>
                <w:rFonts w:ascii="Sylfaen" w:hAnsi="Sylfaen"/>
                <w:i/>
              </w:rPr>
              <w:instrText>index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.</w:instrText>
            </w:r>
            <w:r w:rsidR="003E6B2A" w:rsidRPr="002F3F62">
              <w:rPr>
                <w:rFonts w:ascii="Sylfaen" w:hAnsi="Sylfaen"/>
                <w:i/>
              </w:rPr>
              <w:instrText>php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/</w:instrText>
            </w:r>
            <w:r w:rsidR="003E6B2A" w:rsidRPr="002F3F62">
              <w:rPr>
                <w:rFonts w:ascii="Sylfaen" w:hAnsi="Sylfaen"/>
                <w:i/>
              </w:rPr>
              <w:instrText>obshie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-</w:instrText>
            </w:r>
            <w:r w:rsidR="003E6B2A" w:rsidRPr="002F3F62">
              <w:rPr>
                <w:rFonts w:ascii="Sylfaen" w:hAnsi="Sylfaen"/>
                <w:i/>
              </w:rPr>
              <w:instrText>voprosy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/</w:instrText>
            </w:r>
            <w:r w:rsidR="003E6B2A" w:rsidRPr="002F3F62">
              <w:rPr>
                <w:rFonts w:ascii="Sylfaen" w:hAnsi="Sylfaen"/>
                <w:i/>
              </w:rPr>
              <w:instrText>rukovodstvodlyazubnyhtehnikov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/840-</w:instrText>
            </w:r>
            <w:r w:rsidR="003E6B2A" w:rsidRPr="002F3F62">
              <w:rPr>
                <w:rFonts w:ascii="Sylfaen" w:hAnsi="Sylfaen"/>
                <w:i/>
              </w:rPr>
              <w:instrText>protezirovanie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_</w:instrText>
            </w:r>
            <w:r w:rsidR="003E6B2A" w:rsidRPr="002F3F62">
              <w:rPr>
                <w:rFonts w:ascii="Sylfaen" w:hAnsi="Sylfaen"/>
                <w:i/>
              </w:rPr>
              <w:instrText>pri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>_</w:instrText>
            </w:r>
            <w:r w:rsidR="003E6B2A" w:rsidRPr="002F3F62">
              <w:rPr>
                <w:rFonts w:ascii="Sylfaen" w:hAnsi="Sylfaen"/>
                <w:i/>
              </w:rPr>
              <w:instrText>mikrostomii</w:instrText>
            </w:r>
            <w:r w:rsidR="003E6B2A" w:rsidRPr="002F3F62">
              <w:rPr>
                <w:rFonts w:ascii="Sylfaen" w:hAnsi="Sylfaen"/>
                <w:i/>
                <w:lang w:val="ru-RU"/>
              </w:rPr>
              <w:instrText xml:space="preserve">_" </w:instrText>
            </w:r>
            <w:r w:rsidRPr="002F3F62">
              <w:rPr>
                <w:rFonts w:ascii="Sylfaen" w:hAnsi="Sylfaen"/>
                <w:i/>
              </w:rPr>
              <w:fldChar w:fldCharType="separate"/>
            </w:r>
            <w:r w:rsidR="003E6B2A" w:rsidRPr="002F3F62">
              <w:rPr>
                <w:rFonts w:ascii="Sylfaen" w:hAnsi="Sylfaen"/>
                <w:i/>
                <w:lang w:val="ka-GE"/>
              </w:rPr>
              <w:t xml:space="preserve">Протезирование при сужении ротового отверстия </w:t>
            </w:r>
            <w:r w:rsidR="003E6B2A" w:rsidRPr="002F3F62">
              <w:rPr>
                <w:rFonts w:ascii="Sylfaen" w:hAnsi="Sylfaen"/>
                <w:i/>
                <w:lang w:val="ru-RU"/>
              </w:rPr>
              <w:t>(</w:t>
            </w:r>
            <w:r w:rsidR="003E6B2A" w:rsidRPr="002F3F62">
              <w:rPr>
                <w:rFonts w:ascii="Sylfaen" w:hAnsi="Sylfaen"/>
                <w:i/>
                <w:lang w:val="ka-GE"/>
              </w:rPr>
              <w:t>микростомии</w:t>
            </w:r>
            <w:r w:rsidR="003E6B2A" w:rsidRPr="002F3F62">
              <w:rPr>
                <w:rFonts w:ascii="Sylfaen" w:hAnsi="Sylfaen"/>
                <w:i/>
                <w:lang w:val="ru-RU"/>
              </w:rPr>
              <w:t>).</w:t>
            </w:r>
          </w:p>
          <w:p w:rsidR="00C55FB6" w:rsidRPr="002F3F62" w:rsidRDefault="00433B2E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</w:rPr>
              <w:fldChar w:fldCharType="end"/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AF31DD" w:rsidP="00C55FB6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C55FB6" w:rsidRPr="002F3F62" w:rsidRDefault="00C55FB6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E6B2A" w:rsidRPr="002F3F62" w:rsidTr="007E63DB">
        <w:trPr>
          <w:trHeight w:val="504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E6B2A" w:rsidRPr="002F3F62" w:rsidRDefault="003E6B2A" w:rsidP="003E6B2A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E6B2A" w:rsidRPr="002F3F62" w:rsidRDefault="003E6B2A" w:rsidP="003E6B2A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E6B2A" w:rsidRPr="002F3F62" w:rsidRDefault="003E6B2A" w:rsidP="003E6B2A">
            <w:pPr>
              <w:rPr>
                <w:rFonts w:ascii="Sylfaen" w:hAnsi="Sylfaen"/>
                <w:i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6B2A" w:rsidRPr="002F3F62" w:rsidRDefault="003E6B2A" w:rsidP="007E63DB">
            <w:pPr>
              <w:spacing w:after="0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ответов.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6B2A" w:rsidRPr="002F3F62" w:rsidRDefault="003E6B2A" w:rsidP="003E6B2A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E6B2A" w:rsidRPr="002437B5" w:rsidTr="007E63DB">
        <w:trPr>
          <w:trHeight w:val="105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E6B2A" w:rsidRPr="002F3F62" w:rsidRDefault="003E6B2A" w:rsidP="003E6B2A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E6B2A" w:rsidRPr="002F3F62" w:rsidRDefault="003E6B2A" w:rsidP="003E6B2A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6B2A" w:rsidRPr="002F3F62" w:rsidRDefault="003E6B2A" w:rsidP="003E6B2A">
            <w:pPr>
              <w:rPr>
                <w:rFonts w:ascii="Sylfaen" w:hAnsi="Sylfaen"/>
                <w:i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6B2A" w:rsidRPr="002F3F62" w:rsidRDefault="003E6B2A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>Обсуждение лекционного материала в группе на моделях.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E6B2A" w:rsidRPr="002F3F62" w:rsidRDefault="003E6B2A" w:rsidP="003E6B2A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55FB6" w:rsidRPr="002F3F62" w:rsidTr="007E63DB">
        <w:trPr>
          <w:trHeight w:val="557"/>
        </w:trPr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E29D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2F3F62">
              <w:rPr>
                <w:rFonts w:ascii="Sylfaen" w:hAnsi="Sylfaen"/>
                <w:b/>
                <w:i/>
                <w:noProof/>
              </w:rPr>
              <w:t>VIII</w:t>
            </w:r>
          </w:p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55FB6" w:rsidRPr="002F3F62" w:rsidRDefault="00C55FB6" w:rsidP="007E63DB">
            <w:pPr>
              <w:spacing w:after="0"/>
              <w:jc w:val="center"/>
              <w:rPr>
                <w:rFonts w:ascii="Sylfaen" w:hAnsi="Sylfaen" w:cs="Sylfaen"/>
                <w:b/>
                <w:i/>
                <w:lang w:val="ka-GE"/>
              </w:rPr>
            </w:pPr>
            <w:r w:rsidRPr="002F3F62">
              <w:rPr>
                <w:rFonts w:ascii="Sylfaen" w:hAnsi="Sylfaen" w:cs="Sylfaen"/>
                <w:b/>
                <w:i/>
                <w:lang w:val="ru-RU"/>
              </w:rPr>
              <w:t>Промежуточный зачет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55FB6" w:rsidRPr="002F3F62" w:rsidRDefault="00C55FB6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55FB6" w:rsidRPr="00AF31DD" w:rsidTr="007E63DB">
        <w:trPr>
          <w:trHeight w:val="1080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IX день</w:t>
            </w:r>
          </w:p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5FB6" w:rsidRPr="002F3F62" w:rsidRDefault="00C55FB6" w:rsidP="00C55FB6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FB6" w:rsidRPr="002F3F62" w:rsidRDefault="00162E66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Контрактура нижней челюсти: профилактика, лечение.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55FB6" w:rsidRPr="002F3F62" w:rsidRDefault="00AF31DD" w:rsidP="00C55FB6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C55FB6" w:rsidRPr="002F3F62" w:rsidRDefault="00C55FB6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162E66" w:rsidRPr="002F3F62" w:rsidTr="007E63DB">
        <w:trPr>
          <w:trHeight w:val="110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62E66" w:rsidRPr="002F3F62" w:rsidRDefault="00162E6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62E66" w:rsidRPr="002F3F62" w:rsidRDefault="00162E66" w:rsidP="00C55FB6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62E66" w:rsidRPr="002F3F62" w:rsidRDefault="00162E66" w:rsidP="00C55FB6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 xml:space="preserve">2 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2E66" w:rsidRPr="002F3F62" w:rsidRDefault="00162E66" w:rsidP="007E63DB">
            <w:pPr>
              <w:spacing w:after="0"/>
              <w:jc w:val="both"/>
              <w:rPr>
                <w:rFonts w:ascii="Sylfaen" w:hAnsi="Sylfaen"/>
                <w:i/>
                <w:u w:val="single"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Демонстрация практических навыков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62E66" w:rsidRPr="002F3F62" w:rsidRDefault="00162E66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55FB6" w:rsidRPr="00AF31DD" w:rsidTr="007E63DB">
        <w:trPr>
          <w:trHeight w:val="1136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C55FB6" w:rsidRPr="002F3F62" w:rsidRDefault="00C55FB6" w:rsidP="00DB50E4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X  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5FB6" w:rsidRPr="002F3F62" w:rsidRDefault="00C55FB6" w:rsidP="00C55FB6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FB6" w:rsidRPr="002F3F62" w:rsidRDefault="00C55FB6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 xml:space="preserve">Протезирование </w:t>
            </w:r>
            <w:r w:rsidR="00DB50E4" w:rsidRPr="002F3F62">
              <w:rPr>
                <w:rFonts w:ascii="Sylfaen" w:hAnsi="Sylfaen"/>
                <w:i/>
                <w:lang w:val="ru-RU"/>
              </w:rPr>
              <w:t>после резекции нижней челюсти</w:t>
            </w:r>
            <w:r w:rsidRPr="002F3F62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55FB6" w:rsidRPr="002F3F62" w:rsidRDefault="00AF31DD" w:rsidP="00C55FB6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C55FB6" w:rsidRPr="002F3F62" w:rsidRDefault="00C55FB6" w:rsidP="00C55FB6">
            <w:pPr>
              <w:pStyle w:val="Default"/>
              <w:spacing w:line="360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B50E4" w:rsidRPr="002F3F62" w:rsidTr="007E63DB">
        <w:trPr>
          <w:trHeight w:val="100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50E4" w:rsidRPr="002F3F62" w:rsidRDefault="00DB50E4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50E4" w:rsidRPr="002F3F62" w:rsidRDefault="00DB50E4" w:rsidP="00DB50E4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50E4" w:rsidRPr="002F3F62" w:rsidRDefault="00DB50E4" w:rsidP="00C55FB6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 xml:space="preserve">2 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50E4" w:rsidRPr="002F3F62" w:rsidRDefault="00DB50E4" w:rsidP="007E63DB">
            <w:pPr>
              <w:spacing w:after="0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50E4" w:rsidRPr="002F3F62" w:rsidRDefault="00DB50E4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B50E4" w:rsidRPr="00AF31DD" w:rsidTr="007E63DB">
        <w:trPr>
          <w:trHeight w:val="1136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50E4" w:rsidRPr="002F3F62" w:rsidRDefault="00DB50E4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DB50E4" w:rsidRPr="002F3F62" w:rsidRDefault="00DB50E4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XI 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50E4" w:rsidRPr="002F3F62" w:rsidRDefault="00DB50E4" w:rsidP="0057173B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0E4" w:rsidRPr="002F3F62" w:rsidRDefault="00DB50E4" w:rsidP="0057173B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50E4" w:rsidRPr="002F3F62" w:rsidRDefault="00C74FCA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>Протезирование после различных резекции верхней челюсти.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B50E4" w:rsidRPr="002F3F62" w:rsidRDefault="00AF31DD" w:rsidP="0057173B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DB50E4" w:rsidRPr="002F3F62" w:rsidRDefault="00DB50E4" w:rsidP="0057173B">
            <w:pPr>
              <w:pStyle w:val="Default"/>
              <w:spacing w:line="360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B50E4" w:rsidRPr="002F3F62" w:rsidTr="007E63DB">
        <w:trPr>
          <w:trHeight w:val="100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50E4" w:rsidRPr="002F3F62" w:rsidRDefault="00DB50E4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50E4" w:rsidRPr="002F3F62" w:rsidRDefault="00DB50E4" w:rsidP="0057173B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50E4" w:rsidRPr="002F3F62" w:rsidRDefault="00DB50E4" w:rsidP="0057173B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 xml:space="preserve">2 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50E4" w:rsidRPr="002F3F62" w:rsidRDefault="00DB50E4" w:rsidP="007E63DB">
            <w:pPr>
              <w:spacing w:after="0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50E4" w:rsidRPr="002F3F62" w:rsidRDefault="00DB50E4" w:rsidP="0057173B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74FCA" w:rsidRPr="00AF31DD" w:rsidTr="007E63DB">
        <w:trPr>
          <w:trHeight w:val="1136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4FCA" w:rsidRPr="002F3F62" w:rsidRDefault="00C74FCA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5E29D6" w:rsidRPr="002F3F62" w:rsidRDefault="00C74FCA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XII</w:t>
            </w:r>
          </w:p>
          <w:p w:rsidR="00C74FCA" w:rsidRPr="002F3F62" w:rsidRDefault="00C74FCA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4FCA" w:rsidRPr="002F3F62" w:rsidRDefault="00C74FCA" w:rsidP="0057173B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FCA" w:rsidRPr="002F3F62" w:rsidRDefault="00C74FCA" w:rsidP="0057173B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FCA" w:rsidRPr="002F3F62" w:rsidRDefault="00C74FCA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>Протезирование больных с приобретенными дефектами твердого и мягкого неба.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74FCA" w:rsidRPr="002F3F62" w:rsidRDefault="00AF31DD" w:rsidP="0057173B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C74FCA" w:rsidRPr="002F3F62" w:rsidRDefault="00C74FCA" w:rsidP="0057173B">
            <w:pPr>
              <w:pStyle w:val="Default"/>
              <w:spacing w:line="360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C74FCA" w:rsidRPr="002437B5" w:rsidTr="007E63DB">
        <w:trPr>
          <w:trHeight w:val="100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4FCA" w:rsidRPr="002F3F62" w:rsidRDefault="00C74FCA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4FCA" w:rsidRPr="002F3F62" w:rsidRDefault="00C74FCA" w:rsidP="0057173B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4FCA" w:rsidRPr="002F3F62" w:rsidRDefault="00C74FCA" w:rsidP="0057173B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 xml:space="preserve">2 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FCA" w:rsidRPr="002F3F62" w:rsidRDefault="00C74FCA" w:rsidP="005B198C">
            <w:pPr>
              <w:spacing w:after="0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Моделирование из воска на моделях в учебной лаборатории.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4FCA" w:rsidRPr="002F3F62" w:rsidRDefault="00C74FCA" w:rsidP="0057173B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55FB6" w:rsidRPr="00AF31DD" w:rsidTr="007E63DB">
        <w:trPr>
          <w:trHeight w:val="1054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5E29D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XIII</w:t>
            </w:r>
          </w:p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5FB6" w:rsidRPr="002F3F62" w:rsidRDefault="00C55FB6" w:rsidP="00C55FB6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ka-GE"/>
              </w:rPr>
              <w:t>1 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FB6" w:rsidRPr="002F3F62" w:rsidRDefault="00C74FCA" w:rsidP="007E63D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Протезирование при дефектах лица. Экзопротезы.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55FB6" w:rsidRPr="002F3F62" w:rsidRDefault="00AF31DD" w:rsidP="00C55FB6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C55FB6" w:rsidRPr="002F3F62" w:rsidRDefault="00C55FB6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74FCA" w:rsidRPr="002F3F62" w:rsidTr="007E63DB">
        <w:trPr>
          <w:trHeight w:val="72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4FCA" w:rsidRPr="002F3F62" w:rsidRDefault="00C74FCA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4FCA" w:rsidRPr="002F3F62" w:rsidRDefault="00C74FCA" w:rsidP="00C55FB6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4FCA" w:rsidRPr="002F3F62" w:rsidRDefault="00C74FCA" w:rsidP="00C55FB6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2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FCA" w:rsidRPr="002F3F62" w:rsidRDefault="00C74FCA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4FCA" w:rsidRPr="002F3F62" w:rsidRDefault="00C74FCA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74FCA" w:rsidRPr="002437B5" w:rsidTr="007E63DB">
        <w:trPr>
          <w:trHeight w:val="72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4FCA" w:rsidRPr="002F3F62" w:rsidRDefault="00C74FCA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4FCA" w:rsidRPr="002F3F62" w:rsidRDefault="00C74FCA" w:rsidP="00C55FB6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4FCA" w:rsidRPr="002F3F62" w:rsidRDefault="00C74FCA" w:rsidP="00C55FB6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6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FCA" w:rsidRPr="002F3F62" w:rsidRDefault="00C74FCA" w:rsidP="007E63DB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3F62">
              <w:rPr>
                <w:rFonts w:ascii="Sylfaen" w:hAnsi="Sylfaen"/>
                <w:i/>
                <w:lang w:val="ru-RU"/>
              </w:rPr>
              <w:t>Изучение экзопротезов на моделях в учебной лаборатории.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4FCA" w:rsidRPr="002F3F62" w:rsidRDefault="00C74FCA" w:rsidP="00C55FB6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74FCA" w:rsidRPr="002F3F62" w:rsidTr="007E63DB">
        <w:trPr>
          <w:trHeight w:val="1136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4FCA" w:rsidRPr="002F3F62" w:rsidRDefault="00C74FCA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5E29D6" w:rsidRPr="002F3F62" w:rsidRDefault="00C74FCA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2F3F62">
              <w:rPr>
                <w:rFonts w:ascii="Sylfaen" w:hAnsi="Sylfaen"/>
                <w:b/>
                <w:i/>
                <w:noProof/>
              </w:rPr>
              <w:t>XIV</w:t>
            </w:r>
          </w:p>
          <w:p w:rsidR="00C74FCA" w:rsidRPr="002F3F62" w:rsidRDefault="00C74FCA" w:rsidP="0057173B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4FCA" w:rsidRPr="002F3F62" w:rsidRDefault="00C74FCA" w:rsidP="0057173B">
            <w:pPr>
              <w:spacing w:after="0" w:line="36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FCA" w:rsidRPr="002F3F62" w:rsidRDefault="00C74FCA" w:rsidP="0057173B">
            <w:pPr>
              <w:spacing w:after="0" w:line="36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FCA" w:rsidRPr="002F3F62" w:rsidRDefault="00C74FCA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ru-RU"/>
              </w:rPr>
              <w:t>Заболевания висчно-нижнечелюстного сустава. Парафункции жевательных мышц и ортопедическое лечение. Шин</w:t>
            </w:r>
            <w:r w:rsidR="00C47146" w:rsidRPr="002F3F62">
              <w:rPr>
                <w:rFonts w:ascii="Sylfaen" w:hAnsi="Sylfaen"/>
                <w:i/>
                <w:lang w:val="ru-RU"/>
              </w:rPr>
              <w:t>ы</w:t>
            </w:r>
            <w:r w:rsidR="00EA59D0" w:rsidRPr="002F3F62">
              <w:rPr>
                <w:rFonts w:ascii="Sylfaen" w:hAnsi="Sylfaen"/>
                <w:i/>
                <w:lang w:val="ka-GE"/>
              </w:rPr>
              <w:t xml:space="preserve"> </w:t>
            </w:r>
            <w:r w:rsidRPr="002F3F62">
              <w:rPr>
                <w:rFonts w:ascii="Sylfaen" w:hAnsi="Sylfaen"/>
                <w:i/>
                <w:lang w:val="ru-RU"/>
              </w:rPr>
              <w:t>боксеров</w:t>
            </w:r>
            <w:r w:rsidR="00267D2C" w:rsidRPr="002F3F62">
              <w:rPr>
                <w:rFonts w:ascii="Sylfaen" w:hAnsi="Sylfaen"/>
                <w:i/>
                <w:lang w:val="ka-GE"/>
              </w:rPr>
              <w:t>.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74FCA" w:rsidRPr="002F3F62" w:rsidRDefault="00AF31DD" w:rsidP="0057173B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  <w:p w:rsidR="00C74FCA" w:rsidRPr="002F3F62" w:rsidRDefault="00C74FCA" w:rsidP="0057173B">
            <w:pPr>
              <w:pStyle w:val="Default"/>
              <w:spacing w:line="360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455252" w:rsidRPr="002F3F62" w:rsidTr="007E63DB">
        <w:trPr>
          <w:trHeight w:val="100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55252" w:rsidRPr="002F3F62" w:rsidRDefault="00455252" w:rsidP="00455252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55252" w:rsidRPr="002F3F62" w:rsidRDefault="00455252" w:rsidP="00455252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55252" w:rsidRPr="002F3F62" w:rsidRDefault="00455252" w:rsidP="00455252">
            <w:pPr>
              <w:spacing w:after="0" w:line="36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3F62">
              <w:rPr>
                <w:rFonts w:ascii="Sylfaen" w:hAnsi="Sylfaen"/>
                <w:i/>
                <w:noProof/>
                <w:lang w:val="ru-RU"/>
              </w:rPr>
              <w:t xml:space="preserve">2 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252" w:rsidRPr="002F3F62" w:rsidRDefault="00455252" w:rsidP="007E63D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F3F62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F3F62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5252" w:rsidRPr="002F3F62" w:rsidRDefault="00455252" w:rsidP="00455252">
            <w:pPr>
              <w:spacing w:after="0" w:line="36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55FB6" w:rsidRPr="002F3F62" w:rsidTr="005E29D6">
        <w:trPr>
          <w:trHeight w:val="1043"/>
        </w:trPr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29D6" w:rsidRPr="002F3F62" w:rsidRDefault="00455252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XV</w:t>
            </w:r>
          </w:p>
          <w:p w:rsidR="00C55FB6" w:rsidRPr="002F3F62" w:rsidRDefault="00C55FB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3F62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5FB6" w:rsidRPr="002F3F62" w:rsidRDefault="00C55FB6" w:rsidP="00C55FB6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FB6" w:rsidRPr="002F3F62" w:rsidRDefault="00C55FB6" w:rsidP="00C55FB6">
            <w:pPr>
              <w:spacing w:after="0" w:line="360" w:lineRule="auto"/>
              <w:rPr>
                <w:rFonts w:ascii="Sylfaen" w:hAnsi="Sylfaen" w:cs="Sylfaen"/>
                <w:i/>
                <w:lang w:val="ka-GE"/>
              </w:rPr>
            </w:pPr>
            <w:r w:rsidRPr="002F3F62">
              <w:rPr>
                <w:rFonts w:ascii="Sylfaen" w:hAnsi="Sylfaen" w:cs="Sylfaen"/>
                <w:i/>
                <w:lang w:val="ka-GE"/>
              </w:rPr>
              <w:t xml:space="preserve">3 </w:t>
            </w:r>
            <w:r w:rsidRPr="002F3F62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F3F62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55FB6" w:rsidRPr="002F3F62" w:rsidRDefault="00455252" w:rsidP="007E63DB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F3F62">
              <w:rPr>
                <w:rFonts w:ascii="Sylfaen" w:hAnsi="Sylfaen" w:cs="Sylfaen"/>
                <w:i/>
                <w:lang w:val="ru-RU"/>
              </w:rPr>
              <w:t>Обсуждение клинических случаев.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5FB6" w:rsidRPr="002F3F62" w:rsidRDefault="00AF31DD" w:rsidP="00C55FB6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1/2/3</w:t>
            </w:r>
          </w:p>
        </w:tc>
      </w:tr>
      <w:tr w:rsidR="005E29D6" w:rsidRPr="002F3F62" w:rsidTr="005E29D6">
        <w:trPr>
          <w:trHeight w:val="1043"/>
        </w:trPr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29D6" w:rsidRPr="002F3F62" w:rsidRDefault="005E29D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E29D6" w:rsidRPr="002F3F62" w:rsidRDefault="005E29D6" w:rsidP="00C55FB6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9D6" w:rsidRPr="002F3F62" w:rsidRDefault="005E29D6" w:rsidP="00C55FB6">
            <w:pPr>
              <w:spacing w:after="0" w:line="360" w:lineRule="auto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29D6" w:rsidRPr="002F3F62" w:rsidRDefault="005E29D6" w:rsidP="007E63DB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F3F62">
              <w:rPr>
                <w:rFonts w:ascii="Sylfaen" w:hAnsi="Sylfaen" w:cs="Sylfaen"/>
                <w:i/>
                <w:lang w:val="ru-RU"/>
              </w:rPr>
              <w:t>Заключительный экзамен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9D6" w:rsidRPr="002F3F62" w:rsidRDefault="005E29D6" w:rsidP="00C55FB6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5E29D6" w:rsidRPr="002F3F62" w:rsidTr="007E63DB">
        <w:trPr>
          <w:trHeight w:val="1043"/>
        </w:trPr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29D6" w:rsidRPr="002F3F62" w:rsidRDefault="005E29D6" w:rsidP="00C55FB6">
            <w:pPr>
              <w:spacing w:after="0" w:line="36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E29D6" w:rsidRPr="002F3F62" w:rsidRDefault="005E29D6" w:rsidP="00C55FB6">
            <w:pPr>
              <w:spacing w:after="0" w:line="36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9D6" w:rsidRPr="002F3F62" w:rsidRDefault="005E29D6" w:rsidP="00C55FB6">
            <w:pPr>
              <w:spacing w:after="0" w:line="360" w:lineRule="auto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29D6" w:rsidRPr="002F3F62" w:rsidRDefault="005E29D6" w:rsidP="007E63DB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F3F62">
              <w:rPr>
                <w:rFonts w:ascii="Sylfaen" w:hAnsi="Sylfaen" w:cs="Sylfaen"/>
                <w:i/>
                <w:lang w:val="ru-RU"/>
              </w:rPr>
              <w:t>Дополнительный экзамен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9D6" w:rsidRPr="002F3F62" w:rsidRDefault="005E29D6" w:rsidP="00C55FB6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ka-GE"/>
              </w:rPr>
            </w:pPr>
          </w:p>
        </w:tc>
      </w:tr>
    </w:tbl>
    <w:p w:rsidR="006327E2" w:rsidRPr="002F3F62" w:rsidRDefault="006327E2" w:rsidP="006327E2">
      <w:pPr>
        <w:spacing w:after="0" w:line="360" w:lineRule="auto"/>
        <w:jc w:val="right"/>
        <w:rPr>
          <w:rFonts w:ascii="Sylfaen" w:hAnsi="Sylfaen"/>
          <w:b/>
          <w:i/>
          <w:noProof/>
          <w:lang w:val="ka-GE"/>
        </w:rPr>
      </w:pPr>
    </w:p>
    <w:sectPr w:rsidR="006327E2" w:rsidRPr="002F3F62" w:rsidSect="00E4515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FDC"/>
    <w:multiLevelType w:val="hybridMultilevel"/>
    <w:tmpl w:val="4AF4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">
    <w:nsid w:val="59265F38"/>
    <w:multiLevelType w:val="hybridMultilevel"/>
    <w:tmpl w:val="4AF4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274"/>
    <w:multiLevelType w:val="hybridMultilevel"/>
    <w:tmpl w:val="5E9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F56D4"/>
    <w:multiLevelType w:val="hybridMultilevel"/>
    <w:tmpl w:val="7DB63722"/>
    <w:lvl w:ilvl="0" w:tplc="7FA0B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154"/>
    <w:rsid w:val="00000667"/>
    <w:rsid w:val="00025D57"/>
    <w:rsid w:val="00035632"/>
    <w:rsid w:val="000623DD"/>
    <w:rsid w:val="0006380D"/>
    <w:rsid w:val="00064E4C"/>
    <w:rsid w:val="00082060"/>
    <w:rsid w:val="000821EF"/>
    <w:rsid w:val="00082520"/>
    <w:rsid w:val="000912DE"/>
    <w:rsid w:val="000969C7"/>
    <w:rsid w:val="000A2E2D"/>
    <w:rsid w:val="000B2C79"/>
    <w:rsid w:val="000B3547"/>
    <w:rsid w:val="000B6A93"/>
    <w:rsid w:val="000D0FD5"/>
    <w:rsid w:val="000D3043"/>
    <w:rsid w:val="000D44E9"/>
    <w:rsid w:val="00107941"/>
    <w:rsid w:val="001136FE"/>
    <w:rsid w:val="00115B4E"/>
    <w:rsid w:val="00134142"/>
    <w:rsid w:val="00145D0D"/>
    <w:rsid w:val="0015049D"/>
    <w:rsid w:val="00153CCA"/>
    <w:rsid w:val="00162E66"/>
    <w:rsid w:val="001653A4"/>
    <w:rsid w:val="00171D08"/>
    <w:rsid w:val="00176761"/>
    <w:rsid w:val="001826AF"/>
    <w:rsid w:val="00187583"/>
    <w:rsid w:val="001966A4"/>
    <w:rsid w:val="001973D2"/>
    <w:rsid w:val="001A2FE5"/>
    <w:rsid w:val="001A4350"/>
    <w:rsid w:val="001A509A"/>
    <w:rsid w:val="001D5D4D"/>
    <w:rsid w:val="001E50DE"/>
    <w:rsid w:val="00203B72"/>
    <w:rsid w:val="00206EE2"/>
    <w:rsid w:val="002162DF"/>
    <w:rsid w:val="002241A7"/>
    <w:rsid w:val="002311E4"/>
    <w:rsid w:val="00235EC2"/>
    <w:rsid w:val="00240FF2"/>
    <w:rsid w:val="002437B5"/>
    <w:rsid w:val="00253172"/>
    <w:rsid w:val="00257C87"/>
    <w:rsid w:val="00263EC2"/>
    <w:rsid w:val="0026478A"/>
    <w:rsid w:val="00265BAB"/>
    <w:rsid w:val="00265D98"/>
    <w:rsid w:val="0026724D"/>
    <w:rsid w:val="00267D2C"/>
    <w:rsid w:val="002A0709"/>
    <w:rsid w:val="002C43C2"/>
    <w:rsid w:val="002C51D3"/>
    <w:rsid w:val="002F3F62"/>
    <w:rsid w:val="002F48E8"/>
    <w:rsid w:val="00307766"/>
    <w:rsid w:val="00307DBF"/>
    <w:rsid w:val="00313600"/>
    <w:rsid w:val="003150D6"/>
    <w:rsid w:val="00345B55"/>
    <w:rsid w:val="00353248"/>
    <w:rsid w:val="00361579"/>
    <w:rsid w:val="0039255E"/>
    <w:rsid w:val="003B0649"/>
    <w:rsid w:val="003B3C58"/>
    <w:rsid w:val="003D03F5"/>
    <w:rsid w:val="003D312B"/>
    <w:rsid w:val="003E5B92"/>
    <w:rsid w:val="003E6B2A"/>
    <w:rsid w:val="00413946"/>
    <w:rsid w:val="00431E63"/>
    <w:rsid w:val="00433B2E"/>
    <w:rsid w:val="00441C1A"/>
    <w:rsid w:val="004464F5"/>
    <w:rsid w:val="00455252"/>
    <w:rsid w:val="004632A3"/>
    <w:rsid w:val="004A0609"/>
    <w:rsid w:val="004B489E"/>
    <w:rsid w:val="004B760C"/>
    <w:rsid w:val="004C2E2C"/>
    <w:rsid w:val="004E135C"/>
    <w:rsid w:val="004E6E42"/>
    <w:rsid w:val="00503104"/>
    <w:rsid w:val="005120A6"/>
    <w:rsid w:val="00525235"/>
    <w:rsid w:val="00531055"/>
    <w:rsid w:val="0054004E"/>
    <w:rsid w:val="00540446"/>
    <w:rsid w:val="005474DA"/>
    <w:rsid w:val="00560647"/>
    <w:rsid w:val="0056496E"/>
    <w:rsid w:val="00570C33"/>
    <w:rsid w:val="0057152C"/>
    <w:rsid w:val="00572C3A"/>
    <w:rsid w:val="00580227"/>
    <w:rsid w:val="00580E15"/>
    <w:rsid w:val="00592C60"/>
    <w:rsid w:val="005B198C"/>
    <w:rsid w:val="005B27EE"/>
    <w:rsid w:val="005C23C2"/>
    <w:rsid w:val="005E2817"/>
    <w:rsid w:val="005E29D6"/>
    <w:rsid w:val="005F19BE"/>
    <w:rsid w:val="005F6098"/>
    <w:rsid w:val="00605104"/>
    <w:rsid w:val="00623E4C"/>
    <w:rsid w:val="00627BA5"/>
    <w:rsid w:val="006327E2"/>
    <w:rsid w:val="00645337"/>
    <w:rsid w:val="006459CA"/>
    <w:rsid w:val="00646E22"/>
    <w:rsid w:val="006579BE"/>
    <w:rsid w:val="00661CE5"/>
    <w:rsid w:val="006649A1"/>
    <w:rsid w:val="00680325"/>
    <w:rsid w:val="006832A7"/>
    <w:rsid w:val="0069286A"/>
    <w:rsid w:val="00696CE1"/>
    <w:rsid w:val="006A414D"/>
    <w:rsid w:val="006B2030"/>
    <w:rsid w:val="006D740F"/>
    <w:rsid w:val="006E5442"/>
    <w:rsid w:val="006F0F3E"/>
    <w:rsid w:val="006F188D"/>
    <w:rsid w:val="006F3602"/>
    <w:rsid w:val="006F3DAD"/>
    <w:rsid w:val="007123FC"/>
    <w:rsid w:val="007341B5"/>
    <w:rsid w:val="00734524"/>
    <w:rsid w:val="00740FFB"/>
    <w:rsid w:val="00750AC8"/>
    <w:rsid w:val="007550BE"/>
    <w:rsid w:val="007629B1"/>
    <w:rsid w:val="00774824"/>
    <w:rsid w:val="00797507"/>
    <w:rsid w:val="007A666E"/>
    <w:rsid w:val="007B246A"/>
    <w:rsid w:val="007B2E4B"/>
    <w:rsid w:val="007B70F3"/>
    <w:rsid w:val="007C2B78"/>
    <w:rsid w:val="007C52DF"/>
    <w:rsid w:val="007C63D5"/>
    <w:rsid w:val="007E5C3E"/>
    <w:rsid w:val="007E63DB"/>
    <w:rsid w:val="007F1CC6"/>
    <w:rsid w:val="007F41BE"/>
    <w:rsid w:val="00804AC3"/>
    <w:rsid w:val="00811B85"/>
    <w:rsid w:val="00812AE9"/>
    <w:rsid w:val="00814E5B"/>
    <w:rsid w:val="00824C8A"/>
    <w:rsid w:val="00826650"/>
    <w:rsid w:val="00844559"/>
    <w:rsid w:val="008608FE"/>
    <w:rsid w:val="008A0EFE"/>
    <w:rsid w:val="008B4226"/>
    <w:rsid w:val="008B62A0"/>
    <w:rsid w:val="008C539B"/>
    <w:rsid w:val="008D4788"/>
    <w:rsid w:val="008E2558"/>
    <w:rsid w:val="00942CFE"/>
    <w:rsid w:val="00942DFF"/>
    <w:rsid w:val="0094599F"/>
    <w:rsid w:val="00947CC1"/>
    <w:rsid w:val="00950A48"/>
    <w:rsid w:val="0095146D"/>
    <w:rsid w:val="009731C6"/>
    <w:rsid w:val="009804B6"/>
    <w:rsid w:val="00994308"/>
    <w:rsid w:val="009A29F2"/>
    <w:rsid w:val="009A3A23"/>
    <w:rsid w:val="009B1887"/>
    <w:rsid w:val="009C548B"/>
    <w:rsid w:val="009C6D07"/>
    <w:rsid w:val="009C74A0"/>
    <w:rsid w:val="009D318D"/>
    <w:rsid w:val="009D78AE"/>
    <w:rsid w:val="009E394A"/>
    <w:rsid w:val="009F0607"/>
    <w:rsid w:val="009F155E"/>
    <w:rsid w:val="009F1B69"/>
    <w:rsid w:val="009F2E48"/>
    <w:rsid w:val="00A02D1C"/>
    <w:rsid w:val="00A332AE"/>
    <w:rsid w:val="00A34CAC"/>
    <w:rsid w:val="00A45137"/>
    <w:rsid w:val="00A464AB"/>
    <w:rsid w:val="00A53E91"/>
    <w:rsid w:val="00A5488C"/>
    <w:rsid w:val="00A561FD"/>
    <w:rsid w:val="00A56D9A"/>
    <w:rsid w:val="00A571E1"/>
    <w:rsid w:val="00A669E1"/>
    <w:rsid w:val="00A67157"/>
    <w:rsid w:val="00A6775D"/>
    <w:rsid w:val="00A7397F"/>
    <w:rsid w:val="00A76727"/>
    <w:rsid w:val="00A82C27"/>
    <w:rsid w:val="00A97168"/>
    <w:rsid w:val="00AA5A34"/>
    <w:rsid w:val="00AC3265"/>
    <w:rsid w:val="00AC723D"/>
    <w:rsid w:val="00AD06B7"/>
    <w:rsid w:val="00AD2AC4"/>
    <w:rsid w:val="00AF31DD"/>
    <w:rsid w:val="00AF5744"/>
    <w:rsid w:val="00B02CEF"/>
    <w:rsid w:val="00B1406D"/>
    <w:rsid w:val="00B24837"/>
    <w:rsid w:val="00B27C91"/>
    <w:rsid w:val="00B32CDF"/>
    <w:rsid w:val="00B37CE0"/>
    <w:rsid w:val="00B426C8"/>
    <w:rsid w:val="00B519C9"/>
    <w:rsid w:val="00B52F8A"/>
    <w:rsid w:val="00B637EB"/>
    <w:rsid w:val="00B84053"/>
    <w:rsid w:val="00BA32FD"/>
    <w:rsid w:val="00BB3765"/>
    <w:rsid w:val="00BB52FC"/>
    <w:rsid w:val="00BB5F28"/>
    <w:rsid w:val="00BD6117"/>
    <w:rsid w:val="00BD69E4"/>
    <w:rsid w:val="00BF4233"/>
    <w:rsid w:val="00C10BE2"/>
    <w:rsid w:val="00C2431C"/>
    <w:rsid w:val="00C435F2"/>
    <w:rsid w:val="00C47146"/>
    <w:rsid w:val="00C47816"/>
    <w:rsid w:val="00C55FB6"/>
    <w:rsid w:val="00C6020B"/>
    <w:rsid w:val="00C700DF"/>
    <w:rsid w:val="00C74FCA"/>
    <w:rsid w:val="00CA636E"/>
    <w:rsid w:val="00CB01FF"/>
    <w:rsid w:val="00CC1ED2"/>
    <w:rsid w:val="00CD7CF7"/>
    <w:rsid w:val="00CE2EDE"/>
    <w:rsid w:val="00CE671A"/>
    <w:rsid w:val="00D075CA"/>
    <w:rsid w:val="00D1148D"/>
    <w:rsid w:val="00D62AC2"/>
    <w:rsid w:val="00D7317A"/>
    <w:rsid w:val="00D81DED"/>
    <w:rsid w:val="00D85D76"/>
    <w:rsid w:val="00DA49DB"/>
    <w:rsid w:val="00DB50E4"/>
    <w:rsid w:val="00DC01AF"/>
    <w:rsid w:val="00DC0CD8"/>
    <w:rsid w:val="00DC23C0"/>
    <w:rsid w:val="00DD1CB5"/>
    <w:rsid w:val="00DE3B16"/>
    <w:rsid w:val="00DE6180"/>
    <w:rsid w:val="00DE69DC"/>
    <w:rsid w:val="00DF2113"/>
    <w:rsid w:val="00DF41E4"/>
    <w:rsid w:val="00DF61AB"/>
    <w:rsid w:val="00E175F4"/>
    <w:rsid w:val="00E21989"/>
    <w:rsid w:val="00E2223E"/>
    <w:rsid w:val="00E3207B"/>
    <w:rsid w:val="00E45154"/>
    <w:rsid w:val="00E64692"/>
    <w:rsid w:val="00E74CD4"/>
    <w:rsid w:val="00E77F5D"/>
    <w:rsid w:val="00E93467"/>
    <w:rsid w:val="00EA59D0"/>
    <w:rsid w:val="00EC35E3"/>
    <w:rsid w:val="00EC429B"/>
    <w:rsid w:val="00EC4B61"/>
    <w:rsid w:val="00ED4ED0"/>
    <w:rsid w:val="00ED5633"/>
    <w:rsid w:val="00EE17B3"/>
    <w:rsid w:val="00F14D75"/>
    <w:rsid w:val="00F20ADF"/>
    <w:rsid w:val="00F25EC6"/>
    <w:rsid w:val="00F559F4"/>
    <w:rsid w:val="00F62C2E"/>
    <w:rsid w:val="00F73B8F"/>
    <w:rsid w:val="00F77015"/>
    <w:rsid w:val="00F86B7A"/>
    <w:rsid w:val="00F936D3"/>
    <w:rsid w:val="00FA33D5"/>
    <w:rsid w:val="00FA6F2A"/>
    <w:rsid w:val="00FB2035"/>
    <w:rsid w:val="00FB444C"/>
    <w:rsid w:val="00FC686D"/>
    <w:rsid w:val="00FF2C22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80B2B-34AF-4010-98B0-689776C7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78"/>
  </w:style>
  <w:style w:type="paragraph" w:styleId="Heading1">
    <w:name w:val="heading 1"/>
    <w:basedOn w:val="Normal"/>
    <w:link w:val="Heading1Char"/>
    <w:uiPriority w:val="9"/>
    <w:qFormat/>
    <w:rsid w:val="00E45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02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3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A3A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317A"/>
  </w:style>
  <w:style w:type="character" w:customStyle="1" w:styleId="Heading2Char">
    <w:name w:val="Heading 2 Char"/>
    <w:basedOn w:val="DefaultParagraphFont"/>
    <w:link w:val="Heading2"/>
    <w:uiPriority w:val="9"/>
    <w:semiHidden/>
    <w:rsid w:val="0026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lid-translation">
    <w:name w:val="tlid-translation"/>
    <w:basedOn w:val="DefaultParagraphFont"/>
    <w:rsid w:val="003150D6"/>
  </w:style>
  <w:style w:type="character" w:customStyle="1" w:styleId="title-text">
    <w:name w:val="title-text"/>
    <w:basedOn w:val="DefaultParagraphFont"/>
    <w:rsid w:val="00BB3765"/>
  </w:style>
  <w:style w:type="paragraph" w:styleId="FootnoteText">
    <w:name w:val="footnote text"/>
    <w:basedOn w:val="Normal"/>
    <w:link w:val="FootnoteTextChar"/>
    <w:semiHidden/>
    <w:rsid w:val="00DC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23C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Normal"/>
    <w:qFormat/>
    <w:rsid w:val="00DC23C0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DC23C0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23C0"/>
    <w:rPr>
      <w:rFonts w:ascii="Sylfaen" w:eastAsia="Times New Roman" w:hAnsi="Sylfaen" w:cs="Times New Roman"/>
      <w:sz w:val="24"/>
      <w:szCs w:val="24"/>
    </w:rPr>
  </w:style>
  <w:style w:type="paragraph" w:customStyle="1" w:styleId="Default">
    <w:name w:val="Default"/>
    <w:rsid w:val="006327E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235E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6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5B198C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90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23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48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43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matologe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s.g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2019-05-25T17:53:00Z</dcterms:created>
  <dcterms:modified xsi:type="dcterms:W3CDTF">2021-09-20T12:01:00Z</dcterms:modified>
</cp:coreProperties>
</file>