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E48F3" w14:textId="77777777" w:rsidR="007351F6" w:rsidRPr="00D50361" w:rsidRDefault="0031360E" w:rsidP="00F21EC7">
      <w:pPr>
        <w:spacing w:after="0" w:line="240" w:lineRule="auto"/>
        <w:jc w:val="center"/>
        <w:rPr>
          <w:rFonts w:ascii="Sylfaen" w:hAnsi="Sylfaen"/>
          <w:sz w:val="24"/>
          <w:szCs w:val="24"/>
        </w:rPr>
      </w:pPr>
      <w:r w:rsidRPr="00D50361">
        <w:rPr>
          <w:rFonts w:ascii="Sylfaen" w:hAnsi="Sylfaen"/>
          <w:b/>
          <w:noProof/>
          <w:sz w:val="24"/>
          <w:szCs w:val="24"/>
          <w:lang w:val="ru-RU" w:eastAsia="ru-RU"/>
        </w:rPr>
        <w:drawing>
          <wp:inline distT="0" distB="0" distL="0" distR="0" wp14:anchorId="4420ED4D" wp14:editId="3E3C8EDF">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55217B2D" w14:textId="77777777" w:rsidR="0031360E" w:rsidRPr="00D50361" w:rsidRDefault="0031360E" w:rsidP="00F21EC7">
      <w:pPr>
        <w:pStyle w:val="3"/>
        <w:rPr>
          <w:rFonts w:ascii="Sylfaen" w:hAnsi="Sylfaen"/>
          <w:noProof/>
          <w:sz w:val="24"/>
          <w:lang w:val="ka-GE"/>
        </w:rPr>
      </w:pPr>
      <w:r w:rsidRPr="00D50361">
        <w:rPr>
          <w:rFonts w:ascii="Sylfaen" w:hAnsi="Sylfaen"/>
          <w:noProof/>
          <w:sz w:val="24"/>
          <w:lang w:val="ka-GE"/>
        </w:rPr>
        <w:t>თბილისის ჰუმანიტარული სასწავლო უნივერსიტეტი</w:t>
      </w:r>
    </w:p>
    <w:p w14:paraId="007F5294" w14:textId="77777777" w:rsidR="0031360E" w:rsidRPr="00D50361" w:rsidRDefault="0031360E" w:rsidP="00F21EC7">
      <w:pPr>
        <w:pStyle w:val="ab"/>
        <w:rPr>
          <w:rFonts w:ascii="Sylfaen" w:hAnsi="Sylfaen"/>
          <w:b/>
          <w:bCs/>
          <w:noProof/>
          <w:sz w:val="24"/>
          <w:lang w:val="fi-FI"/>
        </w:rPr>
      </w:pPr>
      <w:r w:rsidRPr="00D50361">
        <w:rPr>
          <w:rFonts w:ascii="Sylfaen" w:hAnsi="Sylfaen"/>
          <w:b/>
          <w:bCs/>
          <w:noProof/>
          <w:sz w:val="24"/>
          <w:lang w:val="fi-FI"/>
        </w:rPr>
        <w:t>TBILISI   HUMANITARIAN  TEACHING UNIVERSITY</w:t>
      </w:r>
    </w:p>
    <w:p w14:paraId="2F8FBA74" w14:textId="77777777" w:rsidR="0031360E" w:rsidRPr="00D50361" w:rsidRDefault="0031360E" w:rsidP="00F21EC7">
      <w:pPr>
        <w:spacing w:after="0" w:line="240" w:lineRule="auto"/>
        <w:jc w:val="center"/>
        <w:rPr>
          <w:rFonts w:ascii="Sylfaen" w:hAnsi="Sylfaen"/>
          <w:sz w:val="24"/>
          <w:szCs w:val="24"/>
        </w:rPr>
      </w:pPr>
    </w:p>
    <w:p w14:paraId="37F0C0F2" w14:textId="77777777" w:rsidR="004555B1" w:rsidRPr="002314A2" w:rsidRDefault="004555B1" w:rsidP="004555B1">
      <w:pPr>
        <w:spacing w:after="0"/>
        <w:jc w:val="center"/>
        <w:rPr>
          <w:rFonts w:ascii="Sylfaen" w:hAnsi="Sylfaen"/>
          <w:b/>
          <w:sz w:val="24"/>
          <w:szCs w:val="24"/>
        </w:rPr>
      </w:pPr>
      <w:r w:rsidRPr="002314A2">
        <w:rPr>
          <w:rFonts w:ascii="Sylfaen" w:hAnsi="Sylfaen" w:cs="Sylfaen"/>
          <w:b/>
          <w:sz w:val="24"/>
          <w:szCs w:val="24"/>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D50361" w14:paraId="7A06E480" w14:textId="77777777" w:rsidTr="000B3B98">
        <w:tc>
          <w:tcPr>
            <w:tcW w:w="2836" w:type="dxa"/>
          </w:tcPr>
          <w:p w14:paraId="2A26C9DC" w14:textId="77777777" w:rsidR="007351F6" w:rsidRPr="00D50361" w:rsidRDefault="004555B1" w:rsidP="00D9171F">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Name of the course</w:t>
            </w:r>
            <w:r>
              <w:rPr>
                <w:rFonts w:ascii="Sylfaen" w:eastAsia="Times New Roman" w:hAnsi="Sylfaen" w:cs="Sylfaen"/>
                <w:b/>
                <w:bCs/>
                <w:sz w:val="24"/>
                <w:szCs w:val="24"/>
              </w:rPr>
              <w:t xml:space="preserve"> </w:t>
            </w:r>
          </w:p>
        </w:tc>
        <w:tc>
          <w:tcPr>
            <w:tcW w:w="7938" w:type="dxa"/>
          </w:tcPr>
          <w:p w14:paraId="2D1AD916" w14:textId="77777777" w:rsidR="007351F6" w:rsidRPr="00D9171F" w:rsidRDefault="00D31372" w:rsidP="00C32C7D">
            <w:pPr>
              <w:spacing w:after="0" w:line="240" w:lineRule="auto"/>
              <w:jc w:val="center"/>
              <w:rPr>
                <w:rFonts w:ascii="Sylfaen" w:hAnsi="Sylfaen"/>
                <w:b/>
                <w:sz w:val="24"/>
                <w:szCs w:val="24"/>
              </w:rPr>
            </w:pPr>
            <w:r w:rsidRPr="00D31372">
              <w:rPr>
                <w:rFonts w:ascii="Sylfaen" w:hAnsi="Sylfaen"/>
                <w:b/>
                <w:sz w:val="24"/>
                <w:szCs w:val="24"/>
              </w:rPr>
              <w:t>Academic writing</w:t>
            </w:r>
          </w:p>
        </w:tc>
      </w:tr>
      <w:tr w:rsidR="000E3AF7" w:rsidRPr="00D50361" w14:paraId="0F002D6A" w14:textId="77777777" w:rsidTr="000B3B98">
        <w:tc>
          <w:tcPr>
            <w:tcW w:w="2836" w:type="dxa"/>
          </w:tcPr>
          <w:p w14:paraId="7578F596" w14:textId="77777777" w:rsidR="007351F6" w:rsidRPr="00D50361" w:rsidRDefault="004555B1" w:rsidP="0082284B">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Code of the course</w:t>
            </w:r>
          </w:p>
        </w:tc>
        <w:tc>
          <w:tcPr>
            <w:tcW w:w="7938" w:type="dxa"/>
          </w:tcPr>
          <w:p w14:paraId="3C727BB2" w14:textId="77777777" w:rsidR="007351F6" w:rsidRPr="00D50361" w:rsidRDefault="007351F6" w:rsidP="00F21EC7">
            <w:pPr>
              <w:pStyle w:val="a8"/>
              <w:jc w:val="center"/>
              <w:rPr>
                <w:rFonts w:ascii="Sylfaen" w:hAnsi="Sylfaen"/>
                <w:b/>
                <w:i/>
                <w:noProof/>
                <w:sz w:val="24"/>
                <w:szCs w:val="24"/>
                <w:lang w:val="ka-GE"/>
              </w:rPr>
            </w:pPr>
          </w:p>
        </w:tc>
      </w:tr>
      <w:tr w:rsidR="000E3AF7" w:rsidRPr="00D50361" w14:paraId="79950129" w14:textId="77777777" w:rsidTr="000B3B98">
        <w:tc>
          <w:tcPr>
            <w:tcW w:w="2836" w:type="dxa"/>
          </w:tcPr>
          <w:p w14:paraId="14DAF581" w14:textId="77777777" w:rsidR="004555B1" w:rsidRDefault="004555B1" w:rsidP="004555B1">
            <w:pPr>
              <w:spacing w:after="0"/>
              <w:rPr>
                <w:rFonts w:ascii="Sylfaen" w:eastAsia="Times New Roman" w:hAnsi="Sylfaen" w:cs="Sylfaen"/>
                <w:b/>
                <w:bCs/>
                <w:sz w:val="24"/>
                <w:szCs w:val="24"/>
              </w:rPr>
            </w:pPr>
            <w:r w:rsidRPr="002314A2">
              <w:rPr>
                <w:rFonts w:ascii="Sylfaen" w:eastAsia="Times New Roman" w:hAnsi="Sylfaen" w:cs="Sylfaen"/>
                <w:b/>
                <w:bCs/>
                <w:sz w:val="24"/>
                <w:szCs w:val="24"/>
              </w:rPr>
              <w:t>Status of the course</w:t>
            </w:r>
          </w:p>
          <w:p w14:paraId="2F091FF8" w14:textId="77777777" w:rsidR="007351F6" w:rsidRPr="00D50361" w:rsidRDefault="004555B1" w:rsidP="004555B1">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(elective/compulsory)</w:t>
            </w:r>
          </w:p>
        </w:tc>
        <w:tc>
          <w:tcPr>
            <w:tcW w:w="7938" w:type="dxa"/>
          </w:tcPr>
          <w:p w14:paraId="5BF9731C" w14:textId="77777777" w:rsidR="00336C24" w:rsidRDefault="00336C24" w:rsidP="00336C24">
            <w:pPr>
              <w:spacing w:after="0" w:line="240" w:lineRule="auto"/>
              <w:rPr>
                <w:rFonts w:ascii="Sylfaen" w:eastAsia="Times New Roman" w:hAnsi="Sylfaen" w:cs="Sylfaen"/>
                <w:bCs/>
                <w:sz w:val="24"/>
                <w:szCs w:val="24"/>
              </w:rPr>
            </w:pPr>
            <w:r>
              <w:rPr>
                <w:rStyle w:val="af6"/>
                <w:rFonts w:ascii="Sylfaen" w:hAnsi="Sylfaen"/>
                <w:sz w:val="24"/>
                <w:szCs w:val="24"/>
              </w:rPr>
              <w:t>C</w:t>
            </w:r>
            <w:r>
              <w:rPr>
                <w:rFonts w:ascii="Sylfaen" w:hAnsi="Sylfaen"/>
                <w:sz w:val="24"/>
                <w:szCs w:val="24"/>
              </w:rPr>
              <w:t xml:space="preserve">ompulsory </w:t>
            </w:r>
            <w:r>
              <w:rPr>
                <w:rFonts w:ascii="Sylfaen" w:eastAsia="Times New Roman" w:hAnsi="Sylfaen" w:cs="Sylfaen"/>
                <w:bCs/>
                <w:sz w:val="24"/>
                <w:szCs w:val="24"/>
              </w:rPr>
              <w:t>course</w:t>
            </w:r>
          </w:p>
          <w:p w14:paraId="7B61FF88" w14:textId="0BC1DD34" w:rsidR="007351F6" w:rsidRPr="00D50361" w:rsidRDefault="00336C24" w:rsidP="00336C24">
            <w:pPr>
              <w:spacing w:after="0" w:line="240" w:lineRule="auto"/>
              <w:jc w:val="both"/>
              <w:rPr>
                <w:rFonts w:ascii="Sylfaen" w:hAnsi="Sylfaen"/>
                <w:sz w:val="24"/>
                <w:szCs w:val="24"/>
                <w:lang w:val="ka-GE"/>
              </w:rPr>
            </w:pPr>
            <w:r>
              <w:rPr>
                <w:rFonts w:ascii="Times New Roman" w:hAnsi="Times New Roman"/>
              </w:rPr>
              <w:t xml:space="preserve">for the one-cycle higher educational </w:t>
            </w:r>
            <w:proofErr w:type="spellStart"/>
            <w:r>
              <w:rPr>
                <w:rFonts w:ascii="Times New Roman" w:hAnsi="Times New Roman"/>
              </w:rPr>
              <w:t>Programme</w:t>
            </w:r>
            <w:proofErr w:type="spellEnd"/>
            <w:r>
              <w:rPr>
                <w:rFonts w:ascii="Times New Roman" w:hAnsi="Times New Roman"/>
              </w:rPr>
              <w:t>-Dentistry</w:t>
            </w:r>
          </w:p>
        </w:tc>
      </w:tr>
      <w:tr w:rsidR="000E3AF7" w:rsidRPr="00D50361" w14:paraId="603FA2CD" w14:textId="77777777" w:rsidTr="000B3B98">
        <w:tc>
          <w:tcPr>
            <w:tcW w:w="2836" w:type="dxa"/>
          </w:tcPr>
          <w:p w14:paraId="645A6C5E" w14:textId="77777777" w:rsidR="007351F6" w:rsidRPr="00D50361" w:rsidRDefault="007351F6" w:rsidP="00F21EC7">
            <w:pPr>
              <w:spacing w:after="0" w:line="240" w:lineRule="auto"/>
              <w:jc w:val="both"/>
              <w:rPr>
                <w:rFonts w:ascii="Sylfaen" w:hAnsi="Sylfaen"/>
                <w:b/>
                <w:noProof/>
                <w:sz w:val="24"/>
                <w:szCs w:val="24"/>
                <w:lang w:val="ka-GE"/>
              </w:rPr>
            </w:pPr>
            <w:r w:rsidRPr="00D50361">
              <w:rPr>
                <w:rFonts w:ascii="Sylfaen" w:hAnsi="Sylfaen"/>
                <w:b/>
                <w:noProof/>
                <w:sz w:val="24"/>
                <w:szCs w:val="24"/>
                <w:lang w:val="ka-GE"/>
              </w:rPr>
              <w:t>ECTS</w:t>
            </w:r>
          </w:p>
          <w:p w14:paraId="7BFC3054" w14:textId="77777777" w:rsidR="007351F6" w:rsidRPr="00D50361" w:rsidRDefault="007351F6" w:rsidP="00F21EC7">
            <w:pPr>
              <w:spacing w:after="0" w:line="240" w:lineRule="auto"/>
              <w:rPr>
                <w:rFonts w:ascii="Sylfaen" w:hAnsi="Sylfaen"/>
                <w:sz w:val="24"/>
                <w:szCs w:val="24"/>
                <w:lang w:val="ka-GE"/>
              </w:rPr>
            </w:pPr>
          </w:p>
          <w:p w14:paraId="14D71316" w14:textId="77777777" w:rsidR="007351F6" w:rsidRPr="00D50361" w:rsidRDefault="007351F6" w:rsidP="00F21EC7">
            <w:pPr>
              <w:spacing w:after="0" w:line="240" w:lineRule="auto"/>
              <w:jc w:val="right"/>
              <w:rPr>
                <w:rFonts w:ascii="Sylfaen" w:hAnsi="Sylfaen"/>
                <w:sz w:val="24"/>
                <w:szCs w:val="24"/>
                <w:lang w:val="ka-GE"/>
              </w:rPr>
            </w:pPr>
          </w:p>
        </w:tc>
        <w:tc>
          <w:tcPr>
            <w:tcW w:w="7938" w:type="dxa"/>
          </w:tcPr>
          <w:p w14:paraId="1A03DD2E" w14:textId="3274AB65" w:rsidR="00D9171F" w:rsidRPr="00D9171F" w:rsidRDefault="00177823" w:rsidP="00D9171F">
            <w:pPr>
              <w:spacing w:after="0"/>
              <w:rPr>
                <w:rFonts w:ascii="Times New Roman" w:hAnsi="Times New Roman"/>
                <w:sz w:val="24"/>
                <w:szCs w:val="24"/>
              </w:rPr>
            </w:pPr>
            <w:r>
              <w:rPr>
                <w:rFonts w:ascii="Times New Roman" w:hAnsi="Times New Roman"/>
                <w:b/>
                <w:sz w:val="24"/>
                <w:szCs w:val="24"/>
              </w:rPr>
              <w:t>5</w:t>
            </w:r>
            <w:r w:rsidR="00D9171F" w:rsidRPr="00D9171F">
              <w:rPr>
                <w:rFonts w:ascii="Times New Roman" w:hAnsi="Times New Roman"/>
                <w:b/>
                <w:sz w:val="24"/>
                <w:szCs w:val="24"/>
              </w:rPr>
              <w:t xml:space="preserve"> credits</w:t>
            </w:r>
            <w:r w:rsidR="00D9171F" w:rsidRPr="00D9171F">
              <w:rPr>
                <w:rFonts w:ascii="Times New Roman" w:hAnsi="Times New Roman"/>
                <w:b/>
                <w:sz w:val="24"/>
                <w:szCs w:val="24"/>
                <w:lang w:val="ka-GE"/>
              </w:rPr>
              <w:t>.</w:t>
            </w:r>
            <w:r w:rsidR="00D9171F" w:rsidRPr="00D9171F">
              <w:rPr>
                <w:rFonts w:ascii="Times New Roman" w:hAnsi="Times New Roman"/>
                <w:sz w:val="24"/>
                <w:szCs w:val="24"/>
              </w:rPr>
              <w:t xml:space="preserve"> </w:t>
            </w:r>
            <w:r w:rsidR="00D9171F" w:rsidRPr="00D9171F">
              <w:rPr>
                <w:rFonts w:ascii="Times New Roman" w:hAnsi="Times New Roman"/>
                <w:b/>
                <w:sz w:val="24"/>
                <w:szCs w:val="24"/>
              </w:rPr>
              <w:t>Total:</w:t>
            </w:r>
            <w:r w:rsidR="00D9171F" w:rsidRPr="00D9171F">
              <w:rPr>
                <w:rFonts w:ascii="Times New Roman" w:hAnsi="Times New Roman"/>
                <w:b/>
                <w:sz w:val="24"/>
                <w:szCs w:val="24"/>
                <w:lang w:val="ka-GE"/>
              </w:rPr>
              <w:t xml:space="preserve"> </w:t>
            </w:r>
            <w:r>
              <w:rPr>
                <w:rFonts w:ascii="Times New Roman" w:hAnsi="Times New Roman"/>
                <w:b/>
                <w:sz w:val="24"/>
                <w:szCs w:val="24"/>
              </w:rPr>
              <w:t>12</w:t>
            </w:r>
            <w:r w:rsidR="00D9171F" w:rsidRPr="00D9171F">
              <w:rPr>
                <w:rFonts w:ascii="Times New Roman" w:hAnsi="Times New Roman"/>
                <w:b/>
                <w:sz w:val="24"/>
                <w:szCs w:val="24"/>
              </w:rPr>
              <w:t>5 hours</w:t>
            </w:r>
          </w:p>
          <w:p w14:paraId="2148EB4E" w14:textId="7A0D716C" w:rsidR="003D66DF" w:rsidRPr="00D9171F" w:rsidRDefault="00D9171F" w:rsidP="00D9171F">
            <w:pPr>
              <w:spacing w:after="0" w:line="240" w:lineRule="auto"/>
              <w:rPr>
                <w:rFonts w:ascii="Sylfaen" w:hAnsi="Sylfaen"/>
                <w:sz w:val="24"/>
                <w:szCs w:val="24"/>
                <w:lang w:val="ka-GE"/>
              </w:rPr>
            </w:pPr>
            <w:r w:rsidRPr="00D9171F">
              <w:rPr>
                <w:rFonts w:ascii="Times New Roman" w:hAnsi="Times New Roman"/>
                <w:sz w:val="24"/>
                <w:szCs w:val="24"/>
                <w:lang w:val="ka-GE"/>
              </w:rPr>
              <w:t xml:space="preserve">Contact Hours– </w:t>
            </w:r>
            <w:r w:rsidR="00177823">
              <w:rPr>
                <w:rFonts w:ascii="Times New Roman" w:hAnsi="Times New Roman"/>
                <w:sz w:val="24"/>
                <w:szCs w:val="24"/>
              </w:rPr>
              <w:t>4</w:t>
            </w:r>
            <w:r w:rsidR="000B1D2C">
              <w:rPr>
                <w:rFonts w:ascii="Times New Roman" w:hAnsi="Times New Roman"/>
                <w:sz w:val="24"/>
                <w:szCs w:val="24"/>
              </w:rPr>
              <w:t>9</w:t>
            </w:r>
            <w:r w:rsidRPr="00D9171F">
              <w:rPr>
                <w:rFonts w:ascii="Times New Roman" w:hAnsi="Times New Roman"/>
                <w:sz w:val="24"/>
                <w:szCs w:val="24"/>
              </w:rPr>
              <w:t xml:space="preserve"> </w:t>
            </w:r>
            <w:r w:rsidRPr="00D9171F">
              <w:rPr>
                <w:rFonts w:ascii="Times New Roman" w:hAnsi="Times New Roman"/>
                <w:sz w:val="24"/>
                <w:szCs w:val="24"/>
                <w:lang w:val="ka-GE"/>
              </w:rPr>
              <w:t>h</w:t>
            </w:r>
            <w:r w:rsidRPr="00D9171F">
              <w:rPr>
                <w:rFonts w:ascii="Times New Roman" w:hAnsi="Times New Roman"/>
                <w:sz w:val="24"/>
                <w:szCs w:val="24"/>
              </w:rPr>
              <w:t>ours</w:t>
            </w:r>
            <w:r w:rsidRPr="00D9171F">
              <w:rPr>
                <w:rFonts w:ascii="Times New Roman" w:hAnsi="Times New Roman"/>
                <w:sz w:val="24"/>
                <w:szCs w:val="24"/>
                <w:lang w:val="ka-GE"/>
              </w:rPr>
              <w:t xml:space="preserve"> (</w:t>
            </w:r>
            <w:r w:rsidRPr="00D9171F">
              <w:rPr>
                <w:rFonts w:ascii="Times New Roman" w:hAnsi="Times New Roman"/>
                <w:sz w:val="24"/>
                <w:szCs w:val="24"/>
              </w:rPr>
              <w:t>Class Meeting Time Period:</w:t>
            </w:r>
            <w:r w:rsidR="000B1D2C">
              <w:rPr>
                <w:rFonts w:ascii="Times New Roman" w:hAnsi="Times New Roman"/>
                <w:sz w:val="24"/>
                <w:szCs w:val="24"/>
              </w:rPr>
              <w:t xml:space="preserve">45 </w:t>
            </w:r>
            <w:r w:rsidRPr="00D9171F">
              <w:rPr>
                <w:rFonts w:ascii="Times New Roman" w:hAnsi="Times New Roman"/>
                <w:sz w:val="24"/>
                <w:szCs w:val="24"/>
              </w:rPr>
              <w:t>pr.</w:t>
            </w:r>
            <w:r w:rsidRPr="00D9171F">
              <w:rPr>
                <w:rFonts w:ascii="Times New Roman" w:hAnsi="Times New Roman"/>
                <w:sz w:val="24"/>
                <w:szCs w:val="24"/>
                <w:lang w:val="ka-GE"/>
              </w:rPr>
              <w:t xml:space="preserve">)  + </w:t>
            </w:r>
            <w:r w:rsidRPr="00D9171F">
              <w:rPr>
                <w:rFonts w:ascii="Times New Roman" w:hAnsi="Times New Roman"/>
                <w:sz w:val="24"/>
                <w:szCs w:val="24"/>
              </w:rPr>
              <w:t>4</w:t>
            </w:r>
            <w:r w:rsidRPr="00D9171F">
              <w:rPr>
                <w:rFonts w:ascii="Times New Roman" w:hAnsi="Times New Roman"/>
                <w:sz w:val="24"/>
                <w:szCs w:val="24"/>
                <w:lang w:val="ka-GE"/>
              </w:rPr>
              <w:t xml:space="preserve"> h</w:t>
            </w:r>
            <w:r w:rsidRPr="00D9171F">
              <w:rPr>
                <w:rFonts w:ascii="Times New Roman" w:hAnsi="Times New Roman"/>
                <w:sz w:val="24"/>
                <w:szCs w:val="24"/>
              </w:rPr>
              <w:t>ours</w:t>
            </w:r>
            <w:r w:rsidRPr="00D9171F">
              <w:rPr>
                <w:rFonts w:ascii="Times New Roman" w:hAnsi="Times New Roman"/>
                <w:sz w:val="24"/>
                <w:szCs w:val="24"/>
                <w:lang w:val="ka-GE"/>
              </w:rPr>
              <w:t xml:space="preserve"> </w:t>
            </w:r>
            <w:r w:rsidR="00D31372">
              <w:rPr>
                <w:rFonts w:ascii="Times New Roman" w:hAnsi="Times New Roman"/>
                <w:sz w:val="24"/>
                <w:szCs w:val="24"/>
              </w:rPr>
              <w:t xml:space="preserve">             </w:t>
            </w:r>
            <w:r w:rsidRPr="00D9171F">
              <w:rPr>
                <w:rFonts w:ascii="Times New Roman" w:hAnsi="Times New Roman"/>
                <w:sz w:val="24"/>
                <w:szCs w:val="24"/>
                <w:lang w:val="ka-GE"/>
              </w:rPr>
              <w:t>(</w:t>
            </w:r>
            <w:r w:rsidRPr="00D9171F">
              <w:rPr>
                <w:rFonts w:ascii="Times New Roman" w:hAnsi="Times New Roman"/>
                <w:sz w:val="24"/>
                <w:szCs w:val="24"/>
              </w:rPr>
              <w:t>Midterm</w:t>
            </w:r>
            <w:r w:rsidR="00D31372">
              <w:rPr>
                <w:rFonts w:ascii="Times New Roman" w:hAnsi="Times New Roman"/>
                <w:sz w:val="24"/>
                <w:szCs w:val="24"/>
              </w:rPr>
              <w:t xml:space="preserve"> </w:t>
            </w:r>
            <w:r w:rsidRPr="00D9171F">
              <w:rPr>
                <w:rFonts w:ascii="Times New Roman" w:hAnsi="Times New Roman"/>
                <w:sz w:val="24"/>
                <w:szCs w:val="24"/>
              </w:rPr>
              <w:t>:2h  and Final Examination 2h</w:t>
            </w:r>
            <w:r w:rsidRPr="00D9171F">
              <w:rPr>
                <w:rFonts w:ascii="Times New Roman" w:hAnsi="Times New Roman"/>
                <w:sz w:val="24"/>
                <w:szCs w:val="24"/>
                <w:lang w:val="ka-GE"/>
              </w:rPr>
              <w:t>):</w:t>
            </w:r>
          </w:p>
          <w:p w14:paraId="0577CEA7" w14:textId="4924F6DD" w:rsidR="007351F6" w:rsidRPr="00D9171F" w:rsidRDefault="00D9171F" w:rsidP="00D9171F">
            <w:pPr>
              <w:spacing w:after="0" w:line="240" w:lineRule="auto"/>
              <w:contextualSpacing/>
              <w:jc w:val="both"/>
              <w:rPr>
                <w:rFonts w:ascii="Sylfaen" w:hAnsi="Sylfaen" w:cs="Sylfaen"/>
                <w:sz w:val="24"/>
                <w:szCs w:val="24"/>
                <w:lang w:val="ka-GE"/>
              </w:rPr>
            </w:pPr>
            <w:r w:rsidRPr="00D9171F">
              <w:rPr>
                <w:rFonts w:ascii="Times New Roman" w:hAnsi="Times New Roman"/>
                <w:sz w:val="24"/>
                <w:szCs w:val="24"/>
                <w:lang w:val="ka-GE"/>
              </w:rPr>
              <w:t>Individual Work</w:t>
            </w:r>
            <w:r w:rsidRPr="00D9171F">
              <w:rPr>
                <w:rFonts w:ascii="Times New Roman" w:hAnsi="Times New Roman"/>
                <w:sz w:val="24"/>
                <w:szCs w:val="24"/>
              </w:rPr>
              <w:t>-</w:t>
            </w:r>
            <w:r w:rsidRPr="00D9171F">
              <w:rPr>
                <w:rFonts w:ascii="Times New Roman" w:hAnsi="Times New Roman"/>
                <w:sz w:val="24"/>
                <w:szCs w:val="24"/>
                <w:lang w:val="ka-GE"/>
              </w:rPr>
              <w:t xml:space="preserve"> </w:t>
            </w:r>
            <w:r w:rsidR="00177823">
              <w:rPr>
                <w:rFonts w:ascii="Times New Roman" w:hAnsi="Times New Roman"/>
                <w:sz w:val="24"/>
                <w:szCs w:val="24"/>
              </w:rPr>
              <w:t>76</w:t>
            </w:r>
            <w:r w:rsidRPr="00D9171F">
              <w:rPr>
                <w:rFonts w:ascii="Times New Roman" w:hAnsi="Times New Roman"/>
                <w:sz w:val="24"/>
                <w:szCs w:val="24"/>
                <w:lang w:val="ka-GE"/>
              </w:rPr>
              <w:t xml:space="preserve"> hours</w:t>
            </w:r>
          </w:p>
        </w:tc>
      </w:tr>
      <w:tr w:rsidR="00463003" w:rsidRPr="00D50361" w14:paraId="6FACA6F6" w14:textId="77777777" w:rsidTr="000B3B98">
        <w:tc>
          <w:tcPr>
            <w:tcW w:w="2836" w:type="dxa"/>
          </w:tcPr>
          <w:p w14:paraId="04556CEA" w14:textId="77777777" w:rsidR="00463003" w:rsidRPr="00D73364" w:rsidRDefault="00463003" w:rsidP="006C3B77">
            <w:pPr>
              <w:spacing w:after="0" w:line="240" w:lineRule="auto"/>
              <w:rPr>
                <w:rFonts w:ascii="Sylfaen" w:hAnsi="Sylfaen"/>
                <w:b/>
                <w:noProof/>
                <w:lang w:val="ka-GE"/>
              </w:rPr>
            </w:pPr>
            <w:r w:rsidRPr="00D73364">
              <w:rPr>
                <w:rFonts w:ascii="Sylfaen" w:eastAsia="Times New Roman" w:hAnsi="Sylfaen" w:cs="Sylfaen"/>
                <w:b/>
                <w:bCs/>
              </w:rPr>
              <w:t>Authors (lecturer)</w:t>
            </w:r>
          </w:p>
        </w:tc>
        <w:tc>
          <w:tcPr>
            <w:tcW w:w="7938" w:type="dxa"/>
          </w:tcPr>
          <w:p w14:paraId="5C4009B3" w14:textId="29B260F2" w:rsidR="00D140B4" w:rsidRPr="00D73364" w:rsidRDefault="008E34B4" w:rsidP="00D140B4">
            <w:pPr>
              <w:spacing w:after="0" w:line="240" w:lineRule="auto"/>
              <w:rPr>
                <w:rFonts w:ascii="Sylfaen" w:eastAsia="Times New Roman" w:hAnsi="Sylfaen" w:cs="Sylfaen"/>
              </w:rPr>
            </w:pPr>
            <w:proofErr w:type="spellStart"/>
            <w:r>
              <w:rPr>
                <w:rFonts w:ascii="Sylfaen" w:eastAsia="Times New Roman" w:hAnsi="Sylfaen" w:cs="Sylfaen"/>
              </w:rPr>
              <w:t>Irirna</w:t>
            </w:r>
            <w:proofErr w:type="spellEnd"/>
            <w:r>
              <w:rPr>
                <w:rFonts w:ascii="Sylfaen" w:eastAsia="Times New Roman" w:hAnsi="Sylfaen" w:cs="Sylfaen"/>
              </w:rPr>
              <w:t xml:space="preserve"> </w:t>
            </w:r>
            <w:proofErr w:type="spellStart"/>
            <w:r>
              <w:rPr>
                <w:rFonts w:ascii="Sylfaen" w:eastAsia="Times New Roman" w:hAnsi="Sylfaen" w:cs="Sylfaen"/>
              </w:rPr>
              <w:t>Arjevanidze</w:t>
            </w:r>
            <w:proofErr w:type="spellEnd"/>
            <w:r w:rsidR="00D140B4" w:rsidRPr="00D73364">
              <w:rPr>
                <w:rFonts w:ascii="Sylfaen" w:eastAsia="Times New Roman" w:hAnsi="Sylfaen" w:cs="Sylfaen"/>
              </w:rPr>
              <w:t xml:space="preserve">, THU associated professor, </w:t>
            </w:r>
          </w:p>
          <w:p w14:paraId="1FC0F6D0" w14:textId="4CBDBE51" w:rsidR="00D140B4" w:rsidRPr="00BD0ABA" w:rsidRDefault="00D140B4" w:rsidP="00D140B4">
            <w:pPr>
              <w:spacing w:after="0" w:line="240" w:lineRule="auto"/>
              <w:rPr>
                <w:rFonts w:ascii="Sylfaen" w:eastAsia="Times New Roman" w:hAnsi="Sylfaen" w:cs="Times New Roman"/>
                <w:lang w:val="ka-GE"/>
              </w:rPr>
            </w:pPr>
            <w:proofErr w:type="spellStart"/>
            <w:r w:rsidRPr="00D73364">
              <w:rPr>
                <w:rFonts w:ascii="Sylfaen" w:eastAsia="Times New Roman" w:hAnsi="Sylfaen" w:cs="Sylfaen"/>
              </w:rPr>
              <w:t>tel</w:t>
            </w:r>
            <w:proofErr w:type="spellEnd"/>
            <w:r w:rsidR="008E34B4">
              <w:rPr>
                <w:rFonts w:ascii="Calibri" w:eastAsia="Times New Roman" w:hAnsi="Calibri" w:cs="Calibri"/>
                <w:lang w:val="ka-GE"/>
              </w:rPr>
              <w:t xml:space="preserve">.: +995 99 517304 </w:t>
            </w:r>
            <w:bookmarkStart w:id="0" w:name="_GoBack"/>
            <w:bookmarkEnd w:id="0"/>
          </w:p>
          <w:p w14:paraId="48C95AC9" w14:textId="77777777" w:rsidR="00463003" w:rsidRPr="00D73364" w:rsidRDefault="00D140B4" w:rsidP="00D140B4">
            <w:pPr>
              <w:spacing w:after="0" w:line="240" w:lineRule="auto"/>
              <w:jc w:val="both"/>
              <w:rPr>
                <w:rFonts w:ascii="Sylfaen" w:hAnsi="Sylfaen"/>
                <w:bCs/>
              </w:rPr>
            </w:pPr>
            <w:r w:rsidRPr="00D73364">
              <w:rPr>
                <w:rFonts w:ascii="Times New Roman" w:eastAsia="Times New Roman" w:hAnsi="Times New Roman" w:cs="Times New Roman"/>
                <w:shd w:val="clear" w:color="auto" w:fill="FFFFFF"/>
              </w:rPr>
              <w:t>Consultation days: according to consultation schedule</w:t>
            </w:r>
          </w:p>
        </w:tc>
      </w:tr>
      <w:tr w:rsidR="006D78A7" w:rsidRPr="00D50361" w14:paraId="61E1E718" w14:textId="77777777" w:rsidTr="000B3B98">
        <w:tc>
          <w:tcPr>
            <w:tcW w:w="2836" w:type="dxa"/>
          </w:tcPr>
          <w:p w14:paraId="4D8E1251" w14:textId="77777777" w:rsidR="006D78A7" w:rsidRPr="00D50361" w:rsidRDefault="006D78A7" w:rsidP="006D78A7">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Aim of the course</w:t>
            </w:r>
          </w:p>
        </w:tc>
        <w:tc>
          <w:tcPr>
            <w:tcW w:w="7938" w:type="dxa"/>
          </w:tcPr>
          <w:p w14:paraId="5E619D71" w14:textId="2626497A" w:rsidR="006D78A7" w:rsidRPr="007439AA" w:rsidRDefault="00E67224" w:rsidP="006D78A7">
            <w:pPr>
              <w:jc w:val="both"/>
            </w:pPr>
            <w:r>
              <w:t>This course</w:t>
            </w:r>
            <w:r w:rsidR="006D78A7" w:rsidRPr="00B96B6C">
              <w:t xml:space="preserve"> </w:t>
            </w:r>
            <w:r w:rsidR="006D78A7">
              <w:t>give</w:t>
            </w:r>
            <w:r>
              <w:t>s</w:t>
            </w:r>
            <w:r w:rsidR="006D78A7" w:rsidRPr="00AE7045">
              <w:t xml:space="preserve"> students an opportunity to </w:t>
            </w:r>
            <w:r w:rsidR="00604FBF" w:rsidRPr="00AE7045">
              <w:t>practice</w:t>
            </w:r>
            <w:r w:rsidR="006D78A7" w:rsidRPr="00AE7045">
              <w:t xml:space="preserve"> and improve their writing skills in English as well as their writing and reading skills in general. The course focuses on absorbing and producing academic language for practical use to be able to </w:t>
            </w:r>
            <w:r w:rsidR="00E66701" w:rsidRPr="00E66701">
              <w:t>freely participate in studies of academic courses at university and as well as to prepare for future academic career.</w:t>
            </w:r>
          </w:p>
        </w:tc>
      </w:tr>
      <w:tr w:rsidR="006D78A7" w:rsidRPr="00D50361" w14:paraId="7FD91E6F" w14:textId="77777777" w:rsidTr="000B3B98">
        <w:tc>
          <w:tcPr>
            <w:tcW w:w="2836" w:type="dxa"/>
          </w:tcPr>
          <w:p w14:paraId="326B64E7" w14:textId="69842826" w:rsidR="006D78A7" w:rsidRPr="002314A2" w:rsidRDefault="006D78A7" w:rsidP="006D78A7">
            <w:pPr>
              <w:spacing w:after="0"/>
              <w:rPr>
                <w:rFonts w:ascii="Sylfaen" w:eastAsia="Times New Roman" w:hAnsi="Sylfaen"/>
                <w:b/>
                <w:bCs/>
                <w:sz w:val="24"/>
                <w:szCs w:val="24"/>
              </w:rPr>
            </w:pPr>
            <w:r w:rsidRPr="002314A2">
              <w:rPr>
                <w:rFonts w:ascii="Sylfaen" w:eastAsia="Times New Roman" w:hAnsi="Sylfaen" w:cs="Sylfaen"/>
                <w:b/>
                <w:bCs/>
                <w:sz w:val="24"/>
                <w:szCs w:val="24"/>
              </w:rPr>
              <w:t xml:space="preserve">Program </w:t>
            </w:r>
            <w:r w:rsidR="009A5AF0" w:rsidRPr="002314A2">
              <w:rPr>
                <w:rFonts w:ascii="Sylfaen" w:eastAsia="Times New Roman" w:hAnsi="Sylfaen" w:cs="Sylfaen"/>
                <w:b/>
                <w:bCs/>
                <w:sz w:val="24"/>
                <w:szCs w:val="24"/>
              </w:rPr>
              <w:t>prerequisites</w:t>
            </w:r>
          </w:p>
        </w:tc>
        <w:tc>
          <w:tcPr>
            <w:tcW w:w="7938" w:type="dxa"/>
          </w:tcPr>
          <w:p w14:paraId="5D0ABBF2" w14:textId="77777777" w:rsidR="006D78A7" w:rsidRPr="00D50361" w:rsidRDefault="006D78A7" w:rsidP="006D78A7">
            <w:pPr>
              <w:spacing w:after="0" w:line="240" w:lineRule="auto"/>
              <w:jc w:val="both"/>
              <w:rPr>
                <w:rFonts w:ascii="Sylfaen" w:hAnsi="Sylfaen"/>
                <w:sz w:val="24"/>
                <w:szCs w:val="24"/>
              </w:rPr>
            </w:pPr>
            <w:r w:rsidRPr="00A2785D">
              <w:rPr>
                <w:rFonts w:ascii="Times New Roman" w:hAnsi="Times New Roman"/>
                <w:sz w:val="24"/>
                <w:szCs w:val="24"/>
              </w:rPr>
              <w:t>N/A</w:t>
            </w:r>
          </w:p>
        </w:tc>
      </w:tr>
      <w:tr w:rsidR="006D78A7" w:rsidRPr="00D50361" w14:paraId="14BF0E82" w14:textId="77777777" w:rsidTr="000B3B98">
        <w:tc>
          <w:tcPr>
            <w:tcW w:w="2836" w:type="dxa"/>
          </w:tcPr>
          <w:p w14:paraId="47717B44" w14:textId="77777777" w:rsidR="006D78A7" w:rsidRPr="00D50361" w:rsidRDefault="006D78A7" w:rsidP="006D78A7">
            <w:pPr>
              <w:spacing w:after="0" w:line="240" w:lineRule="auto"/>
              <w:rPr>
                <w:rFonts w:ascii="Sylfaen" w:hAnsi="Sylfaen"/>
                <w:b/>
                <w:noProof/>
                <w:sz w:val="24"/>
                <w:szCs w:val="24"/>
                <w:lang w:val="ka-GE"/>
              </w:rPr>
            </w:pPr>
            <w:r w:rsidRPr="002314A2">
              <w:rPr>
                <w:rFonts w:ascii="Sylfaen" w:eastAsia="Times New Roman" w:hAnsi="Sylfaen" w:cs="Sylfaen"/>
                <w:b/>
                <w:bCs/>
                <w:sz w:val="24"/>
                <w:szCs w:val="24"/>
                <w:lang w:val="ka-GE"/>
              </w:rPr>
              <w:t>Assessment system and criteria</w:t>
            </w:r>
          </w:p>
        </w:tc>
        <w:tc>
          <w:tcPr>
            <w:tcW w:w="7938" w:type="dxa"/>
          </w:tcPr>
          <w:p w14:paraId="6792ABC1" w14:textId="77777777" w:rsidR="006D78A7" w:rsidRPr="001C7541" w:rsidRDefault="006D78A7" w:rsidP="006D78A7">
            <w:pPr>
              <w:spacing w:after="0"/>
              <w:rPr>
                <w:rFonts w:ascii="Sylfaen" w:eastAsia="Times New Roman" w:hAnsi="Sylfaen"/>
                <w:sz w:val="24"/>
                <w:szCs w:val="24"/>
                <w:lang w:val="ka-GE"/>
              </w:rPr>
            </w:pPr>
            <w:r w:rsidRPr="0092132F">
              <w:rPr>
                <w:rFonts w:ascii="Sylfaen" w:eastAsia="Times New Roman" w:hAnsi="Sylfaen"/>
                <w:b/>
                <w:sz w:val="24"/>
                <w:szCs w:val="24"/>
                <w:lang w:val="ka-GE"/>
              </w:rPr>
              <w:t xml:space="preserve">Assessment system </w:t>
            </w:r>
            <w:r w:rsidRPr="0092132F">
              <w:rPr>
                <w:rFonts w:ascii="Sylfaen" w:eastAsia="Times New Roman" w:hAnsi="Sylfaen"/>
                <w:b/>
                <w:sz w:val="24"/>
                <w:szCs w:val="24"/>
              </w:rPr>
              <w:t xml:space="preserve">of  the </w:t>
            </w:r>
            <w:r w:rsidRPr="0092132F">
              <w:rPr>
                <w:rFonts w:ascii="Sylfaen" w:eastAsia="Times New Roman" w:hAnsi="Sylfaen"/>
                <w:b/>
                <w:sz w:val="24"/>
                <w:szCs w:val="24"/>
                <w:lang w:val="fi-FI"/>
              </w:rPr>
              <w:t xml:space="preserve">Tbilisi Humanitarian Teaching </w:t>
            </w:r>
            <w:r w:rsidRPr="0092132F">
              <w:rPr>
                <w:rFonts w:ascii="Sylfaen" w:eastAsia="Times New Roman" w:hAnsi="Sylfaen"/>
                <w:b/>
                <w:sz w:val="24"/>
                <w:szCs w:val="24"/>
                <w:lang w:val="ka-GE"/>
              </w:rPr>
              <w:t>University's</w:t>
            </w:r>
            <w:r w:rsidRPr="001C7541">
              <w:rPr>
                <w:rFonts w:ascii="Sylfaen" w:eastAsia="Times New Roman" w:hAnsi="Sylfaen"/>
                <w:sz w:val="24"/>
                <w:szCs w:val="24"/>
                <w:lang w:val="ka-GE"/>
              </w:rPr>
              <w:t xml:space="preserve"> </w:t>
            </w:r>
            <w:r w:rsidRPr="001C7541">
              <w:rPr>
                <w:rFonts w:ascii="Sylfaen" w:eastAsia="Times New Roman" w:hAnsi="Sylfaen"/>
                <w:sz w:val="24"/>
                <w:szCs w:val="24"/>
              </w:rPr>
              <w:t>is divided into</w:t>
            </w:r>
            <w:r w:rsidRPr="001C7541">
              <w:rPr>
                <w:rFonts w:ascii="Sylfaen" w:eastAsia="Times New Roman" w:hAnsi="Sylfaen"/>
                <w:sz w:val="24"/>
                <w:szCs w:val="24"/>
                <w:lang w:val="ka-GE"/>
              </w:rPr>
              <w:t xml:space="preserve"> the following components</w:t>
            </w:r>
            <w:r w:rsidRPr="001C7541">
              <w:rPr>
                <w:rFonts w:ascii="Sylfaen" w:eastAsia="Times New Roman" w:hAnsi="Sylfaen"/>
                <w:sz w:val="24"/>
                <w:szCs w:val="24"/>
              </w:rPr>
              <w:t>:</w:t>
            </w:r>
            <w:r w:rsidRPr="001C7541">
              <w:rPr>
                <w:rFonts w:ascii="Sylfaen" w:eastAsia="Times New Roman" w:hAnsi="Sylfaen"/>
                <w:sz w:val="24"/>
                <w:szCs w:val="24"/>
                <w:lang w:val="ka-GE"/>
              </w:rPr>
              <w:t xml:space="preserve"> </w:t>
            </w:r>
          </w:p>
          <w:p w14:paraId="00D3F2F8" w14:textId="77777777" w:rsidR="006D78A7" w:rsidRPr="001C7541" w:rsidRDefault="006D78A7" w:rsidP="006D78A7">
            <w:pPr>
              <w:widowControl w:val="0"/>
              <w:spacing w:after="0" w:line="240" w:lineRule="auto"/>
              <w:rPr>
                <w:rFonts w:ascii="Sylfaen" w:eastAsia="Times New Roman" w:hAnsi="Sylfaen" w:cs="Sylfaen"/>
                <w:sz w:val="24"/>
                <w:szCs w:val="24"/>
                <w:lang w:eastAsia="ru-RU"/>
              </w:rPr>
            </w:pPr>
            <w:r w:rsidRPr="001C7541">
              <w:rPr>
                <w:rFonts w:ascii="Sylfaen" w:eastAsia="Times New Roman" w:hAnsi="Sylfaen" w:cs="Sylfaen"/>
                <w:sz w:val="24"/>
                <w:szCs w:val="24"/>
                <w:lang w:val="ka-GE" w:eastAsia="ru-RU"/>
              </w:rPr>
              <w:t xml:space="preserve">The total marks of the mid term Out of the overall assessment (100 points </w:t>
            </w:r>
            <w:r w:rsidRPr="001C7541">
              <w:rPr>
                <w:rFonts w:ascii="Sylfaen" w:eastAsia="Times New Roman" w:hAnsi="Sylfaen" w:cs="Sylfaen"/>
                <w:sz w:val="24"/>
                <w:szCs w:val="24"/>
                <w:lang w:eastAsia="ru-RU"/>
              </w:rPr>
              <w:t>) is 60 points, which includes three kind</w:t>
            </w:r>
            <w:r w:rsidR="00E66701" w:rsidRPr="001C7541">
              <w:rPr>
                <w:rFonts w:ascii="Sylfaen" w:eastAsia="Times New Roman" w:hAnsi="Sylfaen" w:cs="Sylfaen"/>
                <w:sz w:val="24"/>
                <w:szCs w:val="24"/>
                <w:lang w:eastAsia="ru-RU"/>
              </w:rPr>
              <w:t>s</w:t>
            </w:r>
            <w:r w:rsidRPr="001C7541">
              <w:rPr>
                <w:rFonts w:ascii="Sylfaen" w:eastAsia="Times New Roman" w:hAnsi="Sylfaen" w:cs="Sylfaen"/>
                <w:sz w:val="24"/>
                <w:szCs w:val="24"/>
                <w:lang w:eastAsia="ru-RU"/>
              </w:rPr>
              <w:t xml:space="preserve"> of grades:</w:t>
            </w:r>
          </w:p>
          <w:p w14:paraId="5E1CBE21" w14:textId="77777777" w:rsidR="006D78A7" w:rsidRPr="001C7541" w:rsidRDefault="006D78A7" w:rsidP="006D78A7">
            <w:pPr>
              <w:widowControl w:val="0"/>
              <w:spacing w:after="0" w:line="240" w:lineRule="auto"/>
              <w:rPr>
                <w:rFonts w:ascii="Sylfaen" w:eastAsia="Times New Roman" w:hAnsi="Sylfaen" w:cs="Sylfaen"/>
                <w:b/>
                <w:sz w:val="24"/>
                <w:szCs w:val="24"/>
                <w:lang w:eastAsia="ru-RU"/>
              </w:rPr>
            </w:pPr>
            <w:r w:rsidRPr="001C7541">
              <w:rPr>
                <w:rFonts w:ascii="Sylfaen" w:eastAsia="Times New Roman" w:hAnsi="Sylfaen" w:cs="Sylfaen"/>
                <w:b/>
                <w:sz w:val="24"/>
                <w:szCs w:val="24"/>
                <w:lang w:eastAsia="ru-RU"/>
              </w:rPr>
              <w:t xml:space="preserve">Student’s activity during </w:t>
            </w:r>
            <w:r w:rsidR="006C0F58" w:rsidRPr="001C7541">
              <w:rPr>
                <w:rFonts w:ascii="Sylfaen" w:eastAsia="Times New Roman" w:hAnsi="Sylfaen" w:cs="Sylfaen"/>
                <w:b/>
                <w:sz w:val="24"/>
                <w:szCs w:val="24"/>
                <w:lang w:eastAsia="ru-RU"/>
              </w:rPr>
              <w:t xml:space="preserve">a semester, </w:t>
            </w:r>
          </w:p>
          <w:p w14:paraId="0FB6CE03" w14:textId="77777777" w:rsidR="006D78A7" w:rsidRPr="001C7541" w:rsidRDefault="006D78A7" w:rsidP="006D78A7">
            <w:pPr>
              <w:widowControl w:val="0"/>
              <w:spacing w:after="0" w:line="240" w:lineRule="auto"/>
              <w:rPr>
                <w:rFonts w:ascii="Sylfaen" w:eastAsia="Times New Roman" w:hAnsi="Sylfaen" w:cs="Sylfaen"/>
                <w:b/>
                <w:sz w:val="24"/>
                <w:szCs w:val="24"/>
                <w:lang w:val="ka-GE" w:eastAsia="ru-RU"/>
              </w:rPr>
            </w:pPr>
            <w:r w:rsidRPr="001C7541">
              <w:rPr>
                <w:rFonts w:ascii="Sylfaen" w:eastAsia="Times New Roman" w:hAnsi="Sylfaen" w:cs="Sylfaen"/>
                <w:b/>
                <w:sz w:val="24"/>
                <w:szCs w:val="24"/>
                <w:lang w:eastAsia="ru-RU"/>
              </w:rPr>
              <w:t>One-midterm exam</w:t>
            </w:r>
            <w:r w:rsidR="006C0F58" w:rsidRPr="001C7541">
              <w:rPr>
                <w:rFonts w:ascii="Sylfaen" w:eastAsia="Times New Roman" w:hAnsi="Sylfaen" w:cs="Sylfaen"/>
                <w:b/>
                <w:sz w:val="24"/>
                <w:szCs w:val="24"/>
                <w:lang w:val="ka-GE" w:eastAsia="ru-RU"/>
              </w:rPr>
              <w:t xml:space="preserve">, </w:t>
            </w:r>
          </w:p>
          <w:p w14:paraId="7309F5BF" w14:textId="77777777" w:rsidR="006D78A7" w:rsidRPr="001C7541" w:rsidRDefault="006D78A7" w:rsidP="006D78A7">
            <w:pPr>
              <w:widowControl w:val="0"/>
              <w:spacing w:after="0" w:line="240" w:lineRule="auto"/>
              <w:rPr>
                <w:rFonts w:ascii="Sylfaen" w:eastAsia="Times New Roman" w:hAnsi="Sylfaen" w:cs="Sylfaen"/>
                <w:sz w:val="24"/>
                <w:szCs w:val="24"/>
                <w:lang w:val="ka-GE" w:eastAsia="ru-RU"/>
              </w:rPr>
            </w:pPr>
            <w:r w:rsidRPr="001C7541">
              <w:rPr>
                <w:rFonts w:ascii="Sylfaen" w:eastAsia="Times New Roman" w:hAnsi="Sylfaen" w:cs="Sylfaen"/>
                <w:b/>
                <w:sz w:val="24"/>
                <w:szCs w:val="24"/>
                <w:lang w:val="ka-GE" w:eastAsia="ru-RU"/>
              </w:rPr>
              <w:t>final exam</w:t>
            </w:r>
            <w:r w:rsidRPr="001C7541">
              <w:rPr>
                <w:rFonts w:ascii="Sylfaen" w:eastAsia="Times New Roman" w:hAnsi="Sylfaen" w:cs="Sylfaen"/>
                <w:sz w:val="24"/>
                <w:szCs w:val="24"/>
                <w:lang w:val="ka-GE" w:eastAsia="ru-RU"/>
              </w:rPr>
              <w:t xml:space="preserve"> </w:t>
            </w:r>
          </w:p>
          <w:p w14:paraId="6025841D" w14:textId="15709BD0" w:rsidR="006D78A7" w:rsidRPr="00527764" w:rsidRDefault="006D78A7" w:rsidP="006D78A7">
            <w:pPr>
              <w:widowControl w:val="0"/>
              <w:spacing w:after="0" w:line="240" w:lineRule="auto"/>
              <w:rPr>
                <w:rFonts w:ascii="Sylfaen" w:eastAsia="Times New Roman" w:hAnsi="Sylfaen" w:cs="Sylfaen"/>
                <w:sz w:val="24"/>
                <w:szCs w:val="24"/>
                <w:lang w:val="ka-GE" w:eastAsia="ru-RU"/>
              </w:rPr>
            </w:pPr>
            <w:r w:rsidRPr="00527764">
              <w:rPr>
                <w:rFonts w:ascii="Sylfaen" w:eastAsia="Times New Roman" w:hAnsi="Sylfaen" w:cs="Sylfaen"/>
                <w:sz w:val="24"/>
                <w:szCs w:val="24"/>
                <w:lang w:val="ka-GE" w:eastAsia="ru-RU"/>
              </w:rPr>
              <w:t>The</w:t>
            </w:r>
            <w:r w:rsidRPr="00527764">
              <w:rPr>
                <w:rFonts w:ascii="Sylfaen" w:eastAsia="Times New Roman" w:hAnsi="Sylfaen" w:cs="Sylfaen"/>
                <w:b/>
                <w:sz w:val="24"/>
                <w:szCs w:val="24"/>
                <w:lang w:eastAsia="ru-RU"/>
              </w:rPr>
              <w:t xml:space="preserve"> </w:t>
            </w:r>
            <w:r w:rsidRPr="00527764">
              <w:rPr>
                <w:rFonts w:ascii="Sylfaen" w:eastAsia="Times New Roman" w:hAnsi="Sylfaen" w:cs="Sylfaen"/>
                <w:sz w:val="24"/>
                <w:szCs w:val="24"/>
                <w:lang w:val="ka-GE" w:eastAsia="ru-RU"/>
              </w:rPr>
              <w:t xml:space="preserve">minimum competence requirement for </w:t>
            </w:r>
            <w:r w:rsidRPr="00527764">
              <w:rPr>
                <w:rFonts w:ascii="Sylfaen" w:eastAsia="Times New Roman" w:hAnsi="Sylfaen" w:cs="Sylfaen"/>
                <w:sz w:val="24"/>
                <w:szCs w:val="24"/>
                <w:lang w:eastAsia="ru-RU"/>
              </w:rPr>
              <w:t>mid term</w:t>
            </w:r>
            <w:r w:rsidRPr="00527764">
              <w:rPr>
                <w:rFonts w:ascii="Sylfaen" w:eastAsia="Times New Roman" w:hAnsi="Sylfaen" w:cs="Sylfaen"/>
                <w:b/>
                <w:sz w:val="24"/>
                <w:szCs w:val="24"/>
                <w:lang w:eastAsia="ru-RU"/>
              </w:rPr>
              <w:t xml:space="preserve"> </w:t>
            </w:r>
            <w:r w:rsidRPr="00527764">
              <w:rPr>
                <w:rFonts w:ascii="Sylfaen" w:eastAsia="Times New Roman" w:hAnsi="Sylfaen" w:cs="Sylfaen"/>
                <w:sz w:val="24"/>
                <w:szCs w:val="24"/>
                <w:lang w:val="ka-GE" w:eastAsia="ru-RU"/>
              </w:rPr>
              <w:t>evaluation component</w:t>
            </w:r>
            <w:r w:rsidRPr="00527764">
              <w:rPr>
                <w:rFonts w:ascii="Sylfaen" w:eastAsia="Times New Roman" w:hAnsi="Sylfaen" w:cs="Sylfaen"/>
                <w:sz w:val="24"/>
                <w:szCs w:val="24"/>
                <w:lang w:eastAsia="ru-RU"/>
              </w:rPr>
              <w:t>s</w:t>
            </w:r>
            <w:r w:rsidRPr="00527764">
              <w:rPr>
                <w:rFonts w:ascii="Sylfaen" w:eastAsia="Times New Roman" w:hAnsi="Sylfaen" w:cs="Sylfaen"/>
                <w:sz w:val="24"/>
                <w:szCs w:val="24"/>
                <w:lang w:val="ka-GE" w:eastAsia="ru-RU"/>
              </w:rPr>
              <w:t xml:space="preserve"> is at least </w:t>
            </w:r>
            <w:r w:rsidR="009A5AF0" w:rsidRPr="009A5AF0">
              <w:rPr>
                <w:rFonts w:ascii="Sylfaen" w:eastAsia="Times New Roman" w:hAnsi="Sylfaen" w:cs="Sylfaen"/>
                <w:sz w:val="24"/>
                <w:szCs w:val="24"/>
                <w:lang w:eastAsia="ru-RU"/>
              </w:rPr>
              <w:t>18</w:t>
            </w:r>
            <w:r w:rsidRPr="009A5AF0">
              <w:rPr>
                <w:rFonts w:ascii="Sylfaen" w:eastAsia="Times New Roman" w:hAnsi="Sylfaen" w:cs="Sylfaen"/>
                <w:sz w:val="24"/>
                <w:szCs w:val="24"/>
                <w:lang w:val="ka-GE" w:eastAsia="ru-RU"/>
              </w:rPr>
              <w:t xml:space="preserve"> points</w:t>
            </w:r>
            <w:r w:rsidRPr="00527764">
              <w:rPr>
                <w:rFonts w:ascii="Sylfaen" w:eastAsia="Times New Roman" w:hAnsi="Sylfaen" w:cs="Sylfaen"/>
                <w:sz w:val="24"/>
                <w:szCs w:val="24"/>
                <w:lang w:val="ka-GE" w:eastAsia="ru-RU"/>
              </w:rPr>
              <w:t xml:space="preserve"> in total</w:t>
            </w:r>
            <w:r w:rsidRPr="00527764">
              <w:rPr>
                <w:rFonts w:ascii="Sylfaen" w:eastAsia="Times New Roman" w:hAnsi="Sylfaen" w:cs="Sylfaen"/>
                <w:sz w:val="24"/>
                <w:szCs w:val="24"/>
                <w:lang w:eastAsia="ru-RU"/>
              </w:rPr>
              <w:t>.</w:t>
            </w:r>
            <w:r w:rsidRPr="00527764">
              <w:rPr>
                <w:rFonts w:ascii="Sylfaen" w:eastAsia="Times New Roman" w:hAnsi="Sylfaen" w:cs="Sylfaen"/>
                <w:sz w:val="24"/>
                <w:szCs w:val="24"/>
                <w:lang w:val="ka-GE" w:eastAsia="ru-RU"/>
              </w:rPr>
              <w:t xml:space="preserve"> </w:t>
            </w:r>
          </w:p>
          <w:p w14:paraId="1A4A43C0" w14:textId="77777777" w:rsidR="006D78A7" w:rsidRPr="00527764" w:rsidRDefault="006D78A7" w:rsidP="006D78A7">
            <w:pPr>
              <w:spacing w:after="0" w:line="240" w:lineRule="auto"/>
              <w:rPr>
                <w:rFonts w:ascii="Sylfaen" w:eastAsia="Times New Roman" w:hAnsi="Sylfaen" w:cs="Sylfaen"/>
                <w:b/>
                <w:sz w:val="24"/>
                <w:szCs w:val="24"/>
                <w:lang w:eastAsia="ru-RU"/>
              </w:rPr>
            </w:pPr>
            <w:r w:rsidRPr="00527764">
              <w:rPr>
                <w:rFonts w:ascii="Sylfaen" w:eastAsia="Times New Roman" w:hAnsi="Sylfaen" w:cs="Sylfaen"/>
                <w:b/>
                <w:sz w:val="24"/>
                <w:szCs w:val="24"/>
                <w:lang w:eastAsia="ru-RU"/>
              </w:rPr>
              <w:t>T</w:t>
            </w:r>
            <w:r w:rsidRPr="00527764">
              <w:rPr>
                <w:rFonts w:ascii="Sylfaen" w:eastAsia="Times New Roman" w:hAnsi="Sylfaen" w:cs="Sylfaen"/>
                <w:b/>
                <w:sz w:val="24"/>
                <w:szCs w:val="24"/>
                <w:lang w:val="ka-GE" w:eastAsia="ru-RU"/>
              </w:rPr>
              <w:t xml:space="preserve">he minimum competence requirement of the final evaluation is 50% </w:t>
            </w:r>
            <w:r w:rsidRPr="00527764">
              <w:rPr>
                <w:rFonts w:ascii="Sylfaen" w:eastAsia="Times New Roman" w:hAnsi="Sylfaen" w:cs="Sylfaen"/>
                <w:b/>
                <w:sz w:val="24"/>
                <w:szCs w:val="24"/>
                <w:lang w:eastAsia="ru-RU"/>
              </w:rPr>
              <w:t xml:space="preserve">of the total mark from final </w:t>
            </w:r>
            <w:r w:rsidRPr="00527764">
              <w:rPr>
                <w:rFonts w:ascii="Sylfaen" w:eastAsia="Times New Roman" w:hAnsi="Sylfaen" w:cs="Sylfaen"/>
                <w:b/>
                <w:sz w:val="24"/>
                <w:szCs w:val="24"/>
                <w:lang w:val="ka-GE" w:eastAsia="ru-RU"/>
              </w:rPr>
              <w:t>evaluation</w:t>
            </w:r>
            <w:r w:rsidRPr="00527764">
              <w:rPr>
                <w:rFonts w:ascii="Sylfaen" w:eastAsia="Times New Roman" w:hAnsi="Sylfaen" w:cs="Sylfaen"/>
                <w:b/>
                <w:sz w:val="24"/>
                <w:szCs w:val="24"/>
                <w:lang w:eastAsia="ru-RU"/>
              </w:rPr>
              <w:t xml:space="preserve"> that means</w:t>
            </w:r>
            <w:r w:rsidRPr="00527764">
              <w:rPr>
                <w:rFonts w:ascii="Sylfaen" w:eastAsia="Times New Roman" w:hAnsi="Sylfaen" w:cs="Sylfaen"/>
                <w:b/>
                <w:sz w:val="24"/>
                <w:szCs w:val="24"/>
                <w:lang w:val="ka-GE" w:eastAsia="ru-RU"/>
              </w:rPr>
              <w:t xml:space="preserve"> 20 points out of 40</w:t>
            </w:r>
            <w:r w:rsidRPr="00527764">
              <w:rPr>
                <w:rFonts w:ascii="Sylfaen" w:eastAsia="Times New Roman" w:hAnsi="Sylfaen" w:cs="Sylfaen"/>
                <w:b/>
                <w:sz w:val="24"/>
                <w:szCs w:val="24"/>
                <w:lang w:eastAsia="ru-RU"/>
              </w:rPr>
              <w:t>.</w:t>
            </w:r>
          </w:p>
          <w:p w14:paraId="2E15CFDA"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Evaluation System includes:</w:t>
            </w:r>
          </w:p>
          <w:p w14:paraId="15D3B364"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 xml:space="preserve"> I. Five Forms of Positive Assessment:     </w:t>
            </w:r>
          </w:p>
          <w:p w14:paraId="7595CAF5"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 xml:space="preserve">     (A) Excellent – 91% and more from maximum evaluation </w:t>
            </w:r>
          </w:p>
          <w:p w14:paraId="0E980BB9"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 xml:space="preserve">     (B) Very good – 81-90% from maximum evaluation</w:t>
            </w:r>
          </w:p>
          <w:p w14:paraId="7A066F47"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 xml:space="preserve">     (C) Good –  71-80% from maximum evaluation</w:t>
            </w:r>
          </w:p>
          <w:p w14:paraId="63E7E409"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 xml:space="preserve">     (D) Satisfactory – 61-70% from maximum evaluation</w:t>
            </w:r>
          </w:p>
          <w:p w14:paraId="5224272D"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 xml:space="preserve">     (E) Sufficient –  51-60% from maximum evaluation</w:t>
            </w:r>
          </w:p>
          <w:p w14:paraId="4FFFD77E"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lastRenderedPageBreak/>
              <w:t xml:space="preserve">     II.   Two Forms of Negative Assessment: </w:t>
            </w:r>
          </w:p>
          <w:p w14:paraId="24FAD710"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(A)(FX) Fail</w:t>
            </w:r>
            <w:r w:rsidRPr="00527764">
              <w:rPr>
                <w:rFonts w:ascii="Sylfaen" w:eastAsia="Times New Roman" w:hAnsi="Sylfaen"/>
                <w:sz w:val="24"/>
                <w:szCs w:val="24"/>
              </w:rPr>
              <w:t xml:space="preserve"> (Not passed )</w:t>
            </w:r>
            <w:r w:rsidRPr="00527764">
              <w:rPr>
                <w:rFonts w:ascii="Sylfaen" w:eastAsia="Times New Roman" w:hAnsi="Sylfaen"/>
                <w:sz w:val="24"/>
                <w:szCs w:val="24"/>
                <w:lang w:val="ka-GE"/>
              </w:rPr>
              <w:t xml:space="preserve"> - 41-50</w:t>
            </w:r>
            <w:r w:rsidRPr="00527764">
              <w:rPr>
                <w:rFonts w:ascii="Sylfaen" w:eastAsia="Times New Roman" w:hAnsi="Sylfaen"/>
                <w:sz w:val="24"/>
                <w:szCs w:val="24"/>
              </w:rPr>
              <w:t xml:space="preserve"> from </w:t>
            </w:r>
            <w:r w:rsidRPr="00527764">
              <w:rPr>
                <w:rFonts w:ascii="Sylfaen" w:eastAsia="Times New Roman" w:hAnsi="Sylfaen"/>
                <w:sz w:val="24"/>
                <w:szCs w:val="24"/>
                <w:lang w:val="ka-GE"/>
              </w:rPr>
              <w:t xml:space="preserve">maximum evaluation score, which means that the student will need to work more and to retake the test </w:t>
            </w:r>
            <w:r w:rsidRPr="00527764">
              <w:rPr>
                <w:rFonts w:ascii="Sylfaen" w:eastAsia="Times New Roman" w:hAnsi="Sylfaen"/>
                <w:sz w:val="24"/>
                <w:szCs w:val="24"/>
              </w:rPr>
              <w:t>after</w:t>
            </w:r>
            <w:r w:rsidRPr="00527764">
              <w:rPr>
                <w:rFonts w:ascii="Sylfaen" w:eastAsia="Times New Roman" w:hAnsi="Sylfaen"/>
                <w:sz w:val="24"/>
                <w:szCs w:val="24"/>
                <w:lang w:val="ka-GE"/>
              </w:rPr>
              <w:t xml:space="preserve"> additional independent work;</w:t>
            </w:r>
          </w:p>
          <w:p w14:paraId="461955EE" w14:textId="77777777" w:rsidR="006D78A7" w:rsidRPr="00527764" w:rsidRDefault="006D78A7" w:rsidP="006D78A7">
            <w:pPr>
              <w:spacing w:after="0"/>
              <w:rPr>
                <w:rFonts w:ascii="Sylfaen" w:eastAsia="Times New Roman" w:hAnsi="Sylfaen"/>
                <w:sz w:val="24"/>
                <w:szCs w:val="24"/>
                <w:lang w:val="ka-GE"/>
              </w:rPr>
            </w:pPr>
            <w:r w:rsidRPr="00527764">
              <w:rPr>
                <w:rFonts w:ascii="Sylfaen" w:eastAsia="Times New Roman" w:hAnsi="Sylfaen"/>
                <w:sz w:val="24"/>
                <w:szCs w:val="24"/>
                <w:lang w:val="ka-GE"/>
              </w:rPr>
              <w:t>(B) (F) Fail – A student gets 40</w:t>
            </w:r>
            <w:r w:rsidRPr="00527764">
              <w:rPr>
                <w:rFonts w:ascii="Sylfaen" w:eastAsia="Times New Roman" w:hAnsi="Sylfaen"/>
                <w:sz w:val="24"/>
                <w:szCs w:val="24"/>
              </w:rPr>
              <w:t xml:space="preserve"> points, or </w:t>
            </w:r>
            <w:r w:rsidRPr="00527764">
              <w:rPr>
                <w:rFonts w:ascii="Sylfaen" w:eastAsia="Times New Roman" w:hAnsi="Sylfaen"/>
                <w:sz w:val="24"/>
                <w:szCs w:val="24"/>
                <w:lang w:val="ka-GE"/>
              </w:rPr>
              <w:t xml:space="preserve"> less from maximum evaluation, which means that the work done by him/her is not sufficient and s/he has to retake the course</w:t>
            </w:r>
            <w:r w:rsidRPr="00527764">
              <w:rPr>
                <w:rFonts w:ascii="Sylfaen" w:eastAsia="Times New Roman" w:hAnsi="Sylfaen"/>
                <w:sz w:val="24"/>
                <w:szCs w:val="24"/>
              </w:rPr>
              <w:t xml:space="preserve"> from  the beginning</w:t>
            </w:r>
            <w:r w:rsidRPr="00527764">
              <w:rPr>
                <w:rFonts w:ascii="Sylfaen" w:eastAsia="Times New Roman" w:hAnsi="Sylfaen"/>
                <w:sz w:val="24"/>
                <w:szCs w:val="24"/>
                <w:lang w:val="ka-GE"/>
              </w:rPr>
              <w:t xml:space="preserve">.  </w:t>
            </w:r>
          </w:p>
          <w:p w14:paraId="5502727D" w14:textId="77777777" w:rsidR="006D78A7" w:rsidRPr="00527764" w:rsidRDefault="006D78A7" w:rsidP="006D78A7">
            <w:pPr>
              <w:spacing w:after="0"/>
              <w:rPr>
                <w:rFonts w:ascii="Sylfaen" w:eastAsia="Times New Roman" w:hAnsi="Sylfaen"/>
                <w:sz w:val="24"/>
                <w:szCs w:val="24"/>
              </w:rPr>
            </w:pPr>
            <w:r w:rsidRPr="00527764">
              <w:rPr>
                <w:rFonts w:ascii="Sylfaen" w:eastAsia="Times New Roman" w:hAnsi="Sylfaen"/>
                <w:sz w:val="24"/>
                <w:szCs w:val="24"/>
              </w:rPr>
              <w:t xml:space="preserve">1. One of the negative assessment: In case of not passing, the University fixes additional exam at least in 5 days, after the announcement of final examination results, which must be </w:t>
            </w:r>
            <w:r>
              <w:rPr>
                <w:rFonts w:ascii="Sylfaen" w:eastAsia="Times New Roman" w:hAnsi="Sylfaen"/>
                <w:sz w:val="24"/>
                <w:szCs w:val="24"/>
              </w:rPr>
              <w:t>publish</w:t>
            </w:r>
            <w:r w:rsidRPr="00527764">
              <w:rPr>
                <w:rFonts w:ascii="Sylfaen" w:eastAsia="Times New Roman" w:hAnsi="Sylfaen"/>
                <w:sz w:val="24"/>
                <w:szCs w:val="24"/>
              </w:rPr>
              <w:t xml:space="preserve">ed </w:t>
            </w:r>
            <w:r>
              <w:rPr>
                <w:rFonts w:ascii="Sylfaen" w:eastAsia="Times New Roman" w:hAnsi="Sylfaen"/>
                <w:sz w:val="24"/>
                <w:szCs w:val="24"/>
              </w:rPr>
              <w:t>i</w:t>
            </w:r>
            <w:r w:rsidRPr="00527764">
              <w:rPr>
                <w:rFonts w:ascii="Sylfaen" w:eastAsia="Times New Roman" w:hAnsi="Sylfaen"/>
                <w:sz w:val="24"/>
                <w:szCs w:val="24"/>
              </w:rPr>
              <w:t>n the examination table.</w:t>
            </w:r>
          </w:p>
          <w:p w14:paraId="59EEF5E2" w14:textId="77777777" w:rsidR="006D78A7" w:rsidRPr="00527764" w:rsidRDefault="006D78A7" w:rsidP="006D78A7">
            <w:pPr>
              <w:spacing w:after="0"/>
              <w:rPr>
                <w:rFonts w:ascii="Sylfaen" w:eastAsia="Times New Roman" w:hAnsi="Sylfaen"/>
                <w:sz w:val="24"/>
                <w:szCs w:val="24"/>
              </w:rPr>
            </w:pPr>
            <w:r w:rsidRPr="00527764">
              <w:rPr>
                <w:rFonts w:ascii="Sylfaen" w:eastAsia="Times New Roman" w:hAnsi="Sylfaen"/>
                <w:sz w:val="24"/>
                <w:szCs w:val="24"/>
              </w:rPr>
              <w:t>2. The grades, which student gets after additional test is a student's final grades, in which is not considered the negative points of the major examination.</w:t>
            </w:r>
          </w:p>
          <w:p w14:paraId="3F5BBC17" w14:textId="77777777" w:rsidR="006D78A7" w:rsidRPr="00527764" w:rsidRDefault="006D78A7" w:rsidP="006D78A7">
            <w:pPr>
              <w:spacing w:after="0"/>
              <w:rPr>
                <w:rFonts w:ascii="Sylfaen" w:eastAsia="Times New Roman" w:hAnsi="Sylfaen"/>
                <w:sz w:val="24"/>
                <w:szCs w:val="24"/>
              </w:rPr>
            </w:pPr>
            <w:r w:rsidRPr="00527764">
              <w:rPr>
                <w:rFonts w:ascii="Sylfaen" w:eastAsia="Times New Roman" w:hAnsi="Sylfaen"/>
                <w:sz w:val="24"/>
                <w:szCs w:val="24"/>
              </w:rPr>
              <w:t>If a student receives from 0 to 50 points after additional test, in the final exam sheet is formed (F) -0 for the student.</w:t>
            </w:r>
          </w:p>
          <w:p w14:paraId="3D4B81CB" w14:textId="77777777" w:rsidR="006D78A7" w:rsidRPr="00276435" w:rsidRDefault="006D78A7" w:rsidP="006D78A7">
            <w:pPr>
              <w:spacing w:after="0"/>
              <w:jc w:val="both"/>
              <w:rPr>
                <w:rFonts w:ascii="Sylfaen" w:eastAsia="Times New Roman" w:hAnsi="Sylfaen"/>
                <w:sz w:val="24"/>
                <w:szCs w:val="24"/>
              </w:rPr>
            </w:pPr>
          </w:p>
        </w:tc>
      </w:tr>
      <w:tr w:rsidR="006D78A7" w:rsidRPr="00D50361" w14:paraId="34A879C4" w14:textId="77777777" w:rsidTr="000B3B98">
        <w:tc>
          <w:tcPr>
            <w:tcW w:w="2836" w:type="dxa"/>
          </w:tcPr>
          <w:p w14:paraId="009C48D4" w14:textId="77777777" w:rsidR="006D78A7" w:rsidRPr="004555B1" w:rsidRDefault="006D78A7" w:rsidP="006D78A7">
            <w:pPr>
              <w:spacing w:after="0"/>
              <w:rPr>
                <w:rFonts w:ascii="Sylfaen" w:hAnsi="Sylfaen"/>
                <w:b/>
                <w:sz w:val="24"/>
                <w:szCs w:val="24"/>
              </w:rPr>
            </w:pPr>
            <w:r w:rsidRPr="004555B1">
              <w:rPr>
                <w:rFonts w:ascii="Sylfaen" w:hAnsi="Sylfaen"/>
                <w:b/>
                <w:sz w:val="24"/>
                <w:szCs w:val="24"/>
              </w:rPr>
              <w:lastRenderedPageBreak/>
              <w:t>Course description</w:t>
            </w:r>
          </w:p>
          <w:p w14:paraId="06A297F4" w14:textId="77777777" w:rsidR="006D78A7" w:rsidRPr="004555B1" w:rsidRDefault="006D78A7" w:rsidP="006D78A7">
            <w:pPr>
              <w:spacing w:after="0" w:line="240" w:lineRule="auto"/>
              <w:rPr>
                <w:rFonts w:ascii="Sylfaen" w:hAnsi="Sylfaen"/>
                <w:b/>
                <w:noProof/>
                <w:sz w:val="24"/>
                <w:szCs w:val="24"/>
                <w:lang w:val="ka-GE"/>
              </w:rPr>
            </w:pPr>
          </w:p>
        </w:tc>
        <w:tc>
          <w:tcPr>
            <w:tcW w:w="7938" w:type="dxa"/>
          </w:tcPr>
          <w:p w14:paraId="26AC2231" w14:textId="77777777" w:rsidR="00F97623" w:rsidRPr="00D50361" w:rsidRDefault="006D78A7" w:rsidP="00677079">
            <w:pPr>
              <w:spacing w:after="0" w:line="240" w:lineRule="auto"/>
              <w:rPr>
                <w:rFonts w:ascii="Sylfaen" w:hAnsi="Sylfaen"/>
                <w:noProof/>
                <w:sz w:val="24"/>
                <w:szCs w:val="24"/>
                <w:lang w:val="ka-GE"/>
              </w:rPr>
            </w:pPr>
            <w:r w:rsidRPr="000A186E">
              <w:rPr>
                <w:rFonts w:ascii="Sylfaen" w:hAnsi="Sylfaen"/>
                <w:b/>
                <w:noProof/>
                <w:sz w:val="24"/>
                <w:szCs w:val="24"/>
                <w:lang w:val="ka-GE"/>
              </w:rPr>
              <w:t>appendix</w:t>
            </w:r>
            <w:r w:rsidRPr="00D50361">
              <w:rPr>
                <w:rFonts w:ascii="Sylfaen" w:hAnsi="Sylfaen"/>
                <w:b/>
                <w:noProof/>
                <w:sz w:val="24"/>
                <w:szCs w:val="24"/>
                <w:lang w:val="ka-GE"/>
              </w:rPr>
              <w:t xml:space="preserve"> </w:t>
            </w:r>
            <w:r w:rsidRPr="00D50361">
              <w:rPr>
                <w:rFonts w:ascii="Sylfaen" w:hAnsi="Sylfaen"/>
                <w:b/>
                <w:noProof/>
                <w:sz w:val="24"/>
                <w:szCs w:val="24"/>
              </w:rPr>
              <w:t>1</w:t>
            </w:r>
            <w:r w:rsidR="00F97623" w:rsidRPr="00B849A4">
              <w:rPr>
                <w:rFonts w:ascii="Times New Roman" w:hAnsi="Times New Roman" w:cs="Times New Roman"/>
              </w:rPr>
              <w:t xml:space="preserve">      </w:t>
            </w:r>
          </w:p>
        </w:tc>
      </w:tr>
      <w:tr w:rsidR="006D78A7" w:rsidRPr="00D50361" w14:paraId="6854F48C" w14:textId="77777777" w:rsidTr="000B3B98">
        <w:trPr>
          <w:trHeight w:val="274"/>
        </w:trPr>
        <w:tc>
          <w:tcPr>
            <w:tcW w:w="2836" w:type="dxa"/>
          </w:tcPr>
          <w:p w14:paraId="3E542517" w14:textId="77777777" w:rsidR="006D78A7" w:rsidRDefault="006D78A7" w:rsidP="006D78A7">
            <w:pPr>
              <w:spacing w:after="0" w:line="240" w:lineRule="auto"/>
              <w:rPr>
                <w:rFonts w:ascii="Sylfaen" w:eastAsia="Times New Roman" w:hAnsi="Sylfaen" w:cs="Sylfaen"/>
                <w:b/>
                <w:bCs/>
                <w:sz w:val="24"/>
                <w:szCs w:val="24"/>
              </w:rPr>
            </w:pPr>
            <w:r w:rsidRPr="002314A2">
              <w:rPr>
                <w:rFonts w:ascii="Sylfaen" w:eastAsia="Times New Roman" w:hAnsi="Sylfaen" w:cs="Sylfaen"/>
                <w:b/>
                <w:bCs/>
                <w:sz w:val="24"/>
                <w:szCs w:val="24"/>
                <w:lang w:val="ka-GE"/>
              </w:rPr>
              <w:t>Assessment system</w:t>
            </w:r>
            <w:r>
              <w:rPr>
                <w:rFonts w:ascii="Sylfaen" w:eastAsia="Times New Roman" w:hAnsi="Sylfaen" w:cs="Sylfaen"/>
                <w:b/>
                <w:bCs/>
                <w:sz w:val="24"/>
                <w:szCs w:val="24"/>
              </w:rPr>
              <w:t>/</w:t>
            </w:r>
            <w:r>
              <w:t xml:space="preserve"> </w:t>
            </w:r>
            <w:r w:rsidRPr="004555B1">
              <w:rPr>
                <w:rFonts w:ascii="Sylfaen" w:eastAsia="Times New Roman" w:hAnsi="Sylfaen" w:cs="Sylfaen"/>
                <w:b/>
                <w:bCs/>
                <w:sz w:val="24"/>
                <w:szCs w:val="24"/>
              </w:rPr>
              <w:t>activities, methods</w:t>
            </w:r>
          </w:p>
          <w:p w14:paraId="3D1FAD1F" w14:textId="77777777" w:rsidR="006D78A7" w:rsidRPr="00D50361" w:rsidRDefault="006D78A7" w:rsidP="006D78A7">
            <w:pPr>
              <w:spacing w:after="0" w:line="240" w:lineRule="auto"/>
              <w:rPr>
                <w:rFonts w:ascii="Sylfaen" w:hAnsi="Sylfaen"/>
                <w:b/>
                <w:noProof/>
                <w:sz w:val="24"/>
                <w:szCs w:val="24"/>
                <w:lang w:val="ka-GE"/>
              </w:rPr>
            </w:pPr>
            <w:r w:rsidRPr="002314A2">
              <w:rPr>
                <w:rFonts w:ascii="Sylfaen" w:eastAsia="Times New Roman" w:hAnsi="Sylfaen" w:cs="Sylfaen"/>
                <w:b/>
                <w:bCs/>
                <w:sz w:val="24"/>
                <w:szCs w:val="24"/>
                <w:lang w:val="ka-GE"/>
              </w:rPr>
              <w:t>and criteria</w:t>
            </w:r>
          </w:p>
        </w:tc>
        <w:tc>
          <w:tcPr>
            <w:tcW w:w="7938" w:type="dxa"/>
          </w:tcPr>
          <w:p w14:paraId="0341649E" w14:textId="77777777" w:rsidR="008277AA" w:rsidRDefault="008277AA" w:rsidP="0092132F">
            <w:pPr>
              <w:spacing w:after="0"/>
              <w:jc w:val="both"/>
              <w:rPr>
                <w:rFonts w:ascii="Times New Roman" w:hAnsi="Times New Roman" w:cs="Times New Roman"/>
              </w:rPr>
            </w:pPr>
            <w:r w:rsidRPr="006C0F58">
              <w:rPr>
                <w:rFonts w:ascii="Times New Roman" w:hAnsi="Times New Roman" w:cs="Times New Roman"/>
              </w:rPr>
              <w:t>A student’s final grade is obtained as a result of summing the midterm evaluation earned per semester and final exam evaluation results.</w:t>
            </w:r>
          </w:p>
          <w:p w14:paraId="7EBDB984" w14:textId="77777777" w:rsidR="00677079" w:rsidRPr="00A74ADA" w:rsidRDefault="00677079" w:rsidP="00677079">
            <w:pPr>
              <w:pStyle w:val="a7"/>
              <w:numPr>
                <w:ilvl w:val="0"/>
                <w:numId w:val="23"/>
              </w:numPr>
              <w:spacing w:after="0"/>
              <w:rPr>
                <w:rFonts w:ascii="Sylfaen" w:hAnsi="Sylfaen"/>
                <w:b/>
                <w:bCs/>
                <w:sz w:val="24"/>
                <w:szCs w:val="24"/>
              </w:rPr>
            </w:pPr>
            <w:proofErr w:type="spellStart"/>
            <w:r w:rsidRPr="00A74ADA">
              <w:rPr>
                <w:rFonts w:ascii="Sylfaen" w:hAnsi="Sylfaen"/>
                <w:b/>
                <w:bCs/>
                <w:sz w:val="24"/>
                <w:szCs w:val="24"/>
              </w:rPr>
              <w:t>Activities</w:t>
            </w:r>
            <w:proofErr w:type="spellEnd"/>
            <w:r w:rsidRPr="00A74ADA">
              <w:rPr>
                <w:rFonts w:ascii="Sylfaen" w:hAnsi="Sylfaen"/>
                <w:b/>
                <w:bCs/>
                <w:sz w:val="24"/>
                <w:szCs w:val="24"/>
              </w:rPr>
              <w:t xml:space="preserve"> </w:t>
            </w:r>
            <w:r w:rsidRPr="00A74ADA">
              <w:rPr>
                <w:rFonts w:ascii="Sylfaen" w:hAnsi="Sylfaen"/>
                <w:b/>
                <w:bCs/>
              </w:rPr>
              <w:t>-</w:t>
            </w:r>
            <w:r w:rsidRPr="00A74ADA">
              <w:rPr>
                <w:rFonts w:ascii="Sylfaen" w:hAnsi="Sylfaen"/>
                <w:b/>
                <w:bCs/>
                <w:sz w:val="24"/>
                <w:szCs w:val="24"/>
              </w:rPr>
              <w:t xml:space="preserve"> 3</w:t>
            </w:r>
            <w:r w:rsidR="000F0E39">
              <w:rPr>
                <w:rFonts w:ascii="Sylfaen" w:hAnsi="Sylfaen"/>
                <w:b/>
                <w:bCs/>
                <w:sz w:val="24"/>
                <w:szCs w:val="24"/>
                <w:lang w:val="en-US"/>
              </w:rPr>
              <w:t>0</w:t>
            </w:r>
            <w:r w:rsidRPr="00A74ADA">
              <w:rPr>
                <w:rFonts w:ascii="Sylfaen" w:hAnsi="Sylfaen"/>
                <w:b/>
                <w:bCs/>
                <w:sz w:val="24"/>
                <w:szCs w:val="24"/>
                <w:lang w:val="ka-GE"/>
              </w:rPr>
              <w:t xml:space="preserve"> </w:t>
            </w:r>
            <w:proofErr w:type="spellStart"/>
            <w:r w:rsidRPr="00A74ADA">
              <w:rPr>
                <w:rFonts w:ascii="Sylfaen" w:hAnsi="Sylfaen"/>
                <w:b/>
                <w:bCs/>
                <w:sz w:val="24"/>
                <w:szCs w:val="24"/>
              </w:rPr>
              <w:t>points</w:t>
            </w:r>
            <w:proofErr w:type="spellEnd"/>
          </w:p>
          <w:p w14:paraId="4F82FF08" w14:textId="77777777" w:rsidR="00677079" w:rsidRPr="00A74ADA" w:rsidRDefault="00677079" w:rsidP="00677079">
            <w:pPr>
              <w:pStyle w:val="a7"/>
              <w:numPr>
                <w:ilvl w:val="0"/>
                <w:numId w:val="23"/>
              </w:numPr>
              <w:spacing w:after="0"/>
              <w:rPr>
                <w:rFonts w:ascii="Sylfaen" w:hAnsi="Sylfaen"/>
                <w:b/>
                <w:sz w:val="24"/>
                <w:szCs w:val="24"/>
                <w:lang w:val="ka-GE"/>
              </w:rPr>
            </w:pPr>
            <w:r w:rsidRPr="00A74ADA">
              <w:rPr>
                <w:rFonts w:ascii="Sylfaen" w:hAnsi="Sylfaen" w:cs="Sylfaen"/>
                <w:b/>
                <w:sz w:val="24"/>
                <w:szCs w:val="24"/>
                <w:lang w:val="ka-GE"/>
              </w:rPr>
              <w:t>Midterm exam</w:t>
            </w:r>
            <w:r w:rsidRPr="00A74ADA">
              <w:rPr>
                <w:rFonts w:ascii="Sylfaen" w:hAnsi="Sylfaen" w:cs="Sylfaen"/>
                <w:b/>
                <w:sz w:val="24"/>
                <w:szCs w:val="24"/>
              </w:rPr>
              <w:t xml:space="preserve">  - </w:t>
            </w:r>
            <w:r w:rsidR="000F0E39">
              <w:rPr>
                <w:rFonts w:ascii="Sylfaen" w:hAnsi="Sylfaen" w:cs="Sylfaen"/>
                <w:b/>
                <w:sz w:val="24"/>
                <w:szCs w:val="24"/>
                <w:lang w:val="en-US"/>
              </w:rPr>
              <w:t>30</w:t>
            </w:r>
            <w:r w:rsidRPr="00A74ADA">
              <w:rPr>
                <w:rFonts w:ascii="Sylfaen" w:hAnsi="Sylfaen" w:cs="Sylfaen"/>
                <w:b/>
                <w:sz w:val="24"/>
                <w:szCs w:val="24"/>
              </w:rPr>
              <w:t xml:space="preserve"> </w:t>
            </w:r>
            <w:r w:rsidRPr="00A74ADA">
              <w:rPr>
                <w:rFonts w:ascii="Sylfaen" w:hAnsi="Sylfaen" w:cs="Sylfaen"/>
                <w:b/>
                <w:sz w:val="24"/>
                <w:szCs w:val="24"/>
                <w:lang w:val="ka-GE"/>
              </w:rPr>
              <w:t>points</w:t>
            </w:r>
          </w:p>
          <w:p w14:paraId="6F7EAD0C" w14:textId="77777777" w:rsidR="00677079" w:rsidRPr="00A74ADA" w:rsidRDefault="00677079" w:rsidP="00677079">
            <w:pPr>
              <w:pStyle w:val="a7"/>
              <w:numPr>
                <w:ilvl w:val="0"/>
                <w:numId w:val="23"/>
              </w:numPr>
              <w:spacing w:after="0"/>
              <w:rPr>
                <w:rFonts w:ascii="Sylfaen" w:hAnsi="Sylfaen"/>
                <w:bCs/>
                <w:sz w:val="24"/>
                <w:szCs w:val="24"/>
              </w:rPr>
            </w:pPr>
            <w:r w:rsidRPr="00A74ADA">
              <w:rPr>
                <w:rFonts w:ascii="Sylfaen" w:hAnsi="Sylfaen"/>
                <w:b/>
                <w:bCs/>
                <w:sz w:val="24"/>
                <w:szCs w:val="24"/>
                <w:lang w:val="ka-GE"/>
              </w:rPr>
              <w:t xml:space="preserve">Final Exam </w:t>
            </w:r>
            <w:r w:rsidRPr="00A74ADA">
              <w:rPr>
                <w:rFonts w:ascii="Sylfaen" w:hAnsi="Sylfaen"/>
                <w:b/>
                <w:bCs/>
                <w:sz w:val="24"/>
                <w:szCs w:val="24"/>
              </w:rPr>
              <w:t xml:space="preserve">- </w:t>
            </w:r>
            <w:r w:rsidRPr="00A74ADA">
              <w:rPr>
                <w:rFonts w:ascii="Sylfaen" w:hAnsi="Sylfaen"/>
                <w:b/>
                <w:bCs/>
                <w:sz w:val="24"/>
                <w:szCs w:val="24"/>
                <w:lang w:val="ka-GE"/>
              </w:rPr>
              <w:t>40 points</w:t>
            </w:r>
            <w:r w:rsidRPr="00A74ADA">
              <w:rPr>
                <w:rFonts w:ascii="Sylfaen" w:hAnsi="Sylfaen" w:cs="Sylfaen"/>
                <w:sz w:val="24"/>
                <w:szCs w:val="24"/>
                <w:lang w:val="ka-GE"/>
              </w:rPr>
              <w:t xml:space="preserve"> </w:t>
            </w:r>
            <w:r w:rsidRPr="00A74ADA">
              <w:rPr>
                <w:rFonts w:ascii="Sylfaen" w:hAnsi="Sylfaen" w:cs="Sylfaen"/>
                <w:sz w:val="24"/>
                <w:szCs w:val="24"/>
              </w:rPr>
              <w:t xml:space="preserve"> </w:t>
            </w:r>
          </w:p>
          <w:p w14:paraId="69C188B6" w14:textId="77777777" w:rsidR="00677079" w:rsidRPr="006C0F58" w:rsidRDefault="00677079" w:rsidP="0092132F">
            <w:pPr>
              <w:spacing w:after="0"/>
              <w:jc w:val="both"/>
              <w:rPr>
                <w:rFonts w:ascii="Times New Roman" w:hAnsi="Times New Roman" w:cs="Times New Roman"/>
              </w:rPr>
            </w:pPr>
          </w:p>
          <w:p w14:paraId="40A6A8ED" w14:textId="77777777" w:rsidR="00413167" w:rsidRPr="00604FBF" w:rsidRDefault="00413167" w:rsidP="0092132F">
            <w:pPr>
              <w:spacing w:after="0"/>
              <w:jc w:val="both"/>
              <w:rPr>
                <w:rFonts w:ascii="Sylfaen" w:eastAsia="Times New Roman" w:hAnsi="Sylfaen"/>
              </w:rPr>
            </w:pPr>
            <w:r w:rsidRPr="00604FBF">
              <w:rPr>
                <w:rFonts w:ascii="Sylfaen" w:eastAsia="Times New Roman" w:hAnsi="Sylfaen"/>
              </w:rPr>
              <w:t xml:space="preserve">The criteria of the </w:t>
            </w:r>
            <w:proofErr w:type="spellStart"/>
            <w:r w:rsidRPr="00604FBF">
              <w:rPr>
                <w:rFonts w:ascii="Sylfaen" w:eastAsia="Times New Roman" w:hAnsi="Sylfaen"/>
              </w:rPr>
              <w:t>mid term</w:t>
            </w:r>
            <w:proofErr w:type="spellEnd"/>
            <w:r w:rsidRPr="00604FBF">
              <w:rPr>
                <w:rFonts w:ascii="Sylfaen" w:eastAsia="Times New Roman" w:hAnsi="Sylfaen"/>
              </w:rPr>
              <w:t xml:space="preserve"> assessment:</w:t>
            </w:r>
          </w:p>
          <w:p w14:paraId="54AB5AC5" w14:textId="77777777" w:rsidR="006D78A7" w:rsidRPr="00604FBF" w:rsidRDefault="00413167" w:rsidP="00677079">
            <w:pPr>
              <w:spacing w:after="0" w:line="240" w:lineRule="auto"/>
              <w:rPr>
                <w:bCs/>
                <w:lang w:val="ka-GE"/>
              </w:rPr>
            </w:pPr>
            <w:r w:rsidRPr="00604FBF">
              <w:rPr>
                <w:rFonts w:ascii="Sylfaen" w:eastAsia="Times New Roman" w:hAnsi="Sylfaen"/>
                <w:b/>
              </w:rPr>
              <w:t xml:space="preserve">- </w:t>
            </w:r>
            <w:r w:rsidR="008277AA" w:rsidRPr="00604FBF">
              <w:rPr>
                <w:b/>
                <w:bCs/>
              </w:rPr>
              <w:t>Class Participation</w:t>
            </w:r>
            <w:r w:rsidR="006C0F58" w:rsidRPr="00604FBF">
              <w:rPr>
                <w:b/>
                <w:bCs/>
              </w:rPr>
              <w:t>/</w:t>
            </w:r>
            <w:r w:rsidR="006C0F58" w:rsidRPr="00604FBF">
              <w:rPr>
                <w:rFonts w:ascii="Sylfaen" w:hAnsi="Sylfaen"/>
                <w:b/>
              </w:rPr>
              <w:t>activity</w:t>
            </w:r>
            <w:r w:rsidR="008277AA" w:rsidRPr="00604FBF">
              <w:rPr>
                <w:b/>
                <w:bCs/>
                <w:lang w:val="ka-GE"/>
              </w:rPr>
              <w:t>:</w:t>
            </w:r>
            <w:r w:rsidR="008277AA" w:rsidRPr="00604FBF">
              <w:rPr>
                <w:b/>
                <w:bCs/>
              </w:rPr>
              <w:t xml:space="preserve"> 3</w:t>
            </w:r>
            <w:r w:rsidR="008277AA" w:rsidRPr="00604FBF">
              <w:rPr>
                <w:b/>
                <w:bCs/>
                <w:lang w:val="ka-GE"/>
              </w:rPr>
              <w:t xml:space="preserve">0 </w:t>
            </w:r>
            <w:proofErr w:type="gramStart"/>
            <w:r w:rsidR="008277AA" w:rsidRPr="00604FBF">
              <w:rPr>
                <w:b/>
                <w:bCs/>
              </w:rPr>
              <w:t xml:space="preserve">points </w:t>
            </w:r>
            <w:r w:rsidR="00677079" w:rsidRPr="00604FBF">
              <w:rPr>
                <w:rFonts w:ascii="Sylfaen" w:hAnsi="Sylfaen"/>
                <w:bCs/>
                <w:lang w:val="ka-GE"/>
              </w:rPr>
              <w:t>,</w:t>
            </w:r>
            <w:proofErr w:type="gramEnd"/>
            <w:r w:rsidR="00677079" w:rsidRPr="00604FBF">
              <w:rPr>
                <w:rFonts w:ascii="Sylfaen" w:hAnsi="Sylfaen"/>
                <w:bCs/>
                <w:lang w:val="ka-GE"/>
              </w:rPr>
              <w:t xml:space="preserve"> </w:t>
            </w:r>
            <w:r w:rsidR="006D78A7" w:rsidRPr="00604FBF">
              <w:rPr>
                <w:rFonts w:ascii="Sylfaen" w:eastAsia="Times New Roman" w:hAnsi="Sylfaen"/>
              </w:rPr>
              <w:t xml:space="preserve">for each practical classes activity is </w:t>
            </w:r>
            <w:r w:rsidR="008277AA" w:rsidRPr="00604FBF">
              <w:rPr>
                <w:rFonts w:ascii="Sylfaen" w:eastAsia="Times New Roman" w:hAnsi="Sylfaen"/>
              </w:rPr>
              <w:t xml:space="preserve">equal </w:t>
            </w:r>
            <w:r w:rsidR="00677079" w:rsidRPr="00604FBF">
              <w:rPr>
                <w:rFonts w:ascii="Sylfaen" w:eastAsia="Times New Roman" w:hAnsi="Sylfaen"/>
                <w:lang w:val="ka-GE"/>
              </w:rPr>
              <w:t>2</w:t>
            </w:r>
            <w:r w:rsidR="008277AA" w:rsidRPr="00604FBF">
              <w:rPr>
                <w:rFonts w:ascii="Sylfaen" w:eastAsia="Times New Roman" w:hAnsi="Sylfaen"/>
              </w:rPr>
              <w:t xml:space="preserve"> point</w:t>
            </w:r>
            <w:r w:rsidR="00677079" w:rsidRPr="00604FBF">
              <w:rPr>
                <w:rFonts w:ascii="Sylfaen" w:eastAsia="Times New Roman" w:hAnsi="Sylfaen"/>
                <w:lang w:val="ka-GE"/>
              </w:rPr>
              <w:t>ს</w:t>
            </w:r>
            <w:r w:rsidR="008277AA" w:rsidRPr="00604FBF">
              <w:rPr>
                <w:rFonts w:ascii="Sylfaen" w:eastAsia="Times New Roman" w:hAnsi="Sylfaen"/>
              </w:rPr>
              <w:t>.</w:t>
            </w:r>
          </w:p>
          <w:p w14:paraId="4CC62D21" w14:textId="77777777" w:rsidR="006D78A7" w:rsidRPr="006C0F58" w:rsidRDefault="00677079" w:rsidP="006D78A7">
            <w:pPr>
              <w:tabs>
                <w:tab w:val="left" w:pos="2130"/>
              </w:tabs>
              <w:spacing w:after="0"/>
              <w:rPr>
                <w:rFonts w:ascii="Sylfaen" w:eastAsia="Times New Roman" w:hAnsi="Sylfaen"/>
              </w:rPr>
            </w:pPr>
            <w:r w:rsidRPr="00604FBF">
              <w:rPr>
                <w:rFonts w:ascii="Sylfaen" w:eastAsia="Times New Roman" w:hAnsi="Sylfaen"/>
                <w:lang w:val="ka-GE"/>
              </w:rPr>
              <w:t>2</w:t>
            </w:r>
            <w:r w:rsidR="006D78A7" w:rsidRPr="00604FBF">
              <w:rPr>
                <w:rFonts w:ascii="Sylfaen" w:eastAsia="Times New Roman" w:hAnsi="Sylfaen"/>
              </w:rPr>
              <w:t xml:space="preserve"> point</w:t>
            </w:r>
            <w:r w:rsidR="008277AA" w:rsidRPr="00604FBF">
              <w:rPr>
                <w:rFonts w:ascii="Sylfaen" w:eastAsia="Times New Roman" w:hAnsi="Sylfaen"/>
              </w:rPr>
              <w:t xml:space="preserve"> </w:t>
            </w:r>
            <w:r w:rsidR="006D78A7" w:rsidRPr="00604FBF">
              <w:rPr>
                <w:rFonts w:ascii="Sylfaen" w:eastAsia="Times New Roman" w:hAnsi="Sylfaen"/>
              </w:rPr>
              <w:t xml:space="preserve"> - The student demonstrates profound knowledge of the issues; shows the ability of independent and creative thinking;  is able to comprehensively  present information using </w:t>
            </w:r>
            <w:r w:rsidR="008277AA" w:rsidRPr="00604FBF">
              <w:t xml:space="preserve">academic </w:t>
            </w:r>
            <w:r w:rsidR="006D78A7" w:rsidRPr="00604FBF">
              <w:rPr>
                <w:rFonts w:ascii="Sylfaen" w:eastAsia="Times New Roman" w:hAnsi="Sylfaen"/>
              </w:rPr>
              <w:t>language</w:t>
            </w:r>
            <w:r w:rsidR="006D78A7" w:rsidRPr="006C0F58">
              <w:rPr>
                <w:rFonts w:ascii="Sylfaen" w:eastAsia="Times New Roman" w:hAnsi="Sylfaen"/>
              </w:rPr>
              <w:t xml:space="preserve">; answers additional questions.   </w:t>
            </w:r>
          </w:p>
          <w:p w14:paraId="69BE249A" w14:textId="77777777" w:rsidR="006D78A7" w:rsidRPr="006C0F58" w:rsidRDefault="00677079" w:rsidP="006D78A7">
            <w:pPr>
              <w:spacing w:after="0"/>
              <w:rPr>
                <w:rFonts w:ascii="Sylfaen" w:eastAsia="Times New Roman" w:hAnsi="Sylfaen"/>
              </w:rPr>
            </w:pPr>
            <w:r>
              <w:rPr>
                <w:rFonts w:ascii="Sylfaen" w:eastAsia="Times New Roman" w:hAnsi="Sylfaen"/>
                <w:lang w:val="ka-GE"/>
              </w:rPr>
              <w:t>1,0</w:t>
            </w:r>
            <w:r w:rsidR="006D78A7" w:rsidRPr="006C0F58">
              <w:rPr>
                <w:rFonts w:ascii="Sylfaen" w:eastAsia="Times New Roman" w:hAnsi="Sylfaen"/>
              </w:rPr>
              <w:t xml:space="preserve"> points - The student demonstrates the knowledge of quite many issues;  is able to present information in a satisfactory manner; has studied the main part of the material.  </w:t>
            </w:r>
          </w:p>
          <w:p w14:paraId="3E8F0B13" w14:textId="77777777" w:rsidR="006D78A7" w:rsidRPr="006C0F58" w:rsidRDefault="006D78A7" w:rsidP="006D78A7">
            <w:pPr>
              <w:spacing w:after="0"/>
              <w:rPr>
                <w:rFonts w:ascii="Sylfaen" w:eastAsia="Times New Roman" w:hAnsi="Sylfaen"/>
              </w:rPr>
            </w:pPr>
            <w:r w:rsidRPr="006C0F58">
              <w:rPr>
                <w:rFonts w:ascii="Sylfaen" w:eastAsia="Times New Roman" w:hAnsi="Sylfaen"/>
              </w:rPr>
              <w:t xml:space="preserve">0 point – The </w:t>
            </w:r>
            <w:proofErr w:type="gramStart"/>
            <w:r w:rsidRPr="006C0F58">
              <w:rPr>
                <w:rFonts w:ascii="Sylfaen" w:eastAsia="Times New Roman" w:hAnsi="Sylfaen"/>
              </w:rPr>
              <w:t xml:space="preserve">student </w:t>
            </w:r>
            <w:r w:rsidR="008277AA" w:rsidRPr="006C0F58">
              <w:rPr>
                <w:rFonts w:ascii="Sylfaen" w:eastAsia="Times New Roman" w:hAnsi="Sylfaen"/>
              </w:rPr>
              <w:t xml:space="preserve"> doesn’t</w:t>
            </w:r>
            <w:proofErr w:type="gramEnd"/>
            <w:r w:rsidR="008277AA" w:rsidRPr="006C0F58">
              <w:rPr>
                <w:rFonts w:ascii="Sylfaen" w:eastAsia="Times New Roman" w:hAnsi="Sylfaen"/>
              </w:rPr>
              <w:t xml:space="preserve">  demonstrates the knowledge of issues</w:t>
            </w:r>
            <w:r w:rsidR="00413167" w:rsidRPr="006C0F58">
              <w:rPr>
                <w:rFonts w:ascii="Sylfaen" w:eastAsia="Times New Roman" w:hAnsi="Sylfaen"/>
              </w:rPr>
              <w:t>,</w:t>
            </w:r>
            <w:r w:rsidR="008277AA" w:rsidRPr="006C0F58">
              <w:rPr>
                <w:rFonts w:ascii="Sylfaen" w:eastAsia="Times New Roman" w:hAnsi="Sylfaen"/>
              </w:rPr>
              <w:t xml:space="preserve"> </w:t>
            </w:r>
            <w:r w:rsidRPr="006C0F58">
              <w:rPr>
                <w:rFonts w:ascii="Sylfaen" w:eastAsia="Times New Roman" w:hAnsi="Sylfaen"/>
              </w:rPr>
              <w:t xml:space="preserve">is not able to answer the questions or answers incorrectly. </w:t>
            </w:r>
          </w:p>
          <w:p w14:paraId="10A8BDA8" w14:textId="77777777" w:rsidR="006D78A7" w:rsidRPr="000F0E39" w:rsidRDefault="006D78A7" w:rsidP="000F0E39">
            <w:pPr>
              <w:spacing w:after="0"/>
              <w:rPr>
                <w:rFonts w:ascii="Sylfaen" w:eastAsia="Times New Roman" w:hAnsi="Sylfaen"/>
              </w:rPr>
            </w:pPr>
          </w:p>
          <w:p w14:paraId="3480A322" w14:textId="77777777" w:rsidR="008277AA" w:rsidRPr="006C0F58" w:rsidRDefault="006D78A7" w:rsidP="008277AA">
            <w:pPr>
              <w:spacing w:after="0"/>
              <w:rPr>
                <w:rFonts w:ascii="Sylfaen" w:eastAsia="Times New Roman" w:hAnsi="Sylfaen"/>
              </w:rPr>
            </w:pPr>
            <w:r w:rsidRPr="006C0F58">
              <w:rPr>
                <w:rFonts w:ascii="Sylfaen" w:eastAsia="Times New Roman" w:hAnsi="Sylfaen"/>
                <w:b/>
              </w:rPr>
              <w:t xml:space="preserve">Mid-term </w:t>
            </w:r>
            <w:r w:rsidR="000F0E39">
              <w:rPr>
                <w:rFonts w:ascii="Sylfaen" w:eastAsia="Times New Roman" w:hAnsi="Sylfaen"/>
                <w:b/>
              </w:rPr>
              <w:t xml:space="preserve">– 30 </w:t>
            </w:r>
            <w:r w:rsidR="00413167" w:rsidRPr="006C0F58">
              <w:rPr>
                <w:rFonts w:ascii="Sylfaen" w:eastAsia="Times New Roman" w:hAnsi="Sylfaen"/>
                <w:b/>
              </w:rPr>
              <w:t>points,</w:t>
            </w:r>
            <w:r w:rsidR="00413167" w:rsidRPr="006C0F58">
              <w:rPr>
                <w:rFonts w:ascii="Sylfaen" w:eastAsia="Times New Roman" w:hAnsi="Sylfaen"/>
              </w:rPr>
              <w:t xml:space="preserve"> </w:t>
            </w:r>
            <w:proofErr w:type="gramStart"/>
            <w:r w:rsidR="00AA2C38" w:rsidRPr="006C0F58">
              <w:rPr>
                <w:lang w:val="ka-GE"/>
              </w:rPr>
              <w:t xml:space="preserve">administered </w:t>
            </w:r>
            <w:r w:rsidR="00AA2C38" w:rsidRPr="006C0F58">
              <w:t xml:space="preserve"> </w:t>
            </w:r>
            <w:r w:rsidR="00AA2C38" w:rsidRPr="006C0F58">
              <w:rPr>
                <w:lang w:val="ka-GE"/>
              </w:rPr>
              <w:t>in</w:t>
            </w:r>
            <w:proofErr w:type="gramEnd"/>
            <w:r w:rsidR="00AA2C38" w:rsidRPr="006C0F58">
              <w:rPr>
                <w:lang w:val="ka-GE"/>
              </w:rPr>
              <w:t xml:space="preserve"> </w:t>
            </w:r>
            <w:r w:rsidR="00AA2C38" w:rsidRPr="006C0F58">
              <w:t xml:space="preserve"> written</w:t>
            </w:r>
            <w:r w:rsidR="00AA2C38" w:rsidRPr="006C0F58">
              <w:rPr>
                <w:lang w:val="ka-GE"/>
              </w:rPr>
              <w:t xml:space="preserve"> </w:t>
            </w:r>
            <w:r w:rsidR="00AA2C38" w:rsidRPr="006C0F58">
              <w:t xml:space="preserve"> </w:t>
            </w:r>
            <w:r w:rsidR="00AA2C38" w:rsidRPr="006C0F58">
              <w:rPr>
                <w:lang w:val="ka-GE"/>
              </w:rPr>
              <w:t>form</w:t>
            </w:r>
            <w:r w:rsidR="00AA2C38" w:rsidRPr="006C0F58">
              <w:t xml:space="preserve"> (the test)</w:t>
            </w:r>
            <w:r w:rsidR="00AA2C38">
              <w:rPr>
                <w:lang w:val="ka-GE"/>
              </w:rPr>
              <w:t>, the number of questions– 3</w:t>
            </w:r>
            <w:r w:rsidR="00AA2C38" w:rsidRPr="006C0F58">
              <w:rPr>
                <w:lang w:val="ka-GE"/>
              </w:rPr>
              <w:t>0,  there are given four options, and the</w:t>
            </w:r>
            <w:r w:rsidR="00AA2C38" w:rsidRPr="006C0F58">
              <w:t xml:space="preserve"> </w:t>
            </w:r>
            <w:r w:rsidR="00AA2C38" w:rsidRPr="006C0F58">
              <w:rPr>
                <w:lang w:val="ka-GE"/>
              </w:rPr>
              <w:t>best one should be chosen.</w:t>
            </w:r>
            <w:r w:rsidR="00AA2C38">
              <w:t xml:space="preserve"> The correct answer is worth 1</w:t>
            </w:r>
            <w:r w:rsidR="00AA2C38" w:rsidRPr="006C0F58">
              <w:t xml:space="preserve"> points</w:t>
            </w:r>
            <w:r w:rsidR="00AA2C38" w:rsidRPr="006C0F58">
              <w:rPr>
                <w:rFonts w:ascii="Sylfaen" w:eastAsia="Times New Roman" w:hAnsi="Sylfaen"/>
              </w:rPr>
              <w:t xml:space="preserve"> </w:t>
            </w:r>
          </w:p>
          <w:p w14:paraId="45FF25AB" w14:textId="77777777" w:rsidR="006D78A7" w:rsidRPr="006C0F58" w:rsidRDefault="008277AA" w:rsidP="008277AA">
            <w:pPr>
              <w:spacing w:after="0"/>
              <w:rPr>
                <w:rFonts w:ascii="Sylfaen" w:eastAsia="Times New Roman" w:hAnsi="Sylfaen"/>
              </w:rPr>
            </w:pPr>
            <w:r w:rsidRPr="006C0F58">
              <w:rPr>
                <w:b/>
                <w:bCs/>
                <w:lang w:val="ka-GE"/>
              </w:rPr>
              <w:t xml:space="preserve">Final Exam </w:t>
            </w:r>
            <w:r w:rsidRPr="006C0F58">
              <w:rPr>
                <w:b/>
                <w:bCs/>
              </w:rPr>
              <w:t>-</w:t>
            </w:r>
            <w:r w:rsidRPr="006C0F58">
              <w:rPr>
                <w:b/>
                <w:bCs/>
                <w:lang w:val="ka-GE"/>
              </w:rPr>
              <w:t>40 points</w:t>
            </w:r>
            <w:r w:rsidRPr="006C0F58">
              <w:rPr>
                <w:lang w:val="ka-GE"/>
              </w:rPr>
              <w:t xml:space="preserve"> </w:t>
            </w:r>
            <w:r w:rsidRPr="006C0F58">
              <w:t xml:space="preserve"> </w:t>
            </w:r>
            <w:r w:rsidRPr="006C0F58">
              <w:rPr>
                <w:lang w:val="ka-GE"/>
              </w:rPr>
              <w:t xml:space="preserve">administered </w:t>
            </w:r>
            <w:r w:rsidRPr="006C0F58">
              <w:t xml:space="preserve"> </w:t>
            </w:r>
            <w:r w:rsidRPr="006C0F58">
              <w:rPr>
                <w:lang w:val="ka-GE"/>
              </w:rPr>
              <w:t xml:space="preserve">in </w:t>
            </w:r>
            <w:r w:rsidRPr="006C0F58">
              <w:t xml:space="preserve"> written</w:t>
            </w:r>
            <w:r w:rsidRPr="006C0F58">
              <w:rPr>
                <w:lang w:val="ka-GE"/>
              </w:rPr>
              <w:t xml:space="preserve"> </w:t>
            </w:r>
            <w:r w:rsidRPr="006C0F58">
              <w:t xml:space="preserve"> </w:t>
            </w:r>
            <w:r w:rsidRPr="006C0F58">
              <w:rPr>
                <w:lang w:val="ka-GE"/>
              </w:rPr>
              <w:t>form</w:t>
            </w:r>
            <w:r w:rsidRPr="006C0F58">
              <w:t xml:space="preserve"> (the test)</w:t>
            </w:r>
            <w:r w:rsidRPr="006C0F58">
              <w:rPr>
                <w:lang w:val="ka-GE"/>
              </w:rPr>
              <w:t>, the number of questions– 80,  there are given four options, and the</w:t>
            </w:r>
            <w:r w:rsidRPr="006C0F58">
              <w:t xml:space="preserve"> </w:t>
            </w:r>
            <w:r w:rsidRPr="006C0F58">
              <w:rPr>
                <w:lang w:val="ka-GE"/>
              </w:rPr>
              <w:t>best one should be chosen.</w:t>
            </w:r>
            <w:r w:rsidRPr="006C0F58">
              <w:t xml:space="preserve"> The correct answer is worth 0.5 points</w:t>
            </w:r>
          </w:p>
        </w:tc>
      </w:tr>
      <w:tr w:rsidR="006D78A7" w:rsidRPr="00D50361" w14:paraId="0E501C5D" w14:textId="77777777" w:rsidTr="000B3B98">
        <w:tc>
          <w:tcPr>
            <w:tcW w:w="2836" w:type="dxa"/>
          </w:tcPr>
          <w:p w14:paraId="1E36A07D" w14:textId="77777777" w:rsidR="006D78A7" w:rsidRPr="002314A2" w:rsidRDefault="006D78A7" w:rsidP="008277AA">
            <w:pPr>
              <w:spacing w:after="0"/>
              <w:rPr>
                <w:rFonts w:ascii="Sylfaen" w:eastAsia="Times New Roman" w:hAnsi="Sylfaen"/>
                <w:sz w:val="24"/>
                <w:szCs w:val="24"/>
                <w:lang w:val="ka-GE"/>
              </w:rPr>
            </w:pPr>
            <w:r w:rsidRPr="002314A2">
              <w:rPr>
                <w:rFonts w:ascii="Sylfaen" w:eastAsia="Times New Roman" w:hAnsi="Sylfaen" w:cs="Sylfaen"/>
                <w:b/>
                <w:bCs/>
                <w:sz w:val="24"/>
                <w:szCs w:val="24"/>
                <w:lang w:val="ka-GE"/>
              </w:rPr>
              <w:lastRenderedPageBreak/>
              <w:t>Core literature</w:t>
            </w:r>
            <w:r w:rsidRPr="002314A2">
              <w:rPr>
                <w:rFonts w:ascii="Sylfaen" w:eastAsia="Times New Roman" w:hAnsi="Sylfaen" w:cs="Sylfaen"/>
                <w:b/>
                <w:bCs/>
                <w:sz w:val="24"/>
                <w:szCs w:val="24"/>
              </w:rPr>
              <w:t>:</w:t>
            </w:r>
          </w:p>
        </w:tc>
        <w:tc>
          <w:tcPr>
            <w:tcW w:w="7938" w:type="dxa"/>
          </w:tcPr>
          <w:p w14:paraId="30B79807" w14:textId="77777777" w:rsidR="006D78A7" w:rsidRPr="00604FBF" w:rsidRDefault="006D78A7" w:rsidP="00604FBF">
            <w:pPr>
              <w:numPr>
                <w:ilvl w:val="0"/>
                <w:numId w:val="17"/>
              </w:numPr>
              <w:shd w:val="clear" w:color="auto" w:fill="FFFFFF"/>
              <w:tabs>
                <w:tab w:val="clear" w:pos="1080"/>
              </w:tabs>
              <w:spacing w:before="100" w:beforeAutospacing="1" w:after="75" w:line="234" w:lineRule="atLeast"/>
              <w:ind w:left="301" w:hanging="301"/>
              <w:rPr>
                <w:rFonts w:ascii="Sylfaen" w:hAnsi="Sylfaen" w:cs="Tahoma"/>
              </w:rPr>
            </w:pPr>
            <w:r w:rsidRPr="00604FBF">
              <w:rPr>
                <w:rFonts w:ascii="Sylfaen" w:hAnsi="Sylfaen" w:cs="Tahoma"/>
              </w:rPr>
              <w:t xml:space="preserve">Alice </w:t>
            </w:r>
            <w:proofErr w:type="spellStart"/>
            <w:r w:rsidRPr="00604FBF">
              <w:rPr>
                <w:rFonts w:ascii="Sylfaen" w:hAnsi="Sylfaen" w:cs="Tahoma"/>
              </w:rPr>
              <w:t>Oshima</w:t>
            </w:r>
            <w:proofErr w:type="spellEnd"/>
            <w:r w:rsidRPr="00604FBF">
              <w:rPr>
                <w:rFonts w:ascii="Sylfaen" w:hAnsi="Sylfaen" w:cs="Tahoma"/>
              </w:rPr>
              <w:t xml:space="preserve"> , Ann Hogue - Writing Academic English, Fourth Edition</w:t>
            </w:r>
          </w:p>
        </w:tc>
      </w:tr>
      <w:tr w:rsidR="006D78A7" w:rsidRPr="00D50361" w14:paraId="7F33EE09" w14:textId="77777777" w:rsidTr="000B3B98">
        <w:tc>
          <w:tcPr>
            <w:tcW w:w="2836" w:type="dxa"/>
          </w:tcPr>
          <w:p w14:paraId="325CCAC4" w14:textId="77777777" w:rsidR="006D78A7" w:rsidRPr="002314A2" w:rsidRDefault="006D78A7" w:rsidP="006D78A7">
            <w:pPr>
              <w:rPr>
                <w:rFonts w:ascii="Sylfaen" w:eastAsia="Times New Roman" w:hAnsi="Sylfaen"/>
                <w:b/>
                <w:bCs/>
                <w:sz w:val="24"/>
                <w:szCs w:val="24"/>
                <w:lang w:val="ka-GE"/>
              </w:rPr>
            </w:pPr>
            <w:r w:rsidRPr="002314A2">
              <w:rPr>
                <w:rFonts w:ascii="Sylfaen" w:eastAsia="Times New Roman" w:hAnsi="Sylfaen" w:cs="Sylfaen"/>
                <w:b/>
                <w:bCs/>
                <w:sz w:val="24"/>
                <w:szCs w:val="24"/>
                <w:lang w:val="ka-GE"/>
              </w:rPr>
              <w:t>Additional literature</w:t>
            </w:r>
          </w:p>
        </w:tc>
        <w:tc>
          <w:tcPr>
            <w:tcW w:w="7938" w:type="dxa"/>
          </w:tcPr>
          <w:p w14:paraId="2CDB96C6" w14:textId="77777777" w:rsidR="006D78A7" w:rsidRPr="00604FBF" w:rsidRDefault="006D78A7" w:rsidP="00604FBF">
            <w:pPr>
              <w:pStyle w:val="a7"/>
              <w:numPr>
                <w:ilvl w:val="0"/>
                <w:numId w:val="19"/>
              </w:numPr>
              <w:shd w:val="clear" w:color="auto" w:fill="FFFFFF"/>
              <w:spacing w:before="100" w:beforeAutospacing="1" w:after="75" w:line="234" w:lineRule="atLeast"/>
              <w:ind w:left="301" w:hanging="301"/>
              <w:rPr>
                <w:rFonts w:ascii="Sylfaen" w:hAnsi="Sylfaen" w:cs="Tahoma"/>
                <w:lang w:val="en-US"/>
              </w:rPr>
            </w:pPr>
            <w:r w:rsidRPr="00604FBF">
              <w:rPr>
                <w:rFonts w:ascii="Sylfaen" w:hAnsi="Sylfaen" w:cs="Tahoma"/>
                <w:lang w:val="en-US"/>
              </w:rPr>
              <w:t>John M. Swales and Christine B. Feak. - Academic Writing for Graduate Students, Second Edition. Essential Tasks and Skills</w:t>
            </w:r>
          </w:p>
        </w:tc>
      </w:tr>
      <w:tr w:rsidR="006D78A7" w:rsidRPr="00D50361" w14:paraId="6A9645E1" w14:textId="77777777" w:rsidTr="0038005C">
        <w:trPr>
          <w:trHeight w:val="558"/>
        </w:trPr>
        <w:tc>
          <w:tcPr>
            <w:tcW w:w="2836" w:type="dxa"/>
          </w:tcPr>
          <w:p w14:paraId="063FD3BF" w14:textId="77777777" w:rsidR="006D78A7" w:rsidRPr="00604FBF" w:rsidRDefault="006D78A7" w:rsidP="006D78A7">
            <w:pPr>
              <w:spacing w:after="0"/>
              <w:rPr>
                <w:rFonts w:ascii="Sylfaen" w:eastAsia="Times New Roman" w:hAnsi="Sylfaen" w:cs="Sylfaen"/>
                <w:b/>
                <w:bCs/>
                <w:sz w:val="24"/>
                <w:szCs w:val="24"/>
              </w:rPr>
            </w:pPr>
            <w:r w:rsidRPr="00604FBF">
              <w:rPr>
                <w:rFonts w:ascii="Sylfaen" w:eastAsia="Times New Roman" w:hAnsi="Sylfaen" w:cs="Sylfaen"/>
                <w:b/>
                <w:bCs/>
                <w:sz w:val="24"/>
                <w:szCs w:val="24"/>
                <w:lang w:val="ka-GE"/>
              </w:rPr>
              <w:t>Learning outcomes, competences</w:t>
            </w:r>
          </w:p>
          <w:p w14:paraId="59AAFF42" w14:textId="77777777" w:rsidR="006D78A7" w:rsidRPr="00604FBF" w:rsidRDefault="006D78A7" w:rsidP="006D78A7">
            <w:pPr>
              <w:spacing w:after="0"/>
              <w:rPr>
                <w:rFonts w:ascii="Sylfaen" w:eastAsia="Times New Roman" w:hAnsi="Sylfaen"/>
                <w:b/>
                <w:bCs/>
                <w:sz w:val="24"/>
                <w:szCs w:val="24"/>
                <w:lang w:val="ka-GE"/>
              </w:rPr>
            </w:pPr>
            <w:r w:rsidRPr="00604FBF">
              <w:rPr>
                <w:rFonts w:ascii="Sylfaen" w:eastAsia="Times New Roman" w:hAnsi="Sylfaen" w:cs="Sylfaen"/>
                <w:b/>
                <w:bCs/>
                <w:sz w:val="24"/>
                <w:szCs w:val="24"/>
                <w:lang w:val="ka-GE"/>
              </w:rPr>
              <w:t xml:space="preserve">(general and </w:t>
            </w:r>
            <w:r w:rsidRPr="00604FBF">
              <w:rPr>
                <w:rFonts w:ascii="Sylfaen" w:eastAsia="Times New Roman" w:hAnsi="Sylfaen" w:cs="Sylfaen"/>
                <w:b/>
                <w:bCs/>
                <w:sz w:val="24"/>
                <w:szCs w:val="24"/>
              </w:rPr>
              <w:t>field specific)</w:t>
            </w:r>
            <w:r w:rsidRPr="00604FBF">
              <w:rPr>
                <w:rFonts w:ascii="Sylfaen" w:eastAsia="Times New Roman" w:hAnsi="Sylfaen"/>
                <w:b/>
                <w:bCs/>
                <w:sz w:val="24"/>
                <w:szCs w:val="24"/>
                <w:lang w:val="ka-GE"/>
              </w:rPr>
              <w:t xml:space="preserve"> </w:t>
            </w:r>
          </w:p>
        </w:tc>
        <w:tc>
          <w:tcPr>
            <w:tcW w:w="7938" w:type="dxa"/>
          </w:tcPr>
          <w:p w14:paraId="3EEEDE46" w14:textId="77777777" w:rsidR="00604FBF" w:rsidRPr="00604FBF" w:rsidRDefault="00604FBF" w:rsidP="00604FBF">
            <w:pPr>
              <w:shd w:val="clear" w:color="auto" w:fill="DBE5F1" w:themeFill="accent1" w:themeFillTint="33"/>
              <w:spacing w:after="0" w:line="240" w:lineRule="auto"/>
              <w:rPr>
                <w:rFonts w:ascii="Sylfaen" w:eastAsia="SimSun" w:hAnsi="Sylfaen" w:cs="Times New Roman"/>
                <w:b/>
              </w:rPr>
            </w:pPr>
            <w:r w:rsidRPr="00604FBF">
              <w:rPr>
                <w:rFonts w:ascii="Sylfaen" w:eastAsia="SimSun" w:hAnsi="Sylfaen" w:cs="Times New Roman"/>
                <w:b/>
              </w:rPr>
              <w:t>Knowledge</w:t>
            </w:r>
          </w:p>
          <w:p w14:paraId="416E865C" w14:textId="7F34526D" w:rsidR="009A5AF0" w:rsidRPr="00177823" w:rsidRDefault="00A968D9" w:rsidP="00604FBF">
            <w:pPr>
              <w:pStyle w:val="a7"/>
              <w:numPr>
                <w:ilvl w:val="0"/>
                <w:numId w:val="24"/>
              </w:numPr>
              <w:spacing w:after="0" w:line="240" w:lineRule="auto"/>
              <w:jc w:val="both"/>
              <w:rPr>
                <w:rFonts w:ascii="Sylfaen" w:hAnsi="Sylfaen"/>
                <w:lang w:val="en-US"/>
              </w:rPr>
            </w:pPr>
            <w:r>
              <w:rPr>
                <w:rFonts w:ascii="Sylfaen" w:hAnsi="Sylfaen"/>
                <w:lang w:val="en-US"/>
              </w:rPr>
              <w:t>Student c</w:t>
            </w:r>
            <w:r w:rsidR="00971AB3">
              <w:rPr>
                <w:rFonts w:ascii="Sylfaen" w:hAnsi="Sylfaen"/>
                <w:lang w:val="en-US"/>
              </w:rPr>
              <w:t>reates</w:t>
            </w:r>
            <w:r w:rsidR="006D78A7" w:rsidRPr="00177823">
              <w:rPr>
                <w:rFonts w:ascii="Sylfaen" w:hAnsi="Sylfaen"/>
                <w:lang w:val="en-US"/>
              </w:rPr>
              <w:t xml:space="preserve"> academic texts</w:t>
            </w:r>
            <w:r w:rsidR="009A5AF0" w:rsidRPr="00177823">
              <w:rPr>
                <w:rFonts w:ascii="Sylfaen" w:hAnsi="Sylfaen"/>
                <w:lang w:val="en-US"/>
              </w:rPr>
              <w:t xml:space="preserve"> by referencing techniques in writing: quoting, summarizing, paraphrasing, coherence and cohesion</w:t>
            </w:r>
            <w:r w:rsidR="00604FBF" w:rsidRPr="00177823">
              <w:rPr>
                <w:rFonts w:ascii="Sylfaen" w:hAnsi="Sylfaen"/>
                <w:lang w:val="en-US"/>
              </w:rPr>
              <w:t>.</w:t>
            </w:r>
          </w:p>
          <w:p w14:paraId="4AE952E4" w14:textId="77777777" w:rsidR="00604FBF" w:rsidRPr="00604FBF" w:rsidRDefault="00604FBF" w:rsidP="00604FBF">
            <w:pPr>
              <w:shd w:val="clear" w:color="auto" w:fill="DBE5F1" w:themeFill="accent1" w:themeFillTint="33"/>
              <w:spacing w:after="0" w:line="240" w:lineRule="auto"/>
              <w:rPr>
                <w:rFonts w:ascii="Sylfaen" w:hAnsi="Sylfaen"/>
                <w:b/>
              </w:rPr>
            </w:pPr>
            <w:r w:rsidRPr="00604FBF">
              <w:rPr>
                <w:rFonts w:ascii="Sylfaen" w:hAnsi="Sylfaen"/>
                <w:b/>
              </w:rPr>
              <w:t>Skills</w:t>
            </w:r>
          </w:p>
          <w:p w14:paraId="3EC7642C" w14:textId="3CFF6230" w:rsidR="00C20D88" w:rsidRPr="00177823" w:rsidRDefault="00A968D9" w:rsidP="00604FBF">
            <w:pPr>
              <w:pStyle w:val="a7"/>
              <w:numPr>
                <w:ilvl w:val="0"/>
                <w:numId w:val="24"/>
              </w:numPr>
              <w:tabs>
                <w:tab w:val="left" w:pos="342"/>
              </w:tabs>
              <w:spacing w:after="0" w:line="240" w:lineRule="auto"/>
              <w:rPr>
                <w:rFonts w:ascii="Sylfaen" w:hAnsi="Sylfaen"/>
                <w:b/>
                <w:lang w:val="en-US"/>
              </w:rPr>
            </w:pPr>
            <w:r>
              <w:rPr>
                <w:rFonts w:ascii="Sylfaen" w:hAnsi="Sylfaen"/>
                <w:lang w:val="en-US"/>
              </w:rPr>
              <w:t>Student u</w:t>
            </w:r>
            <w:r w:rsidR="006D78A7" w:rsidRPr="00177823">
              <w:rPr>
                <w:rFonts w:ascii="Sylfaen" w:hAnsi="Sylfaen"/>
                <w:lang w:val="en-US"/>
              </w:rPr>
              <w:t>se</w:t>
            </w:r>
            <w:r w:rsidR="00971AB3">
              <w:rPr>
                <w:rFonts w:ascii="Sylfaen" w:hAnsi="Sylfaen"/>
                <w:lang w:val="en-US"/>
              </w:rPr>
              <w:t>s</w:t>
            </w:r>
            <w:r w:rsidR="006D78A7" w:rsidRPr="00177823">
              <w:rPr>
                <w:rFonts w:ascii="Sylfaen" w:hAnsi="Sylfaen"/>
                <w:lang w:val="en-US"/>
              </w:rPr>
              <w:t xml:space="preserve"> of key tools and methods of (qualitative and quantitative) data collection,</w:t>
            </w:r>
            <w:r w:rsidR="009A5AF0" w:rsidRPr="00177823">
              <w:rPr>
                <w:rFonts w:ascii="Sylfaen" w:hAnsi="Sylfaen"/>
                <w:lang w:val="en-US"/>
              </w:rPr>
              <w:t xml:space="preserve"> </w:t>
            </w:r>
            <w:r w:rsidR="006D78A7" w:rsidRPr="00177823">
              <w:rPr>
                <w:rFonts w:ascii="Sylfaen" w:hAnsi="Sylfaen"/>
                <w:lang w:val="en-US"/>
              </w:rPr>
              <w:t>interpretation and presentation</w:t>
            </w:r>
          </w:p>
          <w:p w14:paraId="12045C94" w14:textId="4AEB026F" w:rsidR="009A5AF0" w:rsidRPr="00177823" w:rsidRDefault="00A968D9" w:rsidP="00604FBF">
            <w:pPr>
              <w:pStyle w:val="a7"/>
              <w:numPr>
                <w:ilvl w:val="0"/>
                <w:numId w:val="24"/>
              </w:numPr>
              <w:tabs>
                <w:tab w:val="left" w:pos="342"/>
              </w:tabs>
              <w:spacing w:after="0" w:line="240" w:lineRule="auto"/>
              <w:rPr>
                <w:rFonts w:ascii="Sylfaen" w:hAnsi="Sylfaen"/>
                <w:lang w:val="en-US"/>
              </w:rPr>
            </w:pPr>
            <w:r>
              <w:rPr>
                <w:rFonts w:ascii="Sylfaen" w:hAnsi="Sylfaen"/>
                <w:lang w:val="en-US"/>
              </w:rPr>
              <w:t>Student c</w:t>
            </w:r>
            <w:r w:rsidR="00971AB3">
              <w:rPr>
                <w:rFonts w:ascii="Sylfaen" w:hAnsi="Sylfaen"/>
                <w:lang w:val="en-US"/>
              </w:rPr>
              <w:t>lassifies</w:t>
            </w:r>
            <w:r w:rsidR="009A5AF0" w:rsidRPr="00177823">
              <w:rPr>
                <w:rFonts w:ascii="Sylfaen" w:hAnsi="Sylfaen"/>
                <w:lang w:val="en-US"/>
              </w:rPr>
              <w:t xml:space="preserve"> literature sources and use adequately, </w:t>
            </w:r>
          </w:p>
          <w:p w14:paraId="62ADBC5E" w14:textId="41A72340" w:rsidR="009A5AF0" w:rsidRPr="00971AB3" w:rsidRDefault="00A968D9" w:rsidP="00604FBF">
            <w:pPr>
              <w:pStyle w:val="a7"/>
              <w:numPr>
                <w:ilvl w:val="0"/>
                <w:numId w:val="24"/>
              </w:numPr>
              <w:tabs>
                <w:tab w:val="left" w:pos="342"/>
              </w:tabs>
              <w:spacing w:after="0" w:line="240" w:lineRule="auto"/>
              <w:rPr>
                <w:rFonts w:ascii="Sylfaen" w:hAnsi="Sylfaen"/>
                <w:lang w:val="en-AU"/>
              </w:rPr>
            </w:pPr>
            <w:r>
              <w:rPr>
                <w:rFonts w:ascii="Sylfaen" w:hAnsi="Sylfaen"/>
                <w:lang w:val="en-US"/>
              </w:rPr>
              <w:t>Student o</w:t>
            </w:r>
            <w:r w:rsidR="00971AB3">
              <w:rPr>
                <w:rFonts w:ascii="Sylfaen" w:hAnsi="Sylfaen"/>
                <w:lang w:val="en-US"/>
              </w:rPr>
              <w:t>rganizes</w:t>
            </w:r>
            <w:r w:rsidR="0049452E">
              <w:rPr>
                <w:rFonts w:ascii="Sylfaen" w:hAnsi="Sylfaen"/>
                <w:lang w:val="en-US"/>
              </w:rPr>
              <w:t xml:space="preserve"> the learning process well and has </w:t>
            </w:r>
            <w:r w:rsidR="0049452E">
              <w:rPr>
                <w:rFonts w:ascii="Sylfaen" w:hAnsi="Sylfaen"/>
                <w:lang w:val="en-AU"/>
              </w:rPr>
              <w:t>a</w:t>
            </w:r>
            <w:r w:rsidR="009A5AF0" w:rsidRPr="00971AB3">
              <w:rPr>
                <w:rFonts w:ascii="Sylfaen" w:hAnsi="Sylfaen"/>
                <w:lang w:val="en-AU"/>
              </w:rPr>
              <w:t xml:space="preserve">bility to develop self-study </w:t>
            </w:r>
          </w:p>
          <w:p w14:paraId="5025A46D" w14:textId="3463D504" w:rsidR="009A5AF0" w:rsidRPr="00177823" w:rsidRDefault="00A968D9" w:rsidP="00604FBF">
            <w:pPr>
              <w:pStyle w:val="a7"/>
              <w:numPr>
                <w:ilvl w:val="0"/>
                <w:numId w:val="24"/>
              </w:numPr>
              <w:tabs>
                <w:tab w:val="left" w:pos="342"/>
              </w:tabs>
              <w:spacing w:after="0" w:line="240" w:lineRule="auto"/>
              <w:rPr>
                <w:rFonts w:ascii="Sylfaen" w:hAnsi="Sylfaen"/>
                <w:lang w:val="en-US"/>
              </w:rPr>
            </w:pPr>
            <w:r>
              <w:rPr>
                <w:rFonts w:ascii="Sylfaen" w:hAnsi="Sylfaen"/>
                <w:lang w:val="en-AU"/>
              </w:rPr>
              <w:t xml:space="preserve">Student </w:t>
            </w:r>
            <w:r>
              <w:rPr>
                <w:rFonts w:ascii="Sylfaen" w:hAnsi="Sylfaen"/>
                <w:lang w:val="en-US"/>
              </w:rPr>
              <w:t>a</w:t>
            </w:r>
            <w:r w:rsidR="00971AB3">
              <w:rPr>
                <w:rFonts w:ascii="Sylfaen" w:hAnsi="Sylfaen"/>
                <w:lang w:val="en-US"/>
              </w:rPr>
              <w:t>pplies</w:t>
            </w:r>
            <w:r w:rsidR="00604FBF" w:rsidRPr="00177823">
              <w:rPr>
                <w:rFonts w:ascii="Sylfaen" w:hAnsi="Sylfaen"/>
                <w:lang w:val="en-US"/>
              </w:rPr>
              <w:t xml:space="preserve"> approaches of a</w:t>
            </w:r>
            <w:r w:rsidR="009A5AF0" w:rsidRPr="00177823">
              <w:rPr>
                <w:rFonts w:ascii="Sylfaen" w:hAnsi="Sylfaen"/>
                <w:lang w:val="en-US"/>
              </w:rPr>
              <w:t>cademic honesty</w:t>
            </w:r>
            <w:r w:rsidR="00604FBF" w:rsidRPr="00177823">
              <w:rPr>
                <w:rFonts w:ascii="Sylfaen" w:hAnsi="Sylfaen"/>
                <w:lang w:val="en-US"/>
              </w:rPr>
              <w:t xml:space="preserve"> and</w:t>
            </w:r>
            <w:r w:rsidR="009A5AF0" w:rsidRPr="00177823">
              <w:rPr>
                <w:rFonts w:ascii="Sylfaen" w:hAnsi="Sylfaen"/>
                <w:lang w:val="en-US"/>
              </w:rPr>
              <w:t xml:space="preserve"> respect other’s opinion</w:t>
            </w:r>
          </w:p>
          <w:p w14:paraId="64ECC6DF" w14:textId="3F1C81C4" w:rsidR="006D78A7" w:rsidRPr="0049452E" w:rsidRDefault="00A968D9" w:rsidP="00604FBF">
            <w:pPr>
              <w:pStyle w:val="a7"/>
              <w:numPr>
                <w:ilvl w:val="0"/>
                <w:numId w:val="24"/>
              </w:numPr>
              <w:tabs>
                <w:tab w:val="left" w:pos="342"/>
              </w:tabs>
              <w:spacing w:after="0" w:line="240" w:lineRule="auto"/>
              <w:rPr>
                <w:rFonts w:ascii="Sylfaen" w:hAnsi="Sylfaen"/>
                <w:lang w:val="en-AU"/>
              </w:rPr>
            </w:pPr>
            <w:r>
              <w:rPr>
                <w:rFonts w:ascii="Sylfaen" w:hAnsi="Sylfaen"/>
                <w:lang w:val="en-US"/>
              </w:rPr>
              <w:t xml:space="preserve">student </w:t>
            </w:r>
            <w:r w:rsidRPr="0049452E">
              <w:rPr>
                <w:rFonts w:ascii="Sylfaen" w:hAnsi="Sylfaen"/>
                <w:lang w:val="en-AU"/>
              </w:rPr>
              <w:t>v</w:t>
            </w:r>
            <w:r w:rsidR="009A5AF0" w:rsidRPr="0049452E">
              <w:rPr>
                <w:rFonts w:ascii="Sylfaen" w:hAnsi="Sylfaen"/>
                <w:lang w:val="en-AU"/>
              </w:rPr>
              <w:t>alue</w:t>
            </w:r>
            <w:r>
              <w:rPr>
                <w:rFonts w:ascii="Sylfaen" w:hAnsi="Sylfaen"/>
                <w:lang w:val="en-US"/>
              </w:rPr>
              <w:t>s</w:t>
            </w:r>
            <w:r w:rsidR="009A5AF0" w:rsidRPr="0049452E">
              <w:rPr>
                <w:rFonts w:ascii="Sylfaen" w:hAnsi="Sylfaen"/>
                <w:lang w:val="en-AU"/>
              </w:rPr>
              <w:t xml:space="preserve"> other’s opinion critically</w:t>
            </w:r>
          </w:p>
        </w:tc>
      </w:tr>
      <w:tr w:rsidR="006D78A7" w:rsidRPr="00D50361" w14:paraId="5F3F3866" w14:textId="77777777" w:rsidTr="000B3B98">
        <w:trPr>
          <w:trHeight w:val="765"/>
        </w:trPr>
        <w:tc>
          <w:tcPr>
            <w:tcW w:w="2836" w:type="dxa"/>
          </w:tcPr>
          <w:p w14:paraId="2203C605" w14:textId="77777777" w:rsidR="006D78A7" w:rsidRDefault="006D78A7" w:rsidP="006D78A7">
            <w:pPr>
              <w:spacing w:after="0"/>
              <w:rPr>
                <w:rFonts w:ascii="Sylfaen" w:eastAsia="Times New Roman" w:hAnsi="Sylfaen" w:cs="Sylfaen"/>
                <w:b/>
                <w:sz w:val="24"/>
                <w:szCs w:val="24"/>
                <w:lang w:val="ka-GE"/>
              </w:rPr>
            </w:pPr>
            <w:r w:rsidRPr="002314A2">
              <w:rPr>
                <w:rFonts w:ascii="Sylfaen" w:eastAsia="Times New Roman" w:hAnsi="Sylfaen" w:cs="Sylfaen"/>
                <w:b/>
                <w:sz w:val="24"/>
                <w:szCs w:val="24"/>
                <w:lang w:val="ka-GE"/>
              </w:rPr>
              <w:t>Learning</w:t>
            </w:r>
            <w:r>
              <w:rPr>
                <w:rFonts w:ascii="Sylfaen" w:eastAsia="Times New Roman" w:hAnsi="Sylfaen" w:cs="Sylfaen"/>
                <w:b/>
                <w:sz w:val="24"/>
                <w:szCs w:val="24"/>
              </w:rPr>
              <w:t xml:space="preserve"> </w:t>
            </w:r>
            <w:r w:rsidRPr="002314A2">
              <w:rPr>
                <w:rFonts w:ascii="Sylfaen" w:eastAsia="Times New Roman" w:hAnsi="Sylfaen" w:cs="Sylfaen"/>
                <w:b/>
                <w:sz w:val="24"/>
                <w:szCs w:val="24"/>
                <w:lang w:val="ka-GE"/>
              </w:rPr>
              <w:t>/</w:t>
            </w:r>
            <w:r>
              <w:rPr>
                <w:rFonts w:ascii="Sylfaen" w:eastAsia="Times New Roman" w:hAnsi="Sylfaen" w:cs="Sylfaen"/>
                <w:b/>
                <w:sz w:val="24"/>
                <w:szCs w:val="24"/>
              </w:rPr>
              <w:t xml:space="preserve"> </w:t>
            </w:r>
            <w:r w:rsidRPr="002314A2">
              <w:rPr>
                <w:rFonts w:ascii="Sylfaen" w:eastAsia="Times New Roman" w:hAnsi="Sylfaen" w:cs="Sylfaen"/>
                <w:b/>
                <w:sz w:val="24"/>
                <w:szCs w:val="24"/>
                <w:lang w:val="ka-GE"/>
              </w:rPr>
              <w:t>Teaching methods</w:t>
            </w:r>
          </w:p>
          <w:p w14:paraId="05D07C45" w14:textId="77777777" w:rsidR="006D78A7" w:rsidRPr="00D50361" w:rsidRDefault="006D78A7" w:rsidP="006D78A7">
            <w:pPr>
              <w:spacing w:after="0" w:line="240" w:lineRule="auto"/>
              <w:jc w:val="both"/>
              <w:rPr>
                <w:rFonts w:ascii="Sylfaen" w:hAnsi="Sylfaen"/>
                <w:b/>
                <w:noProof/>
                <w:sz w:val="24"/>
                <w:szCs w:val="24"/>
                <w:lang w:val="ka-GE"/>
              </w:rPr>
            </w:pPr>
          </w:p>
        </w:tc>
        <w:tc>
          <w:tcPr>
            <w:tcW w:w="7938" w:type="dxa"/>
          </w:tcPr>
          <w:p w14:paraId="2A3C1D5D" w14:textId="77777777" w:rsidR="006D78A7" w:rsidRPr="00B849A4" w:rsidRDefault="006D78A7" w:rsidP="006D78A7">
            <w:pPr>
              <w:ind w:left="121" w:hanging="90"/>
            </w:pPr>
            <w:r>
              <w:rPr>
                <w:rFonts w:ascii="Sylfaen" w:hAnsi="Sylfaen"/>
              </w:rPr>
              <w:t xml:space="preserve">explanation, </w:t>
            </w:r>
            <w:proofErr w:type="spellStart"/>
            <w:r>
              <w:rPr>
                <w:rFonts w:ascii="Sylfaen" w:hAnsi="Sylfaen"/>
              </w:rPr>
              <w:t>demonstation</w:t>
            </w:r>
            <w:proofErr w:type="spellEnd"/>
            <w:r>
              <w:rPr>
                <w:rFonts w:ascii="Sylfaen" w:hAnsi="Sylfaen"/>
              </w:rPr>
              <w:t>,</w:t>
            </w:r>
            <w:r w:rsidRPr="00B849A4">
              <w:t xml:space="preserve"> presentation, task-based teaching,</w:t>
            </w:r>
            <w:r>
              <w:rPr>
                <w:rFonts w:ascii="Sylfaen" w:hAnsi="Sylfaen"/>
                <w:lang w:val="ka-GE"/>
              </w:rPr>
              <w:t xml:space="preserve"> </w:t>
            </w:r>
            <w:r>
              <w:rPr>
                <w:rFonts w:ascii="Sylfaen" w:hAnsi="Sylfaen"/>
              </w:rPr>
              <w:t xml:space="preserve">discussion, induction/ deduction, </w:t>
            </w:r>
            <w:r w:rsidRPr="00B849A4">
              <w:t>brainstorming</w:t>
            </w:r>
          </w:p>
        </w:tc>
      </w:tr>
    </w:tbl>
    <w:p w14:paraId="17638310" w14:textId="77777777" w:rsidR="006D37F8" w:rsidRPr="00463003" w:rsidRDefault="006D37F8" w:rsidP="00463003">
      <w:pPr>
        <w:spacing w:after="0" w:line="240" w:lineRule="auto"/>
        <w:rPr>
          <w:rFonts w:ascii="Sylfaen" w:hAnsi="Sylfaen"/>
          <w:b/>
          <w:noProof/>
          <w:sz w:val="24"/>
          <w:szCs w:val="24"/>
        </w:rPr>
      </w:pPr>
    </w:p>
    <w:p w14:paraId="5FA7C6C4" w14:textId="77777777" w:rsidR="007351F6" w:rsidRPr="00D50361" w:rsidRDefault="00463003" w:rsidP="00F21EC7">
      <w:pPr>
        <w:spacing w:after="0" w:line="240" w:lineRule="auto"/>
        <w:jc w:val="right"/>
        <w:rPr>
          <w:rFonts w:ascii="Sylfaen" w:hAnsi="Sylfaen"/>
          <w:b/>
          <w:noProof/>
          <w:sz w:val="24"/>
          <w:szCs w:val="24"/>
        </w:rPr>
      </w:pPr>
      <w:r>
        <w:rPr>
          <w:rFonts w:ascii="Sylfaen" w:hAnsi="Sylfaen"/>
          <w:b/>
          <w:noProof/>
          <w:sz w:val="24"/>
          <w:szCs w:val="24"/>
        </w:rPr>
        <w:t>A</w:t>
      </w:r>
      <w:r w:rsidR="000A186E" w:rsidRPr="000A186E">
        <w:rPr>
          <w:rFonts w:ascii="Sylfaen" w:hAnsi="Sylfaen"/>
          <w:b/>
          <w:noProof/>
          <w:sz w:val="24"/>
          <w:szCs w:val="24"/>
          <w:lang w:val="ka-GE"/>
        </w:rPr>
        <w:t>ppendix</w:t>
      </w:r>
      <w:r w:rsidR="007351F6" w:rsidRPr="00D50361">
        <w:rPr>
          <w:rFonts w:ascii="Sylfaen" w:hAnsi="Sylfaen"/>
          <w:b/>
          <w:noProof/>
          <w:sz w:val="24"/>
          <w:szCs w:val="24"/>
          <w:lang w:val="ka-GE"/>
        </w:rPr>
        <w:t xml:space="preserve"> </w:t>
      </w:r>
      <w:r w:rsidR="007351F6" w:rsidRPr="00D50361">
        <w:rPr>
          <w:rFonts w:ascii="Sylfaen" w:hAnsi="Sylfaen"/>
          <w:b/>
          <w:noProof/>
          <w:sz w:val="24"/>
          <w:szCs w:val="24"/>
        </w:rPr>
        <w:t>1</w:t>
      </w:r>
    </w:p>
    <w:p w14:paraId="428131C2" w14:textId="77777777" w:rsidR="00A31086" w:rsidRPr="00D50361" w:rsidRDefault="00A31086" w:rsidP="00F21EC7">
      <w:pPr>
        <w:spacing w:after="0" w:line="240" w:lineRule="auto"/>
        <w:jc w:val="right"/>
        <w:rPr>
          <w:rFonts w:ascii="Sylfaen" w:hAnsi="Sylfaen"/>
          <w:noProof/>
          <w:sz w:val="24"/>
          <w:szCs w:val="24"/>
        </w:rPr>
      </w:pPr>
    </w:p>
    <w:p w14:paraId="715EB02C" w14:textId="77777777" w:rsidR="000A186E" w:rsidRPr="002314A2" w:rsidRDefault="000A186E" w:rsidP="000A186E">
      <w:pPr>
        <w:spacing w:after="0"/>
        <w:jc w:val="center"/>
        <w:rPr>
          <w:rFonts w:ascii="Sylfaen" w:hAnsi="Sylfaen"/>
          <w:b/>
          <w:sz w:val="24"/>
          <w:szCs w:val="24"/>
          <w:u w:val="single"/>
        </w:rPr>
      </w:pPr>
      <w:r w:rsidRPr="002314A2">
        <w:rPr>
          <w:rFonts w:ascii="Sylfaen" w:hAnsi="Sylfaen"/>
          <w:b/>
          <w:sz w:val="24"/>
          <w:szCs w:val="24"/>
          <w:u w:val="single"/>
        </w:rPr>
        <w:t>Course description:</w:t>
      </w:r>
    </w:p>
    <w:p w14:paraId="589979E0" w14:textId="77777777" w:rsidR="000A186E" w:rsidRPr="002F22D8" w:rsidRDefault="000A186E" w:rsidP="000A186E">
      <w:pPr>
        <w:spacing w:after="0"/>
        <w:jc w:val="center"/>
        <w:rPr>
          <w:rFonts w:ascii="Sylfaen" w:hAnsi="Sylfaen"/>
          <w:b/>
          <w:sz w:val="24"/>
          <w:szCs w:val="24"/>
        </w:rPr>
      </w:pPr>
      <w:r w:rsidRPr="002F22D8">
        <w:rPr>
          <w:rFonts w:ascii="Sylfaen" w:hAnsi="Sylfaen"/>
          <w:b/>
          <w:sz w:val="24"/>
          <w:szCs w:val="24"/>
        </w:rPr>
        <w:t>Topics of the lecture, practical classes/laboratory work/working group, literature</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764"/>
        <w:gridCol w:w="900"/>
        <w:gridCol w:w="6930"/>
        <w:gridCol w:w="754"/>
        <w:gridCol w:w="567"/>
      </w:tblGrid>
      <w:tr w:rsidR="00C56937" w:rsidRPr="00D50361" w14:paraId="46DD2508" w14:textId="77777777" w:rsidTr="00137BEF">
        <w:trPr>
          <w:cantSplit/>
          <w:trHeight w:val="1961"/>
        </w:trPr>
        <w:tc>
          <w:tcPr>
            <w:tcW w:w="176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14:paraId="12E563D0" w14:textId="77777777" w:rsidR="00C56937" w:rsidRPr="00D50361" w:rsidRDefault="00C56937" w:rsidP="00C56937">
            <w:pPr>
              <w:spacing w:after="0" w:line="240" w:lineRule="auto"/>
              <w:jc w:val="center"/>
              <w:rPr>
                <w:rFonts w:ascii="Sylfaen" w:hAnsi="Sylfaen"/>
                <w:b/>
                <w:noProof/>
                <w:sz w:val="24"/>
                <w:szCs w:val="24"/>
                <w:lang w:val="ka-GE"/>
              </w:rPr>
            </w:pPr>
            <w:r w:rsidRPr="002314A2">
              <w:rPr>
                <w:rFonts w:ascii="Sylfaen" w:hAnsi="Sylfaen"/>
                <w:b/>
                <w:sz w:val="24"/>
                <w:szCs w:val="24"/>
              </w:rPr>
              <w:t xml:space="preserve">Week </w:t>
            </w:r>
            <w:r w:rsidRPr="002314A2">
              <w:rPr>
                <w:rFonts w:ascii="Sylfaen" w:hAnsi="Sylfaen"/>
                <w:b/>
                <w:sz w:val="24"/>
                <w:szCs w:val="24"/>
                <w:lang w:val="ka-GE"/>
              </w:rPr>
              <w:t>№</w:t>
            </w:r>
          </w:p>
        </w:tc>
        <w:tc>
          <w:tcPr>
            <w:tcW w:w="90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14:paraId="0532E973" w14:textId="77777777" w:rsidR="00C56937" w:rsidRDefault="00C56937" w:rsidP="00C56937">
            <w:pPr>
              <w:spacing w:after="0"/>
              <w:jc w:val="center"/>
              <w:rPr>
                <w:rFonts w:ascii="Sylfaen" w:hAnsi="Sylfaen"/>
                <w:b/>
                <w:sz w:val="24"/>
                <w:szCs w:val="24"/>
              </w:rPr>
            </w:pPr>
            <w:r w:rsidRPr="002314A2">
              <w:rPr>
                <w:rFonts w:ascii="Sylfaen" w:hAnsi="Sylfaen"/>
                <w:b/>
                <w:sz w:val="24"/>
                <w:szCs w:val="24"/>
              </w:rPr>
              <w:t>Type of</w:t>
            </w:r>
          </w:p>
          <w:p w14:paraId="0D328DD0" w14:textId="77777777" w:rsidR="00C56937" w:rsidRPr="00D50361" w:rsidRDefault="00C56937" w:rsidP="00C56937">
            <w:pPr>
              <w:spacing w:after="0" w:line="240" w:lineRule="auto"/>
              <w:jc w:val="center"/>
              <w:rPr>
                <w:rFonts w:ascii="Sylfaen" w:hAnsi="Sylfaen"/>
                <w:b/>
                <w:noProof/>
                <w:sz w:val="24"/>
                <w:szCs w:val="24"/>
                <w:lang w:val="ka-GE"/>
              </w:rPr>
            </w:pPr>
            <w:r w:rsidRPr="002314A2">
              <w:rPr>
                <w:rFonts w:ascii="Sylfaen" w:hAnsi="Sylfaen"/>
                <w:b/>
                <w:sz w:val="24"/>
                <w:szCs w:val="24"/>
              </w:rPr>
              <w:t>the class</w:t>
            </w:r>
          </w:p>
        </w:tc>
        <w:tc>
          <w:tcPr>
            <w:tcW w:w="69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71E68" w14:textId="77777777" w:rsidR="00C56937" w:rsidRPr="00D50361" w:rsidRDefault="00C56937" w:rsidP="00C56937">
            <w:pPr>
              <w:spacing w:after="0" w:line="240" w:lineRule="auto"/>
              <w:jc w:val="center"/>
              <w:rPr>
                <w:rFonts w:ascii="Sylfaen" w:hAnsi="Sylfaen"/>
                <w:b/>
                <w:noProof/>
                <w:sz w:val="24"/>
                <w:szCs w:val="24"/>
                <w:lang w:val="ka-GE"/>
              </w:rPr>
            </w:pPr>
            <w:r w:rsidRPr="002314A2">
              <w:rPr>
                <w:rFonts w:ascii="Sylfaen" w:hAnsi="Sylfaen"/>
                <w:b/>
                <w:sz w:val="24"/>
                <w:szCs w:val="24"/>
              </w:rPr>
              <w:t>Topics</w:t>
            </w:r>
          </w:p>
        </w:tc>
        <w:tc>
          <w:tcPr>
            <w:tcW w:w="7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D65E4F" w14:textId="77777777" w:rsidR="00C56937" w:rsidRPr="00D50361" w:rsidRDefault="00C56937" w:rsidP="00C56937">
            <w:pPr>
              <w:spacing w:after="0" w:line="240" w:lineRule="auto"/>
              <w:jc w:val="center"/>
              <w:rPr>
                <w:rFonts w:ascii="Sylfaen" w:hAnsi="Sylfaen"/>
                <w:b/>
                <w:noProof/>
                <w:sz w:val="24"/>
                <w:szCs w:val="24"/>
                <w:lang w:val="ka-GE"/>
              </w:rPr>
            </w:pPr>
            <w:r w:rsidRPr="002314A2">
              <w:rPr>
                <w:rFonts w:ascii="Sylfaen" w:hAnsi="Sylfaen"/>
                <w:b/>
                <w:bCs/>
                <w:sz w:val="24"/>
                <w:szCs w:val="24"/>
              </w:rPr>
              <w:t>Contact hours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14:paraId="3DECF76F" w14:textId="77777777" w:rsidR="00C56937" w:rsidRDefault="00C56937" w:rsidP="00C56937">
            <w:pPr>
              <w:ind w:left="113" w:right="113"/>
              <w:jc w:val="center"/>
            </w:pPr>
            <w:r w:rsidRPr="002F22D8">
              <w:rPr>
                <w:rFonts w:ascii="Sylfaen" w:hAnsi="Sylfaen"/>
                <w:b/>
                <w:sz w:val="24"/>
                <w:szCs w:val="24"/>
              </w:rPr>
              <w:t>literature</w:t>
            </w:r>
          </w:p>
        </w:tc>
      </w:tr>
      <w:tr w:rsidR="00C56937" w:rsidRPr="00D50361" w14:paraId="484A3276"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2CE2773A" w14:textId="77777777" w:rsidR="00C56937" w:rsidRPr="00AA2DFA" w:rsidRDefault="00C56937" w:rsidP="00C56937">
            <w:pPr>
              <w:spacing w:after="0" w:line="240" w:lineRule="auto"/>
              <w:jc w:val="center"/>
              <w:rPr>
                <w:rFonts w:ascii="Sylfaen" w:hAnsi="Sylfaen"/>
                <w:b/>
                <w:noProof/>
                <w:sz w:val="24"/>
                <w:szCs w:val="24"/>
              </w:rPr>
            </w:pPr>
            <w:r w:rsidRPr="00D50361">
              <w:rPr>
                <w:rFonts w:ascii="Sylfaen" w:hAnsi="Sylfaen"/>
                <w:b/>
                <w:noProof/>
                <w:sz w:val="24"/>
                <w:szCs w:val="24"/>
              </w:rPr>
              <w:t>I</w:t>
            </w:r>
            <w:r w:rsidRPr="00D50361">
              <w:rPr>
                <w:rFonts w:ascii="Sylfaen" w:hAnsi="Sylfaen"/>
                <w:b/>
                <w:noProof/>
                <w:sz w:val="24"/>
                <w:szCs w:val="24"/>
                <w:lang w:val="ka-GE"/>
              </w:rPr>
              <w:t xml:space="preserve"> </w:t>
            </w:r>
            <w:r>
              <w:rPr>
                <w:rFonts w:ascii="Sylfaen" w:hAnsi="Sylfaen"/>
                <w:b/>
                <w:noProof/>
                <w:sz w:val="24"/>
                <w:szCs w:val="24"/>
              </w:rPr>
              <w:t>week</w:t>
            </w:r>
          </w:p>
          <w:p w14:paraId="0704C550" w14:textId="77777777" w:rsidR="00C56937" w:rsidRPr="00D50361" w:rsidRDefault="00C56937" w:rsidP="00C56937">
            <w:pPr>
              <w:spacing w:after="0" w:line="240" w:lineRule="auto"/>
              <w:jc w:val="center"/>
              <w:rPr>
                <w:rFonts w:ascii="Sylfaen" w:hAnsi="Sylfaen"/>
                <w:b/>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D124E59"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54A6B1" w14:textId="77777777" w:rsidR="00C56937" w:rsidRPr="006C6DB6" w:rsidRDefault="00C56937" w:rsidP="00C56937">
            <w:pPr>
              <w:rPr>
                <w:b/>
                <w:i/>
              </w:rPr>
            </w:pPr>
            <w:r w:rsidRPr="006C6DB6">
              <w:t xml:space="preserve">The importance of scientific writing, observation and discussion on texts of different styles. The issues related to scientific terminology.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8B9F88" w14:textId="77777777" w:rsidR="00C56937" w:rsidRPr="00463003" w:rsidRDefault="00C56937" w:rsidP="00C56937">
            <w:pPr>
              <w:spacing w:after="0" w:line="240" w:lineRule="auto"/>
              <w:jc w:val="center"/>
              <w:rPr>
                <w:rFonts w:ascii="Sylfaen" w:hAnsi="Sylfaen"/>
                <w:b/>
                <w:noProof/>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73E5F9" w14:textId="77777777" w:rsidR="00C56937" w:rsidRDefault="00C56937" w:rsidP="00C56937">
            <w:pPr>
              <w:jc w:val="center"/>
            </w:pPr>
            <w:r w:rsidRPr="000677F2">
              <w:rPr>
                <w:rFonts w:ascii="Sylfaen" w:hAnsi="Sylfaen"/>
                <w:b/>
                <w:noProof/>
                <w:sz w:val="24"/>
                <w:szCs w:val="24"/>
              </w:rPr>
              <w:t>1</w:t>
            </w:r>
          </w:p>
        </w:tc>
      </w:tr>
      <w:tr w:rsidR="00C56937" w:rsidRPr="00D50361" w14:paraId="3FD6FB8D"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617EAAC3" w14:textId="77777777" w:rsidR="00C56937" w:rsidRPr="00D50361" w:rsidRDefault="00C56937" w:rsidP="00C56937">
            <w:pPr>
              <w:spacing w:after="0" w:line="240" w:lineRule="auto"/>
              <w:jc w:val="center"/>
              <w:rPr>
                <w:rFonts w:ascii="Sylfaen" w:hAnsi="Sylfaen"/>
                <w:b/>
                <w:noProof/>
                <w:sz w:val="24"/>
                <w:szCs w:val="24"/>
              </w:rPr>
            </w:pPr>
            <w:r w:rsidRPr="00D50361">
              <w:rPr>
                <w:rFonts w:ascii="Sylfaen" w:hAnsi="Sylfaen"/>
                <w:b/>
                <w:noProof/>
                <w:sz w:val="24"/>
                <w:szCs w:val="24"/>
              </w:rPr>
              <w:t>II</w:t>
            </w:r>
            <w:r w:rsidRPr="00D50361">
              <w:rPr>
                <w:rFonts w:ascii="Sylfaen" w:hAnsi="Sylfaen"/>
                <w:b/>
                <w:noProof/>
                <w:sz w:val="24"/>
                <w:szCs w:val="24"/>
                <w:lang w:val="ka-GE"/>
              </w:rPr>
              <w:t xml:space="preserve"> </w:t>
            </w:r>
            <w:r>
              <w:rPr>
                <w:rFonts w:ascii="Sylfaen" w:hAnsi="Sylfaen"/>
                <w:b/>
                <w:noProof/>
                <w:sz w:val="24"/>
                <w:szCs w:val="24"/>
              </w:rPr>
              <w:t>week</w:t>
            </w:r>
            <w:r w:rsidRPr="00D50361">
              <w:rPr>
                <w:rFonts w:ascii="Sylfaen" w:hAnsi="Sylfaen"/>
                <w:b/>
                <w:noProof/>
                <w:sz w:val="24"/>
                <w:szCs w:val="24"/>
              </w:rPr>
              <w:t xml:space="preserve"> </w:t>
            </w:r>
          </w:p>
          <w:p w14:paraId="5369E922" w14:textId="77777777" w:rsidR="00C56937" w:rsidRPr="00D50361" w:rsidRDefault="00C56937" w:rsidP="00C56937">
            <w:pPr>
              <w:spacing w:after="0" w:line="240" w:lineRule="auto"/>
              <w:jc w:val="center"/>
              <w:rPr>
                <w:rFonts w:ascii="Sylfaen" w:hAnsi="Sylfaen"/>
                <w:b/>
                <w:noProof/>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121A594"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D9EBA5" w14:textId="77777777" w:rsidR="00C56937" w:rsidRPr="00E66701" w:rsidRDefault="00C56937" w:rsidP="00C56937">
            <w:pPr>
              <w:pStyle w:val="a7"/>
              <w:ind w:left="0"/>
              <w:rPr>
                <w:rFonts w:ascii="Times New Roman" w:hAnsi="Times New Roman"/>
                <w:b/>
                <w:i/>
                <w:color w:val="000000"/>
                <w:lang w:val="en-US"/>
              </w:rPr>
            </w:pPr>
            <w:r w:rsidRPr="00E66701">
              <w:rPr>
                <w:rFonts w:ascii="Times New Roman" w:hAnsi="Times New Roman"/>
                <w:sz w:val="24"/>
                <w:szCs w:val="24"/>
                <w:lang w:val="en-US"/>
              </w:rPr>
              <w:t>The basic principles of creating (writing) scientific texts, identifying the topic (selection, exposition, stating a problem, choosing the title).</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31DA5B" w14:textId="77777777" w:rsidR="00C56937" w:rsidRPr="00463003" w:rsidRDefault="00C56937" w:rsidP="00C56937">
            <w:pPr>
              <w:spacing w:after="0" w:line="240" w:lineRule="auto"/>
              <w:jc w:val="center"/>
              <w:rPr>
                <w:rFonts w:ascii="Sylfaen" w:hAnsi="Sylfaen"/>
                <w:b/>
                <w:noProof/>
                <w:lang w:val="ka-GE"/>
              </w:rPr>
            </w:pPr>
            <w:r w:rsidRPr="00463003">
              <w:rPr>
                <w:rFonts w:ascii="Sylfaen" w:hAnsi="Sylfaen"/>
                <w:b/>
                <w:noProof/>
                <w:lang w:val="ka-GE"/>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929E7E" w14:textId="77777777" w:rsidR="00C56937" w:rsidRDefault="00C56937" w:rsidP="00C56937">
            <w:pPr>
              <w:jc w:val="center"/>
            </w:pPr>
            <w:r w:rsidRPr="000677F2">
              <w:rPr>
                <w:rFonts w:ascii="Sylfaen" w:hAnsi="Sylfaen"/>
                <w:b/>
                <w:noProof/>
                <w:sz w:val="24"/>
                <w:szCs w:val="24"/>
              </w:rPr>
              <w:t>1</w:t>
            </w:r>
          </w:p>
        </w:tc>
      </w:tr>
      <w:tr w:rsidR="00C56937" w:rsidRPr="00D50361" w14:paraId="0888921E"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357D1768" w14:textId="77777777" w:rsidR="00C56937" w:rsidRPr="00D50361" w:rsidRDefault="00C56937" w:rsidP="00C56937">
            <w:pPr>
              <w:spacing w:after="0" w:line="240" w:lineRule="auto"/>
              <w:jc w:val="center"/>
              <w:rPr>
                <w:rFonts w:ascii="Sylfaen" w:hAnsi="Sylfaen"/>
                <w:b/>
                <w:noProof/>
                <w:sz w:val="24"/>
                <w:szCs w:val="24"/>
              </w:rPr>
            </w:pPr>
            <w:r w:rsidRPr="00D50361">
              <w:rPr>
                <w:rFonts w:ascii="Sylfaen" w:hAnsi="Sylfaen"/>
                <w:b/>
                <w:noProof/>
                <w:sz w:val="24"/>
                <w:szCs w:val="24"/>
              </w:rPr>
              <w:t>III</w:t>
            </w:r>
            <w:r w:rsidRPr="00D50361">
              <w:rPr>
                <w:rFonts w:ascii="Sylfaen" w:hAnsi="Sylfaen"/>
                <w:b/>
                <w:noProof/>
                <w:sz w:val="24"/>
                <w:szCs w:val="24"/>
                <w:lang w:val="ka-GE"/>
              </w:rPr>
              <w:t xml:space="preserve"> </w:t>
            </w:r>
            <w:r>
              <w:rPr>
                <w:rFonts w:ascii="Sylfaen" w:hAnsi="Sylfaen"/>
                <w:b/>
                <w:noProof/>
                <w:sz w:val="24"/>
                <w:szCs w:val="24"/>
              </w:rPr>
              <w:t>week</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AF7B9B0"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B64AA" w14:textId="77777777" w:rsidR="00C56937" w:rsidRPr="00E77516" w:rsidRDefault="00C56937" w:rsidP="00C56937">
            <w:pPr>
              <w:pStyle w:val="a7"/>
              <w:ind w:left="0"/>
              <w:rPr>
                <w:b/>
                <w:i/>
                <w:color w:val="000000"/>
                <w:lang w:val="en-US"/>
              </w:rPr>
            </w:pPr>
            <w:r w:rsidRPr="00E66701">
              <w:rPr>
                <w:rFonts w:ascii="Times New Roman" w:hAnsi="Times New Roman"/>
                <w:sz w:val="24"/>
                <w:szCs w:val="24"/>
                <w:lang w:val="en-US"/>
              </w:rPr>
              <w:t>Gathering information, organizing materials, primary and secondary sources (explanation of quantitative and qualitative research methods).</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718B6C" w14:textId="77777777" w:rsidR="00C56937" w:rsidRPr="00463003" w:rsidRDefault="00C56937" w:rsidP="00C56937">
            <w:pPr>
              <w:spacing w:after="0" w:line="240" w:lineRule="auto"/>
              <w:jc w:val="center"/>
              <w:rPr>
                <w:rFonts w:ascii="Sylfaen" w:hAnsi="Sylfaen"/>
                <w:b/>
                <w:noProof/>
                <w:lang w:val="ka-GE"/>
              </w:rPr>
            </w:pPr>
            <w:r w:rsidRPr="00463003">
              <w:rPr>
                <w:rFonts w:ascii="Sylfaen" w:hAnsi="Sylfaen"/>
                <w:b/>
                <w:noProof/>
                <w:lang w:val="ka-GE"/>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FE9AE0" w14:textId="77777777" w:rsidR="00C56937" w:rsidRDefault="00C56937" w:rsidP="00C56937">
            <w:pPr>
              <w:jc w:val="center"/>
            </w:pPr>
            <w:r w:rsidRPr="000677F2">
              <w:rPr>
                <w:rFonts w:ascii="Sylfaen" w:hAnsi="Sylfaen"/>
                <w:b/>
                <w:noProof/>
                <w:sz w:val="24"/>
                <w:szCs w:val="24"/>
              </w:rPr>
              <w:t>1</w:t>
            </w:r>
          </w:p>
        </w:tc>
      </w:tr>
      <w:tr w:rsidR="00C56937" w:rsidRPr="00D50361" w14:paraId="345D4C55"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7A5A3D6C" w14:textId="77777777" w:rsidR="00C56937" w:rsidRPr="00D50361" w:rsidRDefault="00C56937" w:rsidP="00C56937">
            <w:pPr>
              <w:spacing w:after="0" w:line="240" w:lineRule="auto"/>
              <w:jc w:val="center"/>
              <w:rPr>
                <w:rFonts w:ascii="Sylfaen" w:hAnsi="Sylfaen"/>
                <w:b/>
                <w:noProof/>
                <w:sz w:val="24"/>
                <w:szCs w:val="24"/>
                <w:lang w:val="ka-GE"/>
              </w:rPr>
            </w:pPr>
            <w:r w:rsidRPr="00D50361">
              <w:rPr>
                <w:rFonts w:ascii="Sylfaen" w:hAnsi="Sylfaen"/>
                <w:b/>
                <w:noProof/>
                <w:sz w:val="24"/>
                <w:szCs w:val="24"/>
              </w:rPr>
              <w:t>IV</w:t>
            </w:r>
            <w:r w:rsidRPr="00D50361">
              <w:rPr>
                <w:rFonts w:ascii="Sylfaen" w:hAnsi="Sylfaen"/>
                <w:b/>
                <w:noProof/>
                <w:sz w:val="24"/>
                <w:szCs w:val="24"/>
                <w:lang w:val="ka-GE"/>
              </w:rPr>
              <w:t xml:space="preserve"> </w:t>
            </w:r>
            <w:r>
              <w:rPr>
                <w:rFonts w:ascii="Sylfaen" w:hAnsi="Sylfaen"/>
                <w:b/>
                <w:noProof/>
                <w:sz w:val="24"/>
                <w:szCs w:val="24"/>
              </w:rPr>
              <w:t>week</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2F33EBC"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BA9EB7" w14:textId="77777777" w:rsidR="00C56937" w:rsidRPr="00E77516" w:rsidRDefault="00C56937" w:rsidP="00C56937">
            <w:pPr>
              <w:rPr>
                <w:b/>
                <w:i/>
                <w:color w:val="000000"/>
              </w:rPr>
            </w:pPr>
            <w:r>
              <w:t>C</w:t>
            </w:r>
            <w:r w:rsidRPr="00D87234">
              <w:t>ritical reading</w:t>
            </w:r>
            <w:r>
              <w:t>: techniques</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67CC64" w14:textId="77777777" w:rsidR="00C56937" w:rsidRPr="00463003" w:rsidRDefault="00C56937" w:rsidP="00C56937">
            <w:pPr>
              <w:spacing w:after="0" w:line="240" w:lineRule="auto"/>
              <w:jc w:val="center"/>
              <w:rPr>
                <w:rFonts w:ascii="Sylfaen" w:hAnsi="Sylfaen"/>
                <w:b/>
                <w:noProof/>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18E02F" w14:textId="77777777" w:rsidR="00C56937" w:rsidRDefault="00C56937" w:rsidP="00C56937">
            <w:pPr>
              <w:jc w:val="center"/>
            </w:pPr>
            <w:r w:rsidRPr="000677F2">
              <w:rPr>
                <w:rFonts w:ascii="Sylfaen" w:hAnsi="Sylfaen"/>
                <w:b/>
                <w:noProof/>
                <w:sz w:val="24"/>
                <w:szCs w:val="24"/>
              </w:rPr>
              <w:t>1</w:t>
            </w:r>
          </w:p>
        </w:tc>
      </w:tr>
      <w:tr w:rsidR="00C56937" w:rsidRPr="00D50361" w14:paraId="6AA2779C"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7A462A06" w14:textId="77777777" w:rsidR="00C56937" w:rsidRPr="00D50361" w:rsidRDefault="00C56937" w:rsidP="00C56937">
            <w:pPr>
              <w:spacing w:after="0" w:line="240" w:lineRule="auto"/>
              <w:jc w:val="center"/>
              <w:rPr>
                <w:rFonts w:ascii="Sylfaen" w:hAnsi="Sylfaen"/>
                <w:b/>
                <w:noProof/>
                <w:sz w:val="24"/>
                <w:szCs w:val="24"/>
                <w:lang w:val="ka-GE"/>
              </w:rPr>
            </w:pPr>
            <w:r w:rsidRPr="00D50361">
              <w:rPr>
                <w:rFonts w:ascii="Sylfaen" w:hAnsi="Sylfaen"/>
                <w:b/>
                <w:noProof/>
                <w:sz w:val="24"/>
                <w:szCs w:val="24"/>
              </w:rPr>
              <w:t xml:space="preserve">V </w:t>
            </w:r>
            <w:r>
              <w:rPr>
                <w:rFonts w:ascii="Sylfaen" w:hAnsi="Sylfaen"/>
                <w:b/>
                <w:noProof/>
                <w:sz w:val="24"/>
                <w:szCs w:val="24"/>
              </w:rPr>
              <w:t>week</w:t>
            </w:r>
          </w:p>
          <w:p w14:paraId="70C71D84" w14:textId="77777777" w:rsidR="00C56937" w:rsidRPr="00D50361" w:rsidRDefault="00C56937" w:rsidP="00C56937">
            <w:pPr>
              <w:spacing w:after="0" w:line="240" w:lineRule="auto"/>
              <w:jc w:val="center"/>
              <w:rPr>
                <w:rFonts w:ascii="Sylfaen" w:hAnsi="Sylfaen"/>
                <w:b/>
                <w:noProof/>
                <w:sz w:val="24"/>
                <w:szCs w:val="24"/>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1C43C2D"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5617E" w14:textId="77777777" w:rsidR="00C56937" w:rsidRPr="006C6DB6" w:rsidRDefault="00C56937" w:rsidP="00C56937">
            <w:pPr>
              <w:rPr>
                <w:b/>
                <w:i/>
                <w:color w:val="000000"/>
              </w:rPr>
            </w:pPr>
            <w:r w:rsidRPr="006C6DB6">
              <w:t>The basic principles of constructing a scientific text: planning, writing a first draft, editing, proofreading.</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9DBC5"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30C27F" w14:textId="77777777" w:rsidR="00C56937" w:rsidRDefault="00C56937" w:rsidP="00C56937">
            <w:pPr>
              <w:jc w:val="center"/>
            </w:pPr>
            <w:r w:rsidRPr="000677F2">
              <w:rPr>
                <w:rFonts w:ascii="Sylfaen" w:hAnsi="Sylfaen"/>
                <w:b/>
                <w:noProof/>
                <w:sz w:val="24"/>
                <w:szCs w:val="24"/>
              </w:rPr>
              <w:t>1</w:t>
            </w:r>
          </w:p>
        </w:tc>
      </w:tr>
      <w:tr w:rsidR="00C56937" w:rsidRPr="00D50361" w14:paraId="18B77866"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75D38970" w14:textId="77777777" w:rsidR="00C56937" w:rsidRPr="00D50361" w:rsidRDefault="00C56937" w:rsidP="00C56937">
            <w:pPr>
              <w:spacing w:after="0" w:line="240" w:lineRule="auto"/>
              <w:jc w:val="center"/>
              <w:rPr>
                <w:rFonts w:ascii="Sylfaen" w:hAnsi="Sylfaen"/>
                <w:b/>
                <w:noProof/>
                <w:sz w:val="24"/>
                <w:szCs w:val="24"/>
              </w:rPr>
            </w:pPr>
            <w:r w:rsidRPr="00D50361">
              <w:rPr>
                <w:rFonts w:ascii="Sylfaen" w:hAnsi="Sylfaen"/>
                <w:b/>
                <w:noProof/>
                <w:sz w:val="24"/>
                <w:szCs w:val="24"/>
              </w:rPr>
              <w:t>VI</w:t>
            </w:r>
            <w:r w:rsidRPr="00D50361">
              <w:rPr>
                <w:rFonts w:ascii="Sylfaen" w:hAnsi="Sylfaen"/>
                <w:b/>
                <w:noProof/>
                <w:sz w:val="24"/>
                <w:szCs w:val="24"/>
                <w:lang w:val="ka-GE"/>
              </w:rPr>
              <w:t xml:space="preserve"> </w:t>
            </w:r>
            <w:r>
              <w:rPr>
                <w:rFonts w:ascii="Sylfaen" w:hAnsi="Sylfaen"/>
                <w:b/>
                <w:noProof/>
                <w:sz w:val="24"/>
                <w:szCs w:val="24"/>
              </w:rPr>
              <w:t>week</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F4C91DC"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48EA5" w14:textId="77777777" w:rsidR="00C56937" w:rsidRPr="006C6DB6" w:rsidRDefault="00C56937" w:rsidP="00C56937">
            <w:pPr>
              <w:spacing w:before="100" w:beforeAutospacing="1" w:after="100" w:afterAutospacing="1"/>
            </w:pPr>
            <w:r w:rsidRPr="006C6DB6">
              <w:t>Accuracy and consistency of writing.</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13518"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3EBBCE" w14:textId="77777777" w:rsidR="00C56937" w:rsidRDefault="00C56937" w:rsidP="00C56937">
            <w:pPr>
              <w:jc w:val="center"/>
            </w:pPr>
            <w:r w:rsidRPr="000677F2">
              <w:rPr>
                <w:rFonts w:ascii="Sylfaen" w:hAnsi="Sylfaen"/>
                <w:b/>
                <w:noProof/>
                <w:sz w:val="24"/>
                <w:szCs w:val="24"/>
              </w:rPr>
              <w:t>1</w:t>
            </w:r>
          </w:p>
        </w:tc>
      </w:tr>
      <w:tr w:rsidR="00C56937" w:rsidRPr="00D50361" w14:paraId="0B54284C"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51929B20" w14:textId="77777777" w:rsidR="00C56937" w:rsidRPr="00D50361" w:rsidRDefault="00C56937" w:rsidP="00C56937">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lastRenderedPageBreak/>
              <w:t xml:space="preserve">VII </w:t>
            </w:r>
            <w:r>
              <w:rPr>
                <w:rFonts w:ascii="Sylfaen" w:hAnsi="Sylfaen"/>
                <w:b/>
                <w:noProof/>
                <w:sz w:val="24"/>
                <w:szCs w:val="24"/>
              </w:rPr>
              <w:t>week</w:t>
            </w:r>
          </w:p>
          <w:p w14:paraId="005602B4" w14:textId="77777777" w:rsidR="00C56937" w:rsidRPr="00D50361" w:rsidRDefault="00C56937" w:rsidP="00C56937">
            <w:pPr>
              <w:spacing w:after="0" w:line="240" w:lineRule="auto"/>
              <w:jc w:val="center"/>
              <w:rPr>
                <w:rFonts w:ascii="Sylfaen" w:hAnsi="Sylfaen"/>
                <w:b/>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EB27254"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D8F08A" w14:textId="77777777" w:rsidR="00C56937" w:rsidRPr="006C6DB6" w:rsidRDefault="00C56937" w:rsidP="00C56937">
            <w:pPr>
              <w:rPr>
                <w:b/>
                <w:i/>
                <w:color w:val="000000"/>
              </w:rPr>
            </w:pPr>
            <w:r w:rsidRPr="006C6DB6">
              <w:t>Types of scientific papers: abstract, scientific article, course paper, master’s thesis, doctoral thesis, review.</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908EEA"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76400" w14:textId="77777777" w:rsidR="00C56937" w:rsidRDefault="00C56937" w:rsidP="00C56937">
            <w:pPr>
              <w:jc w:val="center"/>
            </w:pPr>
            <w:r w:rsidRPr="000677F2">
              <w:rPr>
                <w:rFonts w:ascii="Sylfaen" w:hAnsi="Sylfaen"/>
                <w:b/>
                <w:noProof/>
                <w:sz w:val="24"/>
                <w:szCs w:val="24"/>
              </w:rPr>
              <w:t>1</w:t>
            </w:r>
          </w:p>
        </w:tc>
      </w:tr>
      <w:tr w:rsidR="00C56937" w:rsidRPr="00D50361" w14:paraId="3CFDA6D0" w14:textId="77777777" w:rsidTr="00137BEF">
        <w:trPr>
          <w:trHeight w:val="359"/>
        </w:trPr>
        <w:tc>
          <w:tcPr>
            <w:tcW w:w="1764" w:type="dxa"/>
            <w:tcBorders>
              <w:top w:val="single" w:sz="4" w:space="0" w:color="000000"/>
              <w:left w:val="single" w:sz="4" w:space="0" w:color="000000"/>
              <w:right w:val="single" w:sz="4" w:space="0" w:color="auto"/>
            </w:tcBorders>
            <w:shd w:val="clear" w:color="auto" w:fill="D9D9D9" w:themeFill="background1" w:themeFillShade="D9"/>
          </w:tcPr>
          <w:p w14:paraId="369AAC59" w14:textId="77777777" w:rsidR="00C56937" w:rsidRPr="00D50361" w:rsidRDefault="00C56937" w:rsidP="00C56937">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t xml:space="preserve">VIII </w:t>
            </w:r>
            <w:r>
              <w:rPr>
                <w:rFonts w:ascii="Sylfaen" w:hAnsi="Sylfaen"/>
                <w:b/>
                <w:noProof/>
                <w:sz w:val="24"/>
                <w:szCs w:val="24"/>
              </w:rPr>
              <w:t>week</w:t>
            </w:r>
          </w:p>
          <w:p w14:paraId="66D2A9C5" w14:textId="77777777" w:rsidR="00C56937" w:rsidRPr="00D50361" w:rsidRDefault="00C56937" w:rsidP="00C56937">
            <w:pPr>
              <w:spacing w:after="0" w:line="240" w:lineRule="auto"/>
              <w:jc w:val="center"/>
              <w:rPr>
                <w:rFonts w:ascii="Sylfaen" w:hAnsi="Sylfaen"/>
                <w:b/>
                <w:noProof/>
                <w:sz w:val="24"/>
                <w:szCs w:val="24"/>
                <w:lang w:val="ka-GE"/>
              </w:rPr>
            </w:pPr>
          </w:p>
        </w:tc>
        <w:tc>
          <w:tcPr>
            <w:tcW w:w="7830" w:type="dxa"/>
            <w:gridSpan w:val="2"/>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3AC7E9CC" w14:textId="77777777" w:rsidR="00C56937" w:rsidRPr="00D50361" w:rsidRDefault="00463003" w:rsidP="00C56937">
            <w:pPr>
              <w:spacing w:after="0"/>
              <w:rPr>
                <w:rFonts w:ascii="AcadNusx" w:hAnsi="AcadNusx"/>
                <w:sz w:val="24"/>
                <w:szCs w:val="24"/>
                <w:lang w:val="ka-GE"/>
              </w:rPr>
            </w:pPr>
            <w:r>
              <w:rPr>
                <w:rFonts w:ascii="Sylfaen" w:hAnsi="Sylfaen"/>
                <w:b/>
                <w:sz w:val="28"/>
                <w:szCs w:val="28"/>
              </w:rPr>
              <w:t>M</w:t>
            </w:r>
            <w:r w:rsidR="00C56937" w:rsidRPr="00AA2DFA">
              <w:rPr>
                <w:rFonts w:ascii="Sylfaen" w:hAnsi="Sylfaen"/>
                <w:b/>
                <w:sz w:val="28"/>
                <w:szCs w:val="28"/>
              </w:rPr>
              <w:t>idterm</w:t>
            </w:r>
          </w:p>
        </w:tc>
        <w:tc>
          <w:tcPr>
            <w:tcW w:w="7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60FAEC"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6F1F8" w14:textId="77777777" w:rsidR="00C56937" w:rsidRPr="007140DA" w:rsidRDefault="00C56937" w:rsidP="00C56937">
            <w:pPr>
              <w:jc w:val="center"/>
              <w:rPr>
                <w:rFonts w:ascii="Sylfaen" w:hAnsi="Sylfaen"/>
                <w:b/>
                <w:noProof/>
                <w:sz w:val="24"/>
                <w:szCs w:val="24"/>
              </w:rPr>
            </w:pPr>
          </w:p>
        </w:tc>
      </w:tr>
      <w:tr w:rsidR="00C56937" w:rsidRPr="00D50361" w14:paraId="1EA44181"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69F54CCE" w14:textId="77777777" w:rsidR="00C56937" w:rsidRPr="00D50361" w:rsidRDefault="00C56937" w:rsidP="00463003">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t xml:space="preserve">IX </w:t>
            </w:r>
            <w:r>
              <w:rPr>
                <w:rFonts w:ascii="Sylfaen" w:hAnsi="Sylfaen"/>
                <w:b/>
                <w:noProof/>
                <w:sz w:val="24"/>
                <w:szCs w:val="24"/>
              </w:rPr>
              <w:t>week</w:t>
            </w:r>
          </w:p>
          <w:p w14:paraId="02907379" w14:textId="77777777" w:rsidR="00C56937" w:rsidRPr="00D50361" w:rsidRDefault="00C56937" w:rsidP="00463003">
            <w:pPr>
              <w:spacing w:after="0" w:line="240" w:lineRule="auto"/>
              <w:jc w:val="center"/>
              <w:rPr>
                <w:rFonts w:ascii="Sylfaen" w:hAnsi="Sylfaen"/>
                <w:b/>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AAAAD5D"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C9C2C6" w14:textId="77777777" w:rsidR="00C56937" w:rsidRPr="006C6DB6" w:rsidRDefault="00C56937" w:rsidP="00C56937">
            <w:pPr>
              <w:rPr>
                <w:b/>
                <w:i/>
                <w:color w:val="000000"/>
              </w:rPr>
            </w:pPr>
            <w:r w:rsidRPr="006C6DB6">
              <w:t>Plagiarism, citing sources and standards, footnotes.</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1E565" w14:textId="77777777" w:rsidR="00C56937" w:rsidRPr="00463003" w:rsidRDefault="00463003" w:rsidP="00C56937">
            <w:pPr>
              <w:jc w:val="center"/>
              <w:rPr>
                <w:b/>
              </w:rPr>
            </w:pPr>
            <w:r w:rsidRPr="00463003">
              <w:rPr>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0A27C4" w14:textId="77777777" w:rsidR="00C56937" w:rsidRDefault="00C56937" w:rsidP="00C56937">
            <w:pPr>
              <w:jc w:val="center"/>
            </w:pPr>
            <w:r w:rsidRPr="000677F2">
              <w:rPr>
                <w:rFonts w:ascii="Sylfaen" w:hAnsi="Sylfaen"/>
                <w:b/>
                <w:noProof/>
                <w:sz w:val="24"/>
                <w:szCs w:val="24"/>
              </w:rPr>
              <w:t>1</w:t>
            </w:r>
          </w:p>
        </w:tc>
      </w:tr>
      <w:tr w:rsidR="00C56937" w:rsidRPr="00D50361" w14:paraId="359161C2" w14:textId="77777777" w:rsidTr="00463003">
        <w:trPr>
          <w:trHeight w:val="377"/>
        </w:trPr>
        <w:tc>
          <w:tcPr>
            <w:tcW w:w="1764" w:type="dxa"/>
            <w:tcBorders>
              <w:top w:val="single" w:sz="4" w:space="0" w:color="000000"/>
              <w:left w:val="single" w:sz="4" w:space="0" w:color="000000"/>
              <w:right w:val="single" w:sz="4" w:space="0" w:color="auto"/>
            </w:tcBorders>
            <w:shd w:val="clear" w:color="auto" w:fill="FFFFFF" w:themeFill="background1"/>
          </w:tcPr>
          <w:p w14:paraId="1E71A74A" w14:textId="77777777" w:rsidR="00C56937" w:rsidRPr="00D50361" w:rsidRDefault="00C56937" w:rsidP="00463003">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t xml:space="preserve">X  </w:t>
            </w:r>
            <w:r>
              <w:rPr>
                <w:rFonts w:ascii="Sylfaen" w:hAnsi="Sylfaen"/>
                <w:b/>
                <w:noProof/>
                <w:sz w:val="24"/>
                <w:szCs w:val="24"/>
              </w:rPr>
              <w:t>week</w:t>
            </w:r>
          </w:p>
          <w:p w14:paraId="092B88EB" w14:textId="77777777" w:rsidR="00C56937" w:rsidRPr="00D50361" w:rsidRDefault="00C56937" w:rsidP="00463003">
            <w:pPr>
              <w:spacing w:after="0" w:line="240" w:lineRule="auto"/>
              <w:jc w:val="center"/>
              <w:rPr>
                <w:rFonts w:ascii="Sylfaen" w:hAnsi="Sylfaen"/>
                <w:b/>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6305A56"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069392" w14:textId="77777777" w:rsidR="00C56937" w:rsidRPr="00F97623" w:rsidRDefault="00C56937" w:rsidP="00C56937">
            <w:pPr>
              <w:pStyle w:val="a7"/>
              <w:ind w:left="0"/>
              <w:rPr>
                <w:color w:val="000000"/>
                <w:sz w:val="24"/>
                <w:szCs w:val="24"/>
                <w:lang w:val="en-US"/>
              </w:rPr>
            </w:pPr>
            <w:r w:rsidRPr="00F97623">
              <w:rPr>
                <w:color w:val="000000"/>
                <w:sz w:val="24"/>
                <w:szCs w:val="24"/>
                <w:lang w:val="en-US"/>
              </w:rPr>
              <w:t>Bibliography and  references</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582B51" w14:textId="77777777" w:rsidR="00C56937" w:rsidRPr="00463003" w:rsidRDefault="00C56937" w:rsidP="00C56937">
            <w:pPr>
              <w:jc w:val="center"/>
              <w:rPr>
                <w:b/>
              </w:rPr>
            </w:pPr>
            <w:r w:rsidRPr="00463003">
              <w:rPr>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82B61D" w14:textId="77777777" w:rsidR="00C56937" w:rsidRDefault="00C56937" w:rsidP="00C56937">
            <w:pPr>
              <w:jc w:val="center"/>
            </w:pPr>
            <w:r w:rsidRPr="000677F2">
              <w:rPr>
                <w:rFonts w:ascii="Sylfaen" w:hAnsi="Sylfaen"/>
                <w:b/>
                <w:noProof/>
                <w:sz w:val="24"/>
                <w:szCs w:val="24"/>
              </w:rPr>
              <w:t>1</w:t>
            </w:r>
          </w:p>
        </w:tc>
      </w:tr>
      <w:tr w:rsidR="00C56937" w:rsidRPr="00D50361" w14:paraId="2CDE1B71"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2560268C" w14:textId="77777777" w:rsidR="00C56937" w:rsidRPr="00D50361" w:rsidRDefault="00C56937" w:rsidP="00463003">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t xml:space="preserve">XI  </w:t>
            </w:r>
            <w:r>
              <w:rPr>
                <w:rFonts w:ascii="Sylfaen" w:hAnsi="Sylfaen"/>
                <w:b/>
                <w:noProof/>
                <w:sz w:val="24"/>
                <w:szCs w:val="24"/>
              </w:rPr>
              <w:t>week</w:t>
            </w:r>
          </w:p>
          <w:p w14:paraId="74B37EE1" w14:textId="77777777" w:rsidR="00C56937" w:rsidRPr="00D50361" w:rsidRDefault="00C56937" w:rsidP="00463003">
            <w:pPr>
              <w:spacing w:after="0" w:line="240" w:lineRule="auto"/>
              <w:jc w:val="center"/>
              <w:rPr>
                <w:rFonts w:ascii="Sylfaen" w:hAnsi="Sylfaen"/>
                <w:b/>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5177C85"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10BAAF" w14:textId="77777777" w:rsidR="00C56937" w:rsidRPr="0052444A" w:rsidRDefault="00C56937" w:rsidP="00C56937">
            <w:pPr>
              <w:ind w:left="360" w:hanging="347"/>
              <w:rPr>
                <w:b/>
                <w:i/>
                <w:color w:val="000000"/>
              </w:rPr>
            </w:pPr>
            <w:r>
              <w:t>Formatting requirements</w:t>
            </w:r>
            <w:r w:rsidRPr="00D87234">
              <w:t>.</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D6802C"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000574" w14:textId="77777777" w:rsidR="00C56937" w:rsidRDefault="00C56937" w:rsidP="00C56937">
            <w:pPr>
              <w:jc w:val="center"/>
            </w:pPr>
            <w:r w:rsidRPr="000677F2">
              <w:rPr>
                <w:rFonts w:ascii="Sylfaen" w:hAnsi="Sylfaen"/>
                <w:b/>
                <w:noProof/>
                <w:sz w:val="24"/>
                <w:szCs w:val="24"/>
              </w:rPr>
              <w:t>1</w:t>
            </w:r>
          </w:p>
        </w:tc>
      </w:tr>
      <w:tr w:rsidR="00C56937" w:rsidRPr="00D50361" w14:paraId="557A1127"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5FCF91E5" w14:textId="77777777" w:rsidR="00C56937" w:rsidRPr="00D50361" w:rsidRDefault="00C56937" w:rsidP="00463003">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t xml:space="preserve">XII </w:t>
            </w:r>
            <w:r>
              <w:rPr>
                <w:rFonts w:ascii="Sylfaen" w:hAnsi="Sylfaen"/>
                <w:b/>
                <w:noProof/>
                <w:sz w:val="24"/>
                <w:szCs w:val="24"/>
              </w:rPr>
              <w:t>week</w:t>
            </w:r>
          </w:p>
          <w:p w14:paraId="391CE1D9" w14:textId="77777777" w:rsidR="00C56937" w:rsidRPr="00D50361" w:rsidRDefault="00C56937" w:rsidP="00463003">
            <w:pPr>
              <w:spacing w:after="0" w:line="240" w:lineRule="auto"/>
              <w:jc w:val="center"/>
              <w:rPr>
                <w:rFonts w:ascii="Sylfaen" w:hAnsi="Sylfaen"/>
                <w:b/>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4110BA3"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F842D5" w14:textId="77777777" w:rsidR="00C56937" w:rsidRPr="001C7541" w:rsidRDefault="00C56937" w:rsidP="00C56937">
            <w:pPr>
              <w:pStyle w:val="a7"/>
              <w:spacing w:after="0"/>
              <w:ind w:left="0"/>
              <w:rPr>
                <w:rFonts w:ascii="Sylfaen" w:hAnsi="Sylfaen"/>
                <w:lang w:val="en-US"/>
              </w:rPr>
            </w:pPr>
            <w:r w:rsidRPr="00F97623">
              <w:rPr>
                <w:sz w:val="24"/>
                <w:szCs w:val="24"/>
                <w:lang w:val="en-US"/>
              </w:rPr>
              <w:t>Editing and proofreading  ( language-stylistic mistakes, layout and formatting)</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8BE52"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1A1A92" w14:textId="77777777" w:rsidR="00C56937" w:rsidRDefault="00C56937" w:rsidP="00C56937">
            <w:pPr>
              <w:jc w:val="center"/>
            </w:pPr>
            <w:r w:rsidRPr="000677F2">
              <w:rPr>
                <w:rFonts w:ascii="Sylfaen" w:hAnsi="Sylfaen"/>
                <w:b/>
                <w:noProof/>
                <w:sz w:val="24"/>
                <w:szCs w:val="24"/>
              </w:rPr>
              <w:t>1</w:t>
            </w:r>
          </w:p>
        </w:tc>
      </w:tr>
      <w:tr w:rsidR="00C56937" w:rsidRPr="00D50361" w14:paraId="0DA75D51"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46F0F543" w14:textId="77777777" w:rsidR="00C56937" w:rsidRPr="00D50361" w:rsidRDefault="00C56937" w:rsidP="00463003">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t xml:space="preserve">XIII </w:t>
            </w:r>
            <w:r>
              <w:rPr>
                <w:rFonts w:ascii="Sylfaen" w:hAnsi="Sylfaen"/>
                <w:b/>
                <w:noProof/>
                <w:sz w:val="24"/>
                <w:szCs w:val="24"/>
              </w:rPr>
              <w:t>week</w:t>
            </w:r>
          </w:p>
          <w:p w14:paraId="24FDDAFE" w14:textId="77777777" w:rsidR="00C56937" w:rsidRPr="00D50361" w:rsidRDefault="00C56937" w:rsidP="00463003">
            <w:pPr>
              <w:spacing w:after="0" w:line="240" w:lineRule="auto"/>
              <w:jc w:val="center"/>
              <w:rPr>
                <w:rFonts w:ascii="Sylfaen" w:hAnsi="Sylfaen"/>
                <w:b/>
                <w:noProof/>
                <w:sz w:val="24"/>
                <w:szCs w:val="24"/>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9C6F8F9"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A32DD" w14:textId="77777777" w:rsidR="00C56937" w:rsidRDefault="00C56937" w:rsidP="00C56937">
            <w:pPr>
              <w:rPr>
                <w:rFonts w:ascii="Sylfaen" w:hAnsi="Sylfaen"/>
                <w:lang w:val="ka-GE"/>
              </w:rPr>
            </w:pPr>
            <w:r w:rsidRPr="006C6DB6">
              <w:t xml:space="preserve">Editing and proofreading  </w:t>
            </w:r>
            <w:r>
              <w:t>(</w:t>
            </w:r>
            <w:r w:rsidRPr="006C6DB6">
              <w:t>content-semantic level</w:t>
            </w:r>
            <w:r>
              <w:t>)</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E09EC"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F8113" w14:textId="77777777" w:rsidR="00C56937" w:rsidRDefault="00C56937" w:rsidP="00C56937">
            <w:pPr>
              <w:jc w:val="center"/>
            </w:pPr>
            <w:r w:rsidRPr="000677F2">
              <w:rPr>
                <w:rFonts w:ascii="Sylfaen" w:hAnsi="Sylfaen"/>
                <w:b/>
                <w:noProof/>
                <w:sz w:val="24"/>
                <w:szCs w:val="24"/>
              </w:rPr>
              <w:t>1</w:t>
            </w:r>
          </w:p>
        </w:tc>
      </w:tr>
      <w:tr w:rsidR="00C56937" w:rsidRPr="00D50361" w14:paraId="1D059022" w14:textId="77777777" w:rsidTr="00463003">
        <w:trPr>
          <w:trHeight w:val="359"/>
        </w:trPr>
        <w:tc>
          <w:tcPr>
            <w:tcW w:w="1764" w:type="dxa"/>
            <w:tcBorders>
              <w:top w:val="single" w:sz="4" w:space="0" w:color="000000"/>
              <w:left w:val="single" w:sz="4" w:space="0" w:color="000000"/>
              <w:right w:val="single" w:sz="4" w:space="0" w:color="auto"/>
            </w:tcBorders>
            <w:shd w:val="clear" w:color="auto" w:fill="FFFFFF" w:themeFill="background1"/>
          </w:tcPr>
          <w:p w14:paraId="68B3B4BB" w14:textId="77777777" w:rsidR="00C56937" w:rsidRPr="00D50361" w:rsidRDefault="00C56937" w:rsidP="00463003">
            <w:pPr>
              <w:spacing w:after="0" w:line="240" w:lineRule="auto"/>
              <w:jc w:val="center"/>
              <w:rPr>
                <w:rFonts w:ascii="Sylfaen" w:hAnsi="Sylfaen"/>
                <w:b/>
                <w:noProof/>
                <w:sz w:val="24"/>
                <w:szCs w:val="24"/>
                <w:lang w:val="ka-GE"/>
              </w:rPr>
            </w:pPr>
            <w:r w:rsidRPr="00D50361">
              <w:rPr>
                <w:rFonts w:ascii="Sylfaen" w:hAnsi="Sylfaen"/>
                <w:b/>
                <w:noProof/>
                <w:sz w:val="24"/>
                <w:szCs w:val="24"/>
                <w:lang w:val="ka-GE"/>
              </w:rPr>
              <w:t>XIV</w:t>
            </w:r>
            <w:r>
              <w:rPr>
                <w:rFonts w:ascii="Sylfaen" w:hAnsi="Sylfaen"/>
                <w:b/>
                <w:noProof/>
                <w:sz w:val="24"/>
                <w:szCs w:val="24"/>
              </w:rPr>
              <w:t xml:space="preserve"> week</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12965A4"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2D1A26" w14:textId="77777777" w:rsidR="00C56937" w:rsidRDefault="00C56937" w:rsidP="00C56937">
            <w:pPr>
              <w:tabs>
                <w:tab w:val="left" w:pos="2520"/>
              </w:tabs>
              <w:rPr>
                <w:rFonts w:ascii="Sylfaen" w:hAnsi="Sylfaen" w:cs="Sylfaen"/>
                <w:color w:val="FF0000"/>
                <w:lang w:val="ka-GE"/>
              </w:rPr>
            </w:pPr>
            <w:r w:rsidRPr="006C6DB6">
              <w:t>Oral presentation of a paper.</w:t>
            </w:r>
          </w:p>
        </w:tc>
        <w:tc>
          <w:tcPr>
            <w:tcW w:w="7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0E7EB"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DDDA1F" w14:textId="77777777" w:rsidR="00C56937" w:rsidRDefault="00C56937" w:rsidP="00C56937">
            <w:pPr>
              <w:jc w:val="center"/>
            </w:pPr>
            <w:r w:rsidRPr="000677F2">
              <w:rPr>
                <w:rFonts w:ascii="Sylfaen" w:hAnsi="Sylfaen"/>
                <w:b/>
                <w:noProof/>
                <w:sz w:val="24"/>
                <w:szCs w:val="24"/>
              </w:rPr>
              <w:t>1</w:t>
            </w:r>
          </w:p>
        </w:tc>
      </w:tr>
      <w:tr w:rsidR="00C56937" w:rsidRPr="00D50361" w14:paraId="41B0E9EB" w14:textId="77777777" w:rsidTr="00463003">
        <w:trPr>
          <w:trHeight w:val="465"/>
        </w:trPr>
        <w:tc>
          <w:tcPr>
            <w:tcW w:w="1764" w:type="dxa"/>
            <w:tcBorders>
              <w:left w:val="single" w:sz="4" w:space="0" w:color="auto"/>
              <w:bottom w:val="single" w:sz="4" w:space="0" w:color="auto"/>
              <w:right w:val="single" w:sz="4" w:space="0" w:color="auto"/>
            </w:tcBorders>
            <w:shd w:val="clear" w:color="auto" w:fill="FFFFFF" w:themeFill="background1"/>
          </w:tcPr>
          <w:p w14:paraId="79773D04" w14:textId="77777777" w:rsidR="00C56937" w:rsidRPr="00D50361" w:rsidRDefault="00C56937" w:rsidP="00463003">
            <w:pPr>
              <w:spacing w:after="0" w:line="240" w:lineRule="auto"/>
              <w:jc w:val="center"/>
              <w:rPr>
                <w:rFonts w:ascii="Sylfaen" w:hAnsi="Sylfaen"/>
                <w:b/>
                <w:noProof/>
                <w:sz w:val="24"/>
                <w:szCs w:val="24"/>
              </w:rPr>
            </w:pPr>
            <w:r w:rsidRPr="00D50361">
              <w:rPr>
                <w:rFonts w:ascii="Sylfaen" w:hAnsi="Sylfaen"/>
                <w:b/>
                <w:noProof/>
                <w:sz w:val="24"/>
                <w:szCs w:val="24"/>
              </w:rPr>
              <w:t>XV</w:t>
            </w:r>
            <w:r>
              <w:rPr>
                <w:rFonts w:ascii="Sylfaen" w:hAnsi="Sylfaen"/>
                <w:b/>
                <w:noProof/>
                <w:sz w:val="24"/>
                <w:szCs w:val="24"/>
              </w:rPr>
              <w:t xml:space="preserve"> week</w:t>
            </w: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E6CCC65"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EA27F7" w14:textId="77777777" w:rsidR="00C56937" w:rsidRPr="007439AA" w:rsidRDefault="00C56937" w:rsidP="00C56937">
            <w:pPr>
              <w:rPr>
                <w:b/>
                <w:i/>
                <w:color w:val="000000"/>
              </w:rPr>
            </w:pPr>
            <w:r>
              <w:t>A</w:t>
            </w:r>
            <w:r w:rsidRPr="00D87234">
              <w:t>udience</w:t>
            </w:r>
            <w:r>
              <w:t xml:space="preserve"> and topic</w:t>
            </w:r>
          </w:p>
        </w:tc>
        <w:tc>
          <w:tcPr>
            <w:tcW w:w="75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0C1083"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1E24D00" w14:textId="77777777" w:rsidR="00C56937" w:rsidRDefault="00C56937" w:rsidP="00C56937">
            <w:pPr>
              <w:jc w:val="center"/>
            </w:pPr>
            <w:r w:rsidRPr="000677F2">
              <w:rPr>
                <w:rFonts w:ascii="Sylfaen" w:hAnsi="Sylfaen"/>
                <w:b/>
                <w:noProof/>
                <w:sz w:val="24"/>
                <w:szCs w:val="24"/>
              </w:rPr>
              <w:t>1</w:t>
            </w:r>
          </w:p>
        </w:tc>
      </w:tr>
      <w:tr w:rsidR="00C56937" w:rsidRPr="00D50361" w14:paraId="77DDDE5B" w14:textId="77777777" w:rsidTr="00463003">
        <w:trPr>
          <w:trHeight w:val="465"/>
        </w:trPr>
        <w:tc>
          <w:tcPr>
            <w:tcW w:w="1764" w:type="dxa"/>
            <w:tcBorders>
              <w:left w:val="single" w:sz="4" w:space="0" w:color="auto"/>
              <w:bottom w:val="single" w:sz="4" w:space="0" w:color="auto"/>
              <w:right w:val="single" w:sz="4" w:space="0" w:color="auto"/>
            </w:tcBorders>
            <w:shd w:val="clear" w:color="auto" w:fill="FFFFFF" w:themeFill="background1"/>
          </w:tcPr>
          <w:p w14:paraId="3B0AABF2" w14:textId="77777777" w:rsidR="00C56937" w:rsidRPr="00D50361" w:rsidRDefault="00C56937" w:rsidP="00463003">
            <w:pPr>
              <w:spacing w:after="0" w:line="240" w:lineRule="auto"/>
              <w:jc w:val="center"/>
              <w:rPr>
                <w:rFonts w:ascii="Sylfaen" w:hAnsi="Sylfaen"/>
                <w:b/>
                <w:noProof/>
                <w:sz w:val="24"/>
                <w:szCs w:val="24"/>
              </w:rPr>
            </w:pPr>
            <w:r w:rsidRPr="00D50361">
              <w:rPr>
                <w:rFonts w:ascii="Sylfaen" w:hAnsi="Sylfaen"/>
                <w:b/>
                <w:noProof/>
                <w:sz w:val="24"/>
                <w:szCs w:val="24"/>
              </w:rPr>
              <w:t>XVI</w:t>
            </w:r>
            <w:r>
              <w:rPr>
                <w:rFonts w:ascii="Sylfaen" w:hAnsi="Sylfaen"/>
                <w:b/>
                <w:noProof/>
                <w:sz w:val="24"/>
                <w:szCs w:val="24"/>
              </w:rPr>
              <w:t xml:space="preserve"> week</w:t>
            </w: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3733902" w14:textId="77777777" w:rsidR="00C56937" w:rsidRPr="00933650" w:rsidRDefault="00C56937" w:rsidP="00C56937">
            <w:pPr>
              <w:spacing w:after="0"/>
              <w:rPr>
                <w:rFonts w:ascii="Sylfaen" w:hAnsi="Sylfaen"/>
                <w:sz w:val="24"/>
                <w:szCs w:val="24"/>
              </w:rPr>
            </w:pPr>
            <w:proofErr w:type="spellStart"/>
            <w:r>
              <w:rPr>
                <w:rFonts w:ascii="Sylfaen" w:hAnsi="Sylfaen"/>
                <w:sz w:val="24"/>
                <w:szCs w:val="24"/>
              </w:rPr>
              <w:t>Pract</w:t>
            </w:r>
            <w:proofErr w:type="spellEnd"/>
            <w:r>
              <w:rPr>
                <w:rFonts w:ascii="Sylfaen" w:hAnsi="Sylfaen"/>
                <w:sz w:val="24"/>
                <w:szCs w:val="24"/>
              </w:rPr>
              <w:t>.</w:t>
            </w:r>
          </w:p>
        </w:tc>
        <w:tc>
          <w:tcPr>
            <w:tcW w:w="69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5ED041" w14:textId="77777777" w:rsidR="00C56937" w:rsidRDefault="00C56937" w:rsidP="00C56937">
            <w:pPr>
              <w:rPr>
                <w:color w:val="000000"/>
              </w:rPr>
            </w:pPr>
            <w:r w:rsidRPr="00F97623">
              <w:rPr>
                <w:color w:val="000000"/>
              </w:rPr>
              <w:t>Summing up</w:t>
            </w:r>
          </w:p>
          <w:p w14:paraId="4E680EE0" w14:textId="77777777" w:rsidR="000F0E39" w:rsidRPr="00F97623" w:rsidRDefault="000F0E39" w:rsidP="00C56937">
            <w:pPr>
              <w:rPr>
                <w:color w:val="000000"/>
              </w:rPr>
            </w:pPr>
          </w:p>
        </w:tc>
        <w:tc>
          <w:tcPr>
            <w:tcW w:w="75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90F893C" w14:textId="77777777" w:rsidR="00C56937" w:rsidRPr="00463003" w:rsidRDefault="00C56937" w:rsidP="00C56937">
            <w:pPr>
              <w:jc w:val="center"/>
              <w:rPr>
                <w:b/>
              </w:rPr>
            </w:pPr>
            <w:r w:rsidRPr="00463003">
              <w:rPr>
                <w:rFonts w:ascii="Sylfaen" w:hAnsi="Sylfaen"/>
                <w:b/>
                <w:noProof/>
              </w:rPr>
              <w:t>2</w:t>
            </w:r>
          </w:p>
        </w:tc>
        <w:tc>
          <w:tcPr>
            <w:tcW w:w="56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107ED1" w14:textId="77777777" w:rsidR="00C56937" w:rsidRDefault="00C56937" w:rsidP="00C56937">
            <w:pPr>
              <w:jc w:val="center"/>
            </w:pPr>
            <w:r w:rsidRPr="000677F2">
              <w:rPr>
                <w:rFonts w:ascii="Sylfaen" w:hAnsi="Sylfaen"/>
                <w:b/>
                <w:noProof/>
                <w:sz w:val="24"/>
                <w:szCs w:val="24"/>
              </w:rPr>
              <w:t>1</w:t>
            </w:r>
          </w:p>
        </w:tc>
      </w:tr>
      <w:tr w:rsidR="00C56937" w:rsidRPr="00D50361" w14:paraId="2E7516A3" w14:textId="77777777" w:rsidTr="00137BEF">
        <w:trPr>
          <w:trHeight w:val="465"/>
        </w:trPr>
        <w:tc>
          <w:tcPr>
            <w:tcW w:w="1764" w:type="dxa"/>
            <w:tcBorders>
              <w:left w:val="single" w:sz="4" w:space="0" w:color="auto"/>
              <w:bottom w:val="single" w:sz="4" w:space="0" w:color="auto"/>
              <w:right w:val="single" w:sz="4" w:space="0" w:color="auto"/>
            </w:tcBorders>
            <w:shd w:val="clear" w:color="auto" w:fill="D9D9D9" w:themeFill="background1" w:themeFillShade="D9"/>
          </w:tcPr>
          <w:p w14:paraId="15A83F60" w14:textId="77777777" w:rsidR="00C56937" w:rsidRPr="00D50361" w:rsidRDefault="00C56937" w:rsidP="00463003">
            <w:pPr>
              <w:spacing w:after="0" w:line="240" w:lineRule="auto"/>
              <w:jc w:val="center"/>
              <w:rPr>
                <w:rFonts w:ascii="Sylfaen" w:hAnsi="Sylfaen"/>
                <w:b/>
                <w:noProof/>
                <w:sz w:val="24"/>
                <w:szCs w:val="24"/>
              </w:rPr>
            </w:pPr>
            <w:r w:rsidRPr="00D50361">
              <w:rPr>
                <w:rFonts w:ascii="Sylfaen" w:hAnsi="Sylfaen"/>
                <w:b/>
                <w:noProof/>
                <w:sz w:val="24"/>
                <w:szCs w:val="24"/>
              </w:rPr>
              <w:t>XVII</w:t>
            </w:r>
            <w:r>
              <w:rPr>
                <w:rFonts w:ascii="Sylfaen" w:hAnsi="Sylfaen"/>
                <w:b/>
                <w:noProof/>
                <w:sz w:val="24"/>
                <w:szCs w:val="24"/>
              </w:rPr>
              <w:t>-</w:t>
            </w:r>
            <w:r w:rsidRPr="00D50361">
              <w:rPr>
                <w:rFonts w:ascii="Sylfaen" w:hAnsi="Sylfaen"/>
                <w:b/>
                <w:noProof/>
                <w:sz w:val="24"/>
                <w:szCs w:val="24"/>
              </w:rPr>
              <w:t xml:space="preserve">XVIII </w:t>
            </w:r>
            <w:r>
              <w:rPr>
                <w:rFonts w:ascii="Sylfaen" w:hAnsi="Sylfaen"/>
                <w:b/>
                <w:noProof/>
                <w:sz w:val="24"/>
                <w:szCs w:val="24"/>
              </w:rPr>
              <w:t>week</w:t>
            </w:r>
          </w:p>
        </w:tc>
        <w:tc>
          <w:tcPr>
            <w:tcW w:w="783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293F228" w14:textId="77777777" w:rsidR="00C56937" w:rsidRPr="00290E9C" w:rsidRDefault="00C56937" w:rsidP="00C56937">
            <w:pPr>
              <w:pStyle w:val="1"/>
              <w:spacing w:after="0" w:line="240" w:lineRule="auto"/>
              <w:ind w:left="0"/>
              <w:jc w:val="both"/>
              <w:rPr>
                <w:rFonts w:ascii="Sylfaen" w:eastAsia="Times New Roman" w:hAnsi="Sylfaen"/>
                <w:b/>
                <w:bCs/>
                <w:sz w:val="24"/>
                <w:szCs w:val="24"/>
                <w:lang w:val="en-US"/>
              </w:rPr>
            </w:pPr>
            <w:r>
              <w:rPr>
                <w:rFonts w:ascii="Sylfaen" w:eastAsia="Times New Roman" w:hAnsi="Sylfaen"/>
                <w:b/>
                <w:bCs/>
                <w:sz w:val="24"/>
                <w:szCs w:val="24"/>
                <w:lang w:val="en-US"/>
              </w:rPr>
              <w:t>Final Exam</w:t>
            </w:r>
          </w:p>
        </w:tc>
        <w:tc>
          <w:tcPr>
            <w:tcW w:w="75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0BDCFC9" w14:textId="77777777" w:rsidR="00C56937" w:rsidRDefault="00C56937" w:rsidP="00C56937">
            <w:pPr>
              <w:jc w:val="center"/>
            </w:pPr>
            <w:r w:rsidRPr="007140DA">
              <w:rPr>
                <w:rFonts w:ascii="Sylfaen" w:hAnsi="Sylfaen"/>
                <w:b/>
                <w:noProof/>
                <w:sz w:val="24"/>
                <w:szCs w:val="24"/>
              </w:rPr>
              <w:t>2</w:t>
            </w:r>
          </w:p>
        </w:tc>
        <w:tc>
          <w:tcPr>
            <w:tcW w:w="56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CD9112E" w14:textId="77777777" w:rsidR="00C56937" w:rsidRPr="007140DA" w:rsidRDefault="00C56937" w:rsidP="00C56937">
            <w:pPr>
              <w:jc w:val="center"/>
              <w:rPr>
                <w:rFonts w:ascii="Sylfaen" w:hAnsi="Sylfaen"/>
                <w:b/>
                <w:noProof/>
                <w:sz w:val="24"/>
                <w:szCs w:val="24"/>
              </w:rPr>
            </w:pPr>
          </w:p>
        </w:tc>
      </w:tr>
      <w:tr w:rsidR="00C56937" w:rsidRPr="00D50361" w14:paraId="4E5D887B" w14:textId="77777777" w:rsidTr="00137BEF">
        <w:trPr>
          <w:trHeight w:val="855"/>
        </w:trPr>
        <w:tc>
          <w:tcPr>
            <w:tcW w:w="1764"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CF227AE" w14:textId="77777777" w:rsidR="00C56937" w:rsidRPr="00D50361" w:rsidRDefault="00C56937" w:rsidP="00463003">
            <w:pPr>
              <w:spacing w:after="0" w:line="240" w:lineRule="auto"/>
              <w:jc w:val="center"/>
              <w:rPr>
                <w:rFonts w:ascii="Sylfaen" w:hAnsi="Sylfaen"/>
                <w:b/>
                <w:noProof/>
                <w:sz w:val="24"/>
                <w:szCs w:val="24"/>
                <w:lang w:val="ka-GE"/>
              </w:rPr>
            </w:pPr>
            <w:r w:rsidRPr="00D50361">
              <w:rPr>
                <w:rFonts w:ascii="Sylfaen" w:hAnsi="Sylfaen"/>
                <w:b/>
                <w:noProof/>
                <w:sz w:val="24"/>
                <w:szCs w:val="24"/>
              </w:rPr>
              <w:t>XIX</w:t>
            </w:r>
            <w:r>
              <w:rPr>
                <w:rFonts w:ascii="Sylfaen" w:hAnsi="Sylfaen"/>
                <w:b/>
                <w:noProof/>
                <w:sz w:val="24"/>
                <w:szCs w:val="24"/>
                <w:lang w:val="ka-GE"/>
              </w:rPr>
              <w:t>-</w:t>
            </w:r>
            <w:r w:rsidRPr="00D50361">
              <w:rPr>
                <w:rFonts w:ascii="Sylfaen" w:hAnsi="Sylfaen"/>
                <w:b/>
                <w:noProof/>
                <w:sz w:val="24"/>
                <w:szCs w:val="24"/>
              </w:rPr>
              <w:t xml:space="preserve"> XX</w:t>
            </w:r>
            <w:r>
              <w:rPr>
                <w:rFonts w:ascii="Sylfaen" w:hAnsi="Sylfaen"/>
                <w:b/>
                <w:noProof/>
                <w:sz w:val="24"/>
                <w:szCs w:val="24"/>
              </w:rPr>
              <w:t xml:space="preserve"> week</w:t>
            </w:r>
          </w:p>
        </w:tc>
        <w:tc>
          <w:tcPr>
            <w:tcW w:w="783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0E92E74" w14:textId="77777777" w:rsidR="00C56937" w:rsidRPr="00C32C7D" w:rsidRDefault="00C56937" w:rsidP="00C56937">
            <w:pPr>
              <w:pStyle w:val="1"/>
              <w:spacing w:after="0" w:line="240" w:lineRule="auto"/>
              <w:ind w:left="0"/>
              <w:rPr>
                <w:rFonts w:ascii="Sylfaen" w:eastAsia="Times New Roman" w:hAnsi="Sylfaen"/>
                <w:b/>
                <w:bCs/>
                <w:sz w:val="24"/>
                <w:szCs w:val="24"/>
                <w:lang w:val="en-US"/>
              </w:rPr>
            </w:pPr>
            <w:proofErr w:type="spellStart"/>
            <w:r>
              <w:rPr>
                <w:rFonts w:ascii="Times New Roman" w:hAnsi="Times New Roman"/>
                <w:b/>
                <w:sz w:val="24"/>
                <w:szCs w:val="24"/>
              </w:rPr>
              <w:t>Additional</w:t>
            </w:r>
            <w:proofErr w:type="spellEnd"/>
            <w:r>
              <w:rPr>
                <w:rFonts w:ascii="Times New Roman" w:hAnsi="Times New Roman"/>
                <w:b/>
                <w:sz w:val="24"/>
                <w:szCs w:val="24"/>
              </w:rPr>
              <w:t xml:space="preserve"> </w:t>
            </w:r>
            <w:proofErr w:type="spellStart"/>
            <w:r>
              <w:rPr>
                <w:rFonts w:ascii="Times New Roman" w:hAnsi="Times New Roman"/>
                <w:b/>
                <w:sz w:val="24"/>
                <w:szCs w:val="24"/>
              </w:rPr>
              <w:t>exam</w:t>
            </w:r>
            <w:proofErr w:type="spellEnd"/>
          </w:p>
        </w:tc>
        <w:tc>
          <w:tcPr>
            <w:tcW w:w="75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CA7F5BB" w14:textId="77777777" w:rsidR="00C56937" w:rsidRPr="007A403A" w:rsidRDefault="00C56937" w:rsidP="00C56937">
            <w:pPr>
              <w:spacing w:after="0" w:line="240" w:lineRule="auto"/>
              <w:jc w:val="center"/>
              <w:rPr>
                <w:rFonts w:ascii="Sylfaen" w:hAnsi="Sylfaen"/>
                <w:bCs/>
                <w:sz w:val="24"/>
                <w:szCs w:val="24"/>
              </w:rPr>
            </w:pPr>
          </w:p>
        </w:tc>
        <w:tc>
          <w:tcPr>
            <w:tcW w:w="56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28AB563" w14:textId="77777777" w:rsidR="00C56937" w:rsidRPr="007A403A" w:rsidRDefault="00C56937" w:rsidP="00C56937">
            <w:pPr>
              <w:spacing w:after="0" w:line="240" w:lineRule="auto"/>
              <w:jc w:val="center"/>
              <w:rPr>
                <w:rFonts w:ascii="Sylfaen" w:hAnsi="Sylfaen"/>
                <w:bCs/>
                <w:sz w:val="24"/>
                <w:szCs w:val="24"/>
              </w:rPr>
            </w:pPr>
          </w:p>
        </w:tc>
      </w:tr>
    </w:tbl>
    <w:p w14:paraId="7549B7B6" w14:textId="77777777" w:rsidR="007351F6" w:rsidRPr="00153D99" w:rsidRDefault="007351F6" w:rsidP="00F21EC7">
      <w:pPr>
        <w:spacing w:after="0" w:line="240" w:lineRule="auto"/>
        <w:jc w:val="both"/>
        <w:rPr>
          <w:rFonts w:ascii="Sylfaen" w:hAnsi="Sylfaen"/>
          <w:noProof/>
          <w:sz w:val="24"/>
          <w:szCs w:val="24"/>
          <w:lang w:val="ka-GE"/>
        </w:rPr>
      </w:pPr>
    </w:p>
    <w:p w14:paraId="2819C9F0" w14:textId="77777777" w:rsidR="007351F6" w:rsidRPr="00153D99" w:rsidRDefault="007351F6" w:rsidP="00F21EC7">
      <w:pPr>
        <w:spacing w:after="0" w:line="240" w:lineRule="auto"/>
        <w:jc w:val="both"/>
        <w:rPr>
          <w:rFonts w:ascii="Sylfaen" w:hAnsi="Sylfaen"/>
          <w:noProof/>
          <w:sz w:val="24"/>
          <w:szCs w:val="24"/>
        </w:rPr>
      </w:pPr>
    </w:p>
    <w:p w14:paraId="0064C9BE" w14:textId="77777777" w:rsidR="007351F6" w:rsidRPr="00153D99" w:rsidRDefault="007351F6" w:rsidP="00F21EC7">
      <w:pPr>
        <w:spacing w:after="0" w:line="240" w:lineRule="auto"/>
        <w:rPr>
          <w:rFonts w:ascii="Sylfaen" w:hAnsi="Sylfaen"/>
          <w:sz w:val="24"/>
          <w:szCs w:val="24"/>
        </w:rPr>
      </w:pPr>
    </w:p>
    <w:p w14:paraId="359C316D" w14:textId="77777777" w:rsidR="007351F6" w:rsidRPr="00153D99" w:rsidRDefault="007351F6" w:rsidP="00F21EC7">
      <w:pPr>
        <w:spacing w:after="0" w:line="240" w:lineRule="auto"/>
        <w:jc w:val="both"/>
        <w:rPr>
          <w:rFonts w:ascii="Sylfaen" w:hAnsi="Sylfaen"/>
          <w:b/>
          <w:bCs/>
          <w:noProof/>
          <w:sz w:val="24"/>
          <w:szCs w:val="24"/>
        </w:rPr>
      </w:pPr>
    </w:p>
    <w:sectPr w:rsidR="007351F6" w:rsidRPr="00153D99"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151BB" w14:textId="77777777" w:rsidR="00B47912" w:rsidRDefault="00B47912" w:rsidP="00122023">
      <w:pPr>
        <w:spacing w:after="0" w:line="240" w:lineRule="auto"/>
      </w:pPr>
      <w:r>
        <w:separator/>
      </w:r>
    </w:p>
  </w:endnote>
  <w:endnote w:type="continuationSeparator" w:id="0">
    <w:p w14:paraId="26A9B2E5" w14:textId="77777777" w:rsidR="00B47912" w:rsidRDefault="00B47912"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E44D1" w14:textId="77777777" w:rsidR="000A186E" w:rsidRDefault="000A186E"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0C2C223" w14:textId="77777777"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D5A02" w14:textId="77777777" w:rsidR="000A186E" w:rsidRDefault="000A186E"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D0ABA">
      <w:rPr>
        <w:rStyle w:val="a6"/>
        <w:noProof/>
      </w:rPr>
      <w:t>4</w:t>
    </w:r>
    <w:r>
      <w:rPr>
        <w:rStyle w:val="a6"/>
      </w:rPr>
      <w:fldChar w:fldCharType="end"/>
    </w:r>
  </w:p>
  <w:p w14:paraId="5EF2DDBC" w14:textId="77777777"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7FAE" w14:textId="77777777" w:rsidR="00B47912" w:rsidRDefault="00B47912" w:rsidP="00122023">
      <w:pPr>
        <w:spacing w:after="0" w:line="240" w:lineRule="auto"/>
      </w:pPr>
      <w:r>
        <w:separator/>
      </w:r>
    </w:p>
  </w:footnote>
  <w:footnote w:type="continuationSeparator" w:id="0">
    <w:p w14:paraId="0991CA80" w14:textId="77777777" w:rsidR="00B47912" w:rsidRDefault="00B47912"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907774"/>
    <w:lvl w:ilvl="0">
      <w:numFmt w:val="decimal"/>
      <w:lvlText w:val="*"/>
      <w:lvlJc w:val="left"/>
      <w:rPr>
        <w:rFonts w:cs="Times New Roman"/>
      </w:rPr>
    </w:lvl>
  </w:abstractNum>
  <w:abstractNum w:abstractNumId="1">
    <w:nsid w:val="00B010F9"/>
    <w:multiLevelType w:val="hybridMultilevel"/>
    <w:tmpl w:val="7F2AE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1BB167D"/>
    <w:multiLevelType w:val="hybridMultilevel"/>
    <w:tmpl w:val="89B425F2"/>
    <w:lvl w:ilvl="0" w:tplc="A8E6FE32">
      <w:start w:val="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97E3B"/>
    <w:multiLevelType w:val="hybridMultilevel"/>
    <w:tmpl w:val="EB9E9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nsid w:val="169B6930"/>
    <w:multiLevelType w:val="hybridMultilevel"/>
    <w:tmpl w:val="42BA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2C6B9A"/>
    <w:multiLevelType w:val="hybridMultilevel"/>
    <w:tmpl w:val="8C565926"/>
    <w:lvl w:ilvl="0" w:tplc="33A0C83E">
      <w:start w:val="8"/>
      <w:numFmt w:val="bullet"/>
      <w:lvlText w:val="–"/>
      <w:lvlJc w:val="left"/>
      <w:pPr>
        <w:ind w:left="720" w:hanging="360"/>
      </w:pPr>
      <w:rPr>
        <w:rFonts w:ascii="Sylfaen" w:eastAsia="Times New Roman"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23DFD"/>
    <w:multiLevelType w:val="hybridMultilevel"/>
    <w:tmpl w:val="B9B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1">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2">
    <w:nsid w:val="2F33000B"/>
    <w:multiLevelType w:val="hybridMultilevel"/>
    <w:tmpl w:val="C44E98E6"/>
    <w:lvl w:ilvl="0" w:tplc="35CE9398">
      <w:numFmt w:val="bullet"/>
      <w:lvlText w:val="-"/>
      <w:lvlJc w:val="left"/>
      <w:pPr>
        <w:ind w:left="720" w:hanging="360"/>
      </w:pPr>
      <w:rPr>
        <w:rFonts w:ascii="Sylfaen" w:eastAsia="Times New Roman"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52292"/>
    <w:multiLevelType w:val="hybridMultilevel"/>
    <w:tmpl w:val="DF427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E2EF3"/>
    <w:multiLevelType w:val="hybridMultilevel"/>
    <w:tmpl w:val="D5F815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1E056AD"/>
    <w:multiLevelType w:val="hybridMultilevel"/>
    <w:tmpl w:val="5068FF00"/>
    <w:lvl w:ilvl="0" w:tplc="3E84A9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4783E"/>
    <w:multiLevelType w:val="hybridMultilevel"/>
    <w:tmpl w:val="8BA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95B11"/>
    <w:multiLevelType w:val="hybridMultilevel"/>
    <w:tmpl w:val="15420660"/>
    <w:lvl w:ilvl="0" w:tplc="605053C4">
      <w:numFmt w:val="bullet"/>
      <w:lvlText w:val="-"/>
      <w:lvlJc w:val="left"/>
      <w:pPr>
        <w:ind w:left="1140" w:hanging="360"/>
      </w:pPr>
      <w:rPr>
        <w:rFonts w:ascii="Sylfaen" w:eastAsiaTheme="minorEastAsia" w:hAnsi="Sylfaen"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66CE3E19"/>
    <w:multiLevelType w:val="hybridMultilevel"/>
    <w:tmpl w:val="898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B2B17"/>
    <w:multiLevelType w:val="hybridMultilevel"/>
    <w:tmpl w:val="8EF24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E17164"/>
    <w:multiLevelType w:val="hybridMultilevel"/>
    <w:tmpl w:val="A1E08D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77F2598C"/>
    <w:multiLevelType w:val="hybridMultilevel"/>
    <w:tmpl w:val="3C9E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C7F0B"/>
    <w:multiLevelType w:val="hybridMultilevel"/>
    <w:tmpl w:val="52A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6"/>
  </w:num>
  <w:num w:numId="5">
    <w:abstractNumId w:val="4"/>
  </w:num>
  <w:num w:numId="6">
    <w:abstractNumId w:val="5"/>
  </w:num>
  <w:num w:numId="7">
    <w:abstractNumId w:val="19"/>
  </w:num>
  <w:num w:numId="8">
    <w:abstractNumId w:val="21"/>
  </w:num>
  <w:num w:numId="9">
    <w:abstractNumId w:val="8"/>
  </w:num>
  <w:num w:numId="10">
    <w:abstractNumId w:val="2"/>
  </w:num>
  <w:num w:numId="11">
    <w:abstractNumId w:val="9"/>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lvlOverride w:ilvl="0">
      <w:lvl w:ilvl="0">
        <w:start w:val="1"/>
        <w:numFmt w:val="bullet"/>
        <w:lvlText w:val=""/>
        <w:legacy w:legacy="1" w:legacySpace="0" w:legacyIndent="360"/>
        <w:lvlJc w:val="left"/>
        <w:rPr>
          <w:rFonts w:ascii="Symbol" w:hAnsi="Symbol" w:hint="default"/>
        </w:rPr>
      </w:lvl>
    </w:lvlOverride>
  </w:num>
  <w:num w:numId="15">
    <w:abstractNumId w:val="7"/>
  </w:num>
  <w:num w:numId="16">
    <w:abstractNumId w:val="17"/>
  </w:num>
  <w:num w:numId="17">
    <w:abstractNumId w:val="15"/>
  </w:num>
  <w:num w:numId="18">
    <w:abstractNumId w:val="22"/>
  </w:num>
  <w:num w:numId="19">
    <w:abstractNumId w:val="13"/>
  </w:num>
  <w:num w:numId="20">
    <w:abstractNumId w:val="12"/>
  </w:num>
  <w:num w:numId="21">
    <w:abstractNumId w:val="1"/>
  </w:num>
  <w:num w:numId="22">
    <w:abstractNumId w:val="18"/>
  </w:num>
  <w:num w:numId="23">
    <w:abstractNumId w:val="23"/>
  </w:num>
  <w:num w:numId="24">
    <w:abstractNumId w:val="16"/>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152E1"/>
    <w:rsid w:val="00020BC8"/>
    <w:rsid w:val="00021A46"/>
    <w:rsid w:val="00023ED6"/>
    <w:rsid w:val="000255DD"/>
    <w:rsid w:val="000352D6"/>
    <w:rsid w:val="00037D51"/>
    <w:rsid w:val="000533EA"/>
    <w:rsid w:val="00060D6A"/>
    <w:rsid w:val="000741A3"/>
    <w:rsid w:val="00075C99"/>
    <w:rsid w:val="000856D5"/>
    <w:rsid w:val="00095275"/>
    <w:rsid w:val="000A186E"/>
    <w:rsid w:val="000A50E5"/>
    <w:rsid w:val="000A5763"/>
    <w:rsid w:val="000A782D"/>
    <w:rsid w:val="000B12C8"/>
    <w:rsid w:val="000B15FF"/>
    <w:rsid w:val="000B1D2C"/>
    <w:rsid w:val="000B272D"/>
    <w:rsid w:val="000B3B98"/>
    <w:rsid w:val="000B4A22"/>
    <w:rsid w:val="000C0B44"/>
    <w:rsid w:val="000C7CDC"/>
    <w:rsid w:val="000D18A6"/>
    <w:rsid w:val="000E3AF7"/>
    <w:rsid w:val="000F0E39"/>
    <w:rsid w:val="000F3B7B"/>
    <w:rsid w:val="000F475E"/>
    <w:rsid w:val="001047DF"/>
    <w:rsid w:val="00112BFD"/>
    <w:rsid w:val="00122023"/>
    <w:rsid w:val="001269D1"/>
    <w:rsid w:val="00130B72"/>
    <w:rsid w:val="00130D60"/>
    <w:rsid w:val="001362CC"/>
    <w:rsid w:val="001368CC"/>
    <w:rsid w:val="00137BEF"/>
    <w:rsid w:val="00146B5D"/>
    <w:rsid w:val="00153D99"/>
    <w:rsid w:val="00160A22"/>
    <w:rsid w:val="00161218"/>
    <w:rsid w:val="00170620"/>
    <w:rsid w:val="00171DC8"/>
    <w:rsid w:val="00173D1F"/>
    <w:rsid w:val="00176BCC"/>
    <w:rsid w:val="00177823"/>
    <w:rsid w:val="00181137"/>
    <w:rsid w:val="00185FBE"/>
    <w:rsid w:val="00187A13"/>
    <w:rsid w:val="001A0A05"/>
    <w:rsid w:val="001C4DB4"/>
    <w:rsid w:val="001C5EC8"/>
    <w:rsid w:val="001C7541"/>
    <w:rsid w:val="001E040E"/>
    <w:rsid w:val="001E4A23"/>
    <w:rsid w:val="001F176A"/>
    <w:rsid w:val="00202424"/>
    <w:rsid w:val="00204597"/>
    <w:rsid w:val="00210920"/>
    <w:rsid w:val="00217B2D"/>
    <w:rsid w:val="00225033"/>
    <w:rsid w:val="00234404"/>
    <w:rsid w:val="00243F67"/>
    <w:rsid w:val="0025270B"/>
    <w:rsid w:val="00253024"/>
    <w:rsid w:val="002572B2"/>
    <w:rsid w:val="002609F4"/>
    <w:rsid w:val="002748C3"/>
    <w:rsid w:val="00276435"/>
    <w:rsid w:val="00276BD1"/>
    <w:rsid w:val="00280A1D"/>
    <w:rsid w:val="002820E0"/>
    <w:rsid w:val="00290E9C"/>
    <w:rsid w:val="00293D22"/>
    <w:rsid w:val="00296CD2"/>
    <w:rsid w:val="002A538D"/>
    <w:rsid w:val="002B2405"/>
    <w:rsid w:val="002B5037"/>
    <w:rsid w:val="002D3F66"/>
    <w:rsid w:val="002E6C5F"/>
    <w:rsid w:val="002F4463"/>
    <w:rsid w:val="003039E3"/>
    <w:rsid w:val="00310F7D"/>
    <w:rsid w:val="00311371"/>
    <w:rsid w:val="0031360E"/>
    <w:rsid w:val="003144A3"/>
    <w:rsid w:val="00330B1D"/>
    <w:rsid w:val="003354DE"/>
    <w:rsid w:val="00336C24"/>
    <w:rsid w:val="00343D9C"/>
    <w:rsid w:val="003474B5"/>
    <w:rsid w:val="0036187C"/>
    <w:rsid w:val="00363D4B"/>
    <w:rsid w:val="0036637A"/>
    <w:rsid w:val="003673F6"/>
    <w:rsid w:val="00375EC5"/>
    <w:rsid w:val="0038005C"/>
    <w:rsid w:val="003905B4"/>
    <w:rsid w:val="003916B9"/>
    <w:rsid w:val="00392627"/>
    <w:rsid w:val="003A33FF"/>
    <w:rsid w:val="003A783C"/>
    <w:rsid w:val="003B245B"/>
    <w:rsid w:val="003C3E0C"/>
    <w:rsid w:val="003C6BB7"/>
    <w:rsid w:val="003C7130"/>
    <w:rsid w:val="003D06EA"/>
    <w:rsid w:val="003D66DF"/>
    <w:rsid w:val="003E1540"/>
    <w:rsid w:val="003E3DA2"/>
    <w:rsid w:val="003E41CE"/>
    <w:rsid w:val="003E79A1"/>
    <w:rsid w:val="003F1F02"/>
    <w:rsid w:val="003F20FF"/>
    <w:rsid w:val="003F6AB9"/>
    <w:rsid w:val="004038B4"/>
    <w:rsid w:val="00407B47"/>
    <w:rsid w:val="00410AAE"/>
    <w:rsid w:val="004121D5"/>
    <w:rsid w:val="00413167"/>
    <w:rsid w:val="00422463"/>
    <w:rsid w:val="00422D11"/>
    <w:rsid w:val="00433336"/>
    <w:rsid w:val="004338B1"/>
    <w:rsid w:val="00433DB3"/>
    <w:rsid w:val="0044305B"/>
    <w:rsid w:val="00445347"/>
    <w:rsid w:val="00452301"/>
    <w:rsid w:val="004555B1"/>
    <w:rsid w:val="00456629"/>
    <w:rsid w:val="00460BA7"/>
    <w:rsid w:val="00463003"/>
    <w:rsid w:val="0047175D"/>
    <w:rsid w:val="00472B37"/>
    <w:rsid w:val="00475AF8"/>
    <w:rsid w:val="00476A95"/>
    <w:rsid w:val="00480BEC"/>
    <w:rsid w:val="004829BD"/>
    <w:rsid w:val="0048755F"/>
    <w:rsid w:val="004915E4"/>
    <w:rsid w:val="00492DFD"/>
    <w:rsid w:val="0049416B"/>
    <w:rsid w:val="0049452E"/>
    <w:rsid w:val="00496106"/>
    <w:rsid w:val="004A15DA"/>
    <w:rsid w:val="004A5A2C"/>
    <w:rsid w:val="004A77B5"/>
    <w:rsid w:val="004B3469"/>
    <w:rsid w:val="004B6FB0"/>
    <w:rsid w:val="004C6C22"/>
    <w:rsid w:val="004C78C7"/>
    <w:rsid w:val="004D04DB"/>
    <w:rsid w:val="004D2741"/>
    <w:rsid w:val="004D45CE"/>
    <w:rsid w:val="004D6AAC"/>
    <w:rsid w:val="004D7742"/>
    <w:rsid w:val="004E4583"/>
    <w:rsid w:val="004E517C"/>
    <w:rsid w:val="004F3465"/>
    <w:rsid w:val="004F3B85"/>
    <w:rsid w:val="004F7D0A"/>
    <w:rsid w:val="005027B7"/>
    <w:rsid w:val="005054E1"/>
    <w:rsid w:val="00511F20"/>
    <w:rsid w:val="00511FE0"/>
    <w:rsid w:val="005237EA"/>
    <w:rsid w:val="00532F09"/>
    <w:rsid w:val="00533C02"/>
    <w:rsid w:val="00533DFA"/>
    <w:rsid w:val="0054109D"/>
    <w:rsid w:val="00542B46"/>
    <w:rsid w:val="00553877"/>
    <w:rsid w:val="00553E74"/>
    <w:rsid w:val="005631D8"/>
    <w:rsid w:val="0057046C"/>
    <w:rsid w:val="00580972"/>
    <w:rsid w:val="00581703"/>
    <w:rsid w:val="0058648A"/>
    <w:rsid w:val="005940C8"/>
    <w:rsid w:val="005A3E89"/>
    <w:rsid w:val="005B0573"/>
    <w:rsid w:val="005B150E"/>
    <w:rsid w:val="005B47F1"/>
    <w:rsid w:val="005D32FF"/>
    <w:rsid w:val="005D4CBB"/>
    <w:rsid w:val="005D57BD"/>
    <w:rsid w:val="005D712C"/>
    <w:rsid w:val="005D7ADE"/>
    <w:rsid w:val="005E6C6E"/>
    <w:rsid w:val="005F027F"/>
    <w:rsid w:val="005F1A42"/>
    <w:rsid w:val="005F60AB"/>
    <w:rsid w:val="00604FBF"/>
    <w:rsid w:val="00606018"/>
    <w:rsid w:val="00607B1E"/>
    <w:rsid w:val="006103F0"/>
    <w:rsid w:val="0061439E"/>
    <w:rsid w:val="006214A9"/>
    <w:rsid w:val="00640EBA"/>
    <w:rsid w:val="00643286"/>
    <w:rsid w:val="0065220E"/>
    <w:rsid w:val="00652DBE"/>
    <w:rsid w:val="00661E39"/>
    <w:rsid w:val="00663905"/>
    <w:rsid w:val="00663F79"/>
    <w:rsid w:val="00664F39"/>
    <w:rsid w:val="00666C12"/>
    <w:rsid w:val="00673794"/>
    <w:rsid w:val="00677079"/>
    <w:rsid w:val="00684A13"/>
    <w:rsid w:val="00692275"/>
    <w:rsid w:val="00693411"/>
    <w:rsid w:val="006A6D2D"/>
    <w:rsid w:val="006A7192"/>
    <w:rsid w:val="006B105C"/>
    <w:rsid w:val="006B7C06"/>
    <w:rsid w:val="006C0F58"/>
    <w:rsid w:val="006C2B5C"/>
    <w:rsid w:val="006C4F9C"/>
    <w:rsid w:val="006D02E4"/>
    <w:rsid w:val="006D37F8"/>
    <w:rsid w:val="006D5CF2"/>
    <w:rsid w:val="006D6C60"/>
    <w:rsid w:val="006D78A7"/>
    <w:rsid w:val="006F7621"/>
    <w:rsid w:val="00700F48"/>
    <w:rsid w:val="00702542"/>
    <w:rsid w:val="0070448E"/>
    <w:rsid w:val="00713768"/>
    <w:rsid w:val="00713DED"/>
    <w:rsid w:val="007143DE"/>
    <w:rsid w:val="00715C75"/>
    <w:rsid w:val="00715D0D"/>
    <w:rsid w:val="0072509F"/>
    <w:rsid w:val="00727701"/>
    <w:rsid w:val="007351F6"/>
    <w:rsid w:val="00740D21"/>
    <w:rsid w:val="0074165F"/>
    <w:rsid w:val="00751DC0"/>
    <w:rsid w:val="00772231"/>
    <w:rsid w:val="00783606"/>
    <w:rsid w:val="0079748A"/>
    <w:rsid w:val="007A403A"/>
    <w:rsid w:val="007A4AF7"/>
    <w:rsid w:val="007B00BC"/>
    <w:rsid w:val="007B1889"/>
    <w:rsid w:val="007B6F2C"/>
    <w:rsid w:val="007C5E54"/>
    <w:rsid w:val="007D00DD"/>
    <w:rsid w:val="007D0C13"/>
    <w:rsid w:val="007D0E1B"/>
    <w:rsid w:val="007D692A"/>
    <w:rsid w:val="007D729C"/>
    <w:rsid w:val="007E7753"/>
    <w:rsid w:val="007F0615"/>
    <w:rsid w:val="007F262A"/>
    <w:rsid w:val="007F3453"/>
    <w:rsid w:val="007F458A"/>
    <w:rsid w:val="007F7713"/>
    <w:rsid w:val="007F7D83"/>
    <w:rsid w:val="00805B52"/>
    <w:rsid w:val="00806A41"/>
    <w:rsid w:val="008079AB"/>
    <w:rsid w:val="00820F92"/>
    <w:rsid w:val="0082284B"/>
    <w:rsid w:val="008277AA"/>
    <w:rsid w:val="00830D0D"/>
    <w:rsid w:val="00846010"/>
    <w:rsid w:val="00854F08"/>
    <w:rsid w:val="008556E5"/>
    <w:rsid w:val="00862A53"/>
    <w:rsid w:val="008645AF"/>
    <w:rsid w:val="00867EFB"/>
    <w:rsid w:val="0087679F"/>
    <w:rsid w:val="00877BC2"/>
    <w:rsid w:val="008802A0"/>
    <w:rsid w:val="00880704"/>
    <w:rsid w:val="0088107B"/>
    <w:rsid w:val="00891732"/>
    <w:rsid w:val="008951FF"/>
    <w:rsid w:val="008A116B"/>
    <w:rsid w:val="008A14EA"/>
    <w:rsid w:val="008A2F7E"/>
    <w:rsid w:val="008B24B6"/>
    <w:rsid w:val="008B2C44"/>
    <w:rsid w:val="008B4BD0"/>
    <w:rsid w:val="008B7273"/>
    <w:rsid w:val="008B73A4"/>
    <w:rsid w:val="008D0C95"/>
    <w:rsid w:val="008D3D79"/>
    <w:rsid w:val="008D7ECE"/>
    <w:rsid w:val="008E34B4"/>
    <w:rsid w:val="008E54F2"/>
    <w:rsid w:val="008F4560"/>
    <w:rsid w:val="0090429E"/>
    <w:rsid w:val="00905126"/>
    <w:rsid w:val="009109EA"/>
    <w:rsid w:val="00915B51"/>
    <w:rsid w:val="009201AA"/>
    <w:rsid w:val="0092132F"/>
    <w:rsid w:val="00921AE2"/>
    <w:rsid w:val="0092483D"/>
    <w:rsid w:val="00950BCC"/>
    <w:rsid w:val="00956328"/>
    <w:rsid w:val="00962422"/>
    <w:rsid w:val="00971AB3"/>
    <w:rsid w:val="00974496"/>
    <w:rsid w:val="00977120"/>
    <w:rsid w:val="009772CF"/>
    <w:rsid w:val="00977603"/>
    <w:rsid w:val="00980723"/>
    <w:rsid w:val="009816E9"/>
    <w:rsid w:val="00981CBA"/>
    <w:rsid w:val="00983173"/>
    <w:rsid w:val="00984DFA"/>
    <w:rsid w:val="00992E3F"/>
    <w:rsid w:val="00993BB6"/>
    <w:rsid w:val="00997E0A"/>
    <w:rsid w:val="009A2636"/>
    <w:rsid w:val="009A57A0"/>
    <w:rsid w:val="009A5A9C"/>
    <w:rsid w:val="009A5AF0"/>
    <w:rsid w:val="009B0EF3"/>
    <w:rsid w:val="009B3073"/>
    <w:rsid w:val="009C7F05"/>
    <w:rsid w:val="009D06A6"/>
    <w:rsid w:val="009D1185"/>
    <w:rsid w:val="009E730D"/>
    <w:rsid w:val="009F132D"/>
    <w:rsid w:val="00A12793"/>
    <w:rsid w:val="00A21EEC"/>
    <w:rsid w:val="00A22D15"/>
    <w:rsid w:val="00A2699D"/>
    <w:rsid w:val="00A27303"/>
    <w:rsid w:val="00A30917"/>
    <w:rsid w:val="00A31086"/>
    <w:rsid w:val="00A32800"/>
    <w:rsid w:val="00A377AD"/>
    <w:rsid w:val="00A41950"/>
    <w:rsid w:val="00A442CC"/>
    <w:rsid w:val="00A56EC7"/>
    <w:rsid w:val="00A6666C"/>
    <w:rsid w:val="00A70723"/>
    <w:rsid w:val="00A8095F"/>
    <w:rsid w:val="00A86335"/>
    <w:rsid w:val="00A8657C"/>
    <w:rsid w:val="00A878B4"/>
    <w:rsid w:val="00A939CD"/>
    <w:rsid w:val="00A96425"/>
    <w:rsid w:val="00A968D9"/>
    <w:rsid w:val="00AA2C38"/>
    <w:rsid w:val="00AA2DFA"/>
    <w:rsid w:val="00AB296B"/>
    <w:rsid w:val="00AB3540"/>
    <w:rsid w:val="00AB3FC6"/>
    <w:rsid w:val="00AB7548"/>
    <w:rsid w:val="00AD1E27"/>
    <w:rsid w:val="00AD4223"/>
    <w:rsid w:val="00AE2D9E"/>
    <w:rsid w:val="00AF2264"/>
    <w:rsid w:val="00B13F2F"/>
    <w:rsid w:val="00B20E39"/>
    <w:rsid w:val="00B45879"/>
    <w:rsid w:val="00B47480"/>
    <w:rsid w:val="00B47912"/>
    <w:rsid w:val="00B530B3"/>
    <w:rsid w:val="00B6053C"/>
    <w:rsid w:val="00B6264D"/>
    <w:rsid w:val="00B63FFF"/>
    <w:rsid w:val="00B72A14"/>
    <w:rsid w:val="00B8171F"/>
    <w:rsid w:val="00B83465"/>
    <w:rsid w:val="00B86EC6"/>
    <w:rsid w:val="00B94606"/>
    <w:rsid w:val="00B94DF1"/>
    <w:rsid w:val="00BA07BC"/>
    <w:rsid w:val="00BA2DB7"/>
    <w:rsid w:val="00BB3163"/>
    <w:rsid w:val="00BC0662"/>
    <w:rsid w:val="00BC5C43"/>
    <w:rsid w:val="00BD07FE"/>
    <w:rsid w:val="00BD0ABA"/>
    <w:rsid w:val="00BE278B"/>
    <w:rsid w:val="00BF2B2E"/>
    <w:rsid w:val="00BF53E5"/>
    <w:rsid w:val="00C01AC7"/>
    <w:rsid w:val="00C03727"/>
    <w:rsid w:val="00C04C35"/>
    <w:rsid w:val="00C071BC"/>
    <w:rsid w:val="00C10FFE"/>
    <w:rsid w:val="00C20D88"/>
    <w:rsid w:val="00C22252"/>
    <w:rsid w:val="00C269AA"/>
    <w:rsid w:val="00C325B9"/>
    <w:rsid w:val="00C32C7D"/>
    <w:rsid w:val="00C34211"/>
    <w:rsid w:val="00C364B5"/>
    <w:rsid w:val="00C44236"/>
    <w:rsid w:val="00C5588B"/>
    <w:rsid w:val="00C56937"/>
    <w:rsid w:val="00C62C86"/>
    <w:rsid w:val="00C64A29"/>
    <w:rsid w:val="00C66021"/>
    <w:rsid w:val="00C70760"/>
    <w:rsid w:val="00C71074"/>
    <w:rsid w:val="00C71B64"/>
    <w:rsid w:val="00C74F31"/>
    <w:rsid w:val="00C81B9C"/>
    <w:rsid w:val="00C82380"/>
    <w:rsid w:val="00C82492"/>
    <w:rsid w:val="00C82D99"/>
    <w:rsid w:val="00C858C3"/>
    <w:rsid w:val="00C96DD4"/>
    <w:rsid w:val="00C9777B"/>
    <w:rsid w:val="00CA5C9F"/>
    <w:rsid w:val="00CB51A6"/>
    <w:rsid w:val="00CE4AB0"/>
    <w:rsid w:val="00CE55AA"/>
    <w:rsid w:val="00CE776F"/>
    <w:rsid w:val="00D000D3"/>
    <w:rsid w:val="00D07EAD"/>
    <w:rsid w:val="00D1343E"/>
    <w:rsid w:val="00D140B4"/>
    <w:rsid w:val="00D17FA7"/>
    <w:rsid w:val="00D220A6"/>
    <w:rsid w:val="00D26A14"/>
    <w:rsid w:val="00D31372"/>
    <w:rsid w:val="00D31F91"/>
    <w:rsid w:val="00D34ACC"/>
    <w:rsid w:val="00D35A22"/>
    <w:rsid w:val="00D41F24"/>
    <w:rsid w:val="00D43D2F"/>
    <w:rsid w:val="00D43DF6"/>
    <w:rsid w:val="00D45B6A"/>
    <w:rsid w:val="00D50361"/>
    <w:rsid w:val="00D55B6B"/>
    <w:rsid w:val="00D61297"/>
    <w:rsid w:val="00D662C0"/>
    <w:rsid w:val="00D73364"/>
    <w:rsid w:val="00D80C49"/>
    <w:rsid w:val="00D85D02"/>
    <w:rsid w:val="00D9171F"/>
    <w:rsid w:val="00D91CA9"/>
    <w:rsid w:val="00DB5219"/>
    <w:rsid w:val="00DD6F28"/>
    <w:rsid w:val="00DF44DC"/>
    <w:rsid w:val="00E015B0"/>
    <w:rsid w:val="00E0791F"/>
    <w:rsid w:val="00E250E5"/>
    <w:rsid w:val="00E32471"/>
    <w:rsid w:val="00E3255E"/>
    <w:rsid w:val="00E429F2"/>
    <w:rsid w:val="00E43212"/>
    <w:rsid w:val="00E445B3"/>
    <w:rsid w:val="00E4529E"/>
    <w:rsid w:val="00E45C79"/>
    <w:rsid w:val="00E5673E"/>
    <w:rsid w:val="00E6441E"/>
    <w:rsid w:val="00E66701"/>
    <w:rsid w:val="00E67224"/>
    <w:rsid w:val="00E67262"/>
    <w:rsid w:val="00E74E72"/>
    <w:rsid w:val="00E755F6"/>
    <w:rsid w:val="00E9555F"/>
    <w:rsid w:val="00ED233E"/>
    <w:rsid w:val="00ED3149"/>
    <w:rsid w:val="00ED41B9"/>
    <w:rsid w:val="00EE1D79"/>
    <w:rsid w:val="00EE7112"/>
    <w:rsid w:val="00EF1A29"/>
    <w:rsid w:val="00F21797"/>
    <w:rsid w:val="00F21EC7"/>
    <w:rsid w:val="00F2313C"/>
    <w:rsid w:val="00F24D70"/>
    <w:rsid w:val="00F3019D"/>
    <w:rsid w:val="00F3155B"/>
    <w:rsid w:val="00F359AE"/>
    <w:rsid w:val="00F40ED4"/>
    <w:rsid w:val="00F51E0B"/>
    <w:rsid w:val="00F527B1"/>
    <w:rsid w:val="00F54A78"/>
    <w:rsid w:val="00F63E90"/>
    <w:rsid w:val="00F64B5A"/>
    <w:rsid w:val="00F74E40"/>
    <w:rsid w:val="00F7595C"/>
    <w:rsid w:val="00F86B49"/>
    <w:rsid w:val="00F9063E"/>
    <w:rsid w:val="00F957E6"/>
    <w:rsid w:val="00F95A2B"/>
    <w:rsid w:val="00F967E3"/>
    <w:rsid w:val="00F97623"/>
    <w:rsid w:val="00FA02FD"/>
    <w:rsid w:val="00FA3757"/>
    <w:rsid w:val="00FA5410"/>
    <w:rsid w:val="00FA6822"/>
    <w:rsid w:val="00FA71CE"/>
    <w:rsid w:val="00FB10BA"/>
    <w:rsid w:val="00FB4C70"/>
    <w:rsid w:val="00FC12E9"/>
    <w:rsid w:val="00FC2DE2"/>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808A"/>
  <w15:docId w15:val="{C53D7C3F-DDA1-4CAE-B1AF-E147B148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uiPriority w:val="99"/>
    <w:unhideWhenUsed/>
    <w:rsid w:val="00AB7548"/>
    <w:pPr>
      <w:spacing w:after="120"/>
      <w:ind w:left="360"/>
    </w:pPr>
  </w:style>
  <w:style w:type="character" w:customStyle="1" w:styleId="af3">
    <w:name w:val="Основной текст с отступом Знак"/>
    <w:basedOn w:val="a0"/>
    <w:link w:val="af2"/>
    <w:uiPriority w:val="99"/>
    <w:rsid w:val="00AB7548"/>
  </w:style>
  <w:style w:type="paragraph" w:styleId="af4">
    <w:name w:val="Title"/>
    <w:basedOn w:val="a"/>
    <w:link w:val="af5"/>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5">
    <w:name w:val="Название Знак"/>
    <w:basedOn w:val="a0"/>
    <w:link w:val="af4"/>
    <w:rsid w:val="004555B1"/>
    <w:rPr>
      <w:rFonts w:ascii="Times New Roman" w:eastAsia="Times New Roman" w:hAnsi="Times New Roman" w:cs="Times New Roman"/>
      <w:sz w:val="24"/>
      <w:szCs w:val="20"/>
      <w:lang w:val="ru-RU" w:eastAsia="ru-RU"/>
    </w:rPr>
  </w:style>
  <w:style w:type="character" w:styleId="af6">
    <w:name w:val="Strong"/>
    <w:uiPriority w:val="22"/>
    <w:qFormat/>
    <w:rsid w:val="00D9171F"/>
    <w:rPr>
      <w:b/>
      <w:bCs/>
    </w:rPr>
  </w:style>
  <w:style w:type="paragraph" w:customStyle="1" w:styleId="abzacixml">
    <w:name w:val="abzaci_xml"/>
    <w:basedOn w:val="af7"/>
    <w:autoRedefine/>
    <w:rsid w:val="00F97623"/>
    <w:rPr>
      <w:rFonts w:ascii="Sylfaen" w:eastAsia="Times New Roman" w:hAnsi="Sylfaen" w:cs="Sylfaen"/>
      <w:sz w:val="22"/>
      <w:szCs w:val="22"/>
    </w:rPr>
  </w:style>
  <w:style w:type="paragraph" w:styleId="af7">
    <w:name w:val="Plain Text"/>
    <w:basedOn w:val="a"/>
    <w:link w:val="af8"/>
    <w:uiPriority w:val="99"/>
    <w:semiHidden/>
    <w:unhideWhenUsed/>
    <w:rsid w:val="00F97623"/>
    <w:pPr>
      <w:spacing w:after="0" w:line="240" w:lineRule="auto"/>
    </w:pPr>
    <w:rPr>
      <w:rFonts w:ascii="Consolas" w:hAnsi="Consolas" w:cs="Consolas"/>
      <w:sz w:val="21"/>
      <w:szCs w:val="21"/>
    </w:rPr>
  </w:style>
  <w:style w:type="character" w:customStyle="1" w:styleId="af8">
    <w:name w:val="Текст Знак"/>
    <w:basedOn w:val="a0"/>
    <w:link w:val="af7"/>
    <w:uiPriority w:val="99"/>
    <w:semiHidden/>
    <w:rsid w:val="00F9762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3702003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880434487">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76202845">
      <w:bodyDiv w:val="1"/>
      <w:marLeft w:val="0"/>
      <w:marRight w:val="0"/>
      <w:marTop w:val="0"/>
      <w:marBottom w:val="0"/>
      <w:divBdr>
        <w:top w:val="none" w:sz="0" w:space="0" w:color="auto"/>
        <w:left w:val="none" w:sz="0" w:space="0" w:color="auto"/>
        <w:bottom w:val="none" w:sz="0" w:space="0" w:color="auto"/>
        <w:right w:val="none" w:sz="0" w:space="0" w:color="auto"/>
      </w:divBdr>
    </w:div>
    <w:div w:id="1608082370">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5788</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4</cp:revision>
  <cp:lastPrinted>2013-11-14T12:24:00Z</cp:lastPrinted>
  <dcterms:created xsi:type="dcterms:W3CDTF">2021-03-02T04:46:00Z</dcterms:created>
  <dcterms:modified xsi:type="dcterms:W3CDTF">2021-09-21T18:48:00Z</dcterms:modified>
</cp:coreProperties>
</file>