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8B6" w:rsidRPr="0088044A" w:rsidRDefault="006A58B6" w:rsidP="006A58B6">
      <w:pPr>
        <w:spacing w:after="0" w:line="240" w:lineRule="auto"/>
        <w:jc w:val="center"/>
        <w:rPr>
          <w:rFonts w:ascii="Sylfaen" w:hAnsi="Sylfaen"/>
          <w:b/>
          <w:bCs/>
          <w:sz w:val="20"/>
          <w:szCs w:val="20"/>
        </w:rPr>
      </w:pPr>
      <w:r w:rsidRPr="0088044A">
        <w:rPr>
          <w:rFonts w:ascii="Sylfaen" w:hAnsi="Sylfaen"/>
          <w:noProof/>
          <w:sz w:val="20"/>
          <w:szCs w:val="20"/>
        </w:rPr>
        <w:drawing>
          <wp:inline distT="0" distB="0" distL="0" distR="0">
            <wp:extent cx="2057400" cy="781050"/>
            <wp:effectExtent l="0" t="0" r="0" b="0"/>
            <wp:docPr id="1" name="Picture 1" descr="14522587_1780985222187257_962985862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522587_1780985222187257_962985862_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AF6" w:rsidRPr="0088044A" w:rsidRDefault="00AB5AF6" w:rsidP="00AB5AF6">
      <w:pPr>
        <w:ind w:left="360"/>
        <w:jc w:val="center"/>
        <w:rPr>
          <w:rFonts w:ascii="Sylfaen" w:hAnsi="Sylfaen"/>
          <w:sz w:val="20"/>
          <w:szCs w:val="20"/>
          <w:lang w:val="ru-RU"/>
        </w:rPr>
      </w:pPr>
      <w:r w:rsidRPr="0088044A">
        <w:rPr>
          <w:rFonts w:ascii="Sylfaen" w:hAnsi="Sylfaen"/>
          <w:sz w:val="20"/>
          <w:szCs w:val="20"/>
          <w:lang w:val="ka-GE"/>
        </w:rPr>
        <w:t>Факультет</w:t>
      </w:r>
      <w:r w:rsidRPr="0088044A">
        <w:rPr>
          <w:rFonts w:ascii="Sylfaen" w:hAnsi="Sylfaen"/>
          <w:sz w:val="20"/>
          <w:szCs w:val="20"/>
          <w:lang w:val="ru-RU"/>
        </w:rPr>
        <w:t xml:space="preserve"> </w:t>
      </w:r>
      <w:r w:rsidRPr="0088044A">
        <w:rPr>
          <w:rFonts w:ascii="Sylfaen" w:hAnsi="Sylfaen"/>
          <w:sz w:val="20"/>
          <w:szCs w:val="20"/>
          <w:lang w:val="ka-GE"/>
        </w:rPr>
        <w:t xml:space="preserve"> экономики, бизнеса и управления</w:t>
      </w:r>
    </w:p>
    <w:p w:rsidR="00AB5AF6" w:rsidRPr="0088044A" w:rsidRDefault="00EC1BE8" w:rsidP="00AB5AF6">
      <w:pPr>
        <w:ind w:left="360"/>
        <w:jc w:val="center"/>
        <w:rPr>
          <w:rFonts w:ascii="Sylfaen" w:hAnsi="Sylfaen"/>
          <w:sz w:val="20"/>
          <w:szCs w:val="20"/>
          <w:lang w:val="ru-RU"/>
        </w:rPr>
      </w:pPr>
      <w:r w:rsidRPr="0088044A">
        <w:rPr>
          <w:rFonts w:ascii="Sylfaen" w:hAnsi="Sylfaen"/>
          <w:sz w:val="20"/>
          <w:szCs w:val="20"/>
          <w:lang w:val="ka-GE"/>
        </w:rPr>
        <w:t xml:space="preserve">Бакалаврская программа </w:t>
      </w:r>
      <w:r w:rsidR="00AB5AF6" w:rsidRPr="0088044A">
        <w:rPr>
          <w:rFonts w:ascii="Sylfaen" w:hAnsi="Sylfaen"/>
          <w:sz w:val="20"/>
          <w:szCs w:val="20"/>
          <w:lang w:val="ru-RU"/>
        </w:rPr>
        <w:t>Б</w:t>
      </w:r>
      <w:r w:rsidRPr="0088044A">
        <w:rPr>
          <w:rFonts w:ascii="Sylfaen" w:hAnsi="Sylfaen"/>
          <w:sz w:val="20"/>
          <w:szCs w:val="20"/>
          <w:lang w:val="ka-GE"/>
        </w:rPr>
        <w:t>изнес  администрирование</w:t>
      </w:r>
    </w:p>
    <w:p w:rsidR="00876F4C" w:rsidRPr="0088044A" w:rsidRDefault="00876F4C" w:rsidP="00175EF2">
      <w:pPr>
        <w:jc w:val="center"/>
        <w:rPr>
          <w:rFonts w:ascii="Sylfaen" w:hAnsi="Sylfaen"/>
          <w:b/>
          <w:sz w:val="20"/>
          <w:szCs w:val="20"/>
          <w:lang w:val="ru-RU"/>
        </w:rPr>
      </w:pPr>
      <w:r w:rsidRPr="0088044A">
        <w:rPr>
          <w:rFonts w:ascii="Sylfaen" w:hAnsi="Sylfaen"/>
          <w:b/>
          <w:sz w:val="20"/>
          <w:szCs w:val="20"/>
          <w:lang w:val="ru-RU"/>
        </w:rPr>
        <w:t>СИЛЛАБУС</w:t>
      </w:r>
    </w:p>
    <w:tbl>
      <w:tblPr>
        <w:tblStyle w:val="TableGrid"/>
        <w:tblW w:w="10798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48"/>
        <w:gridCol w:w="8250"/>
      </w:tblGrid>
      <w:tr w:rsidR="006A58B6" w:rsidRPr="0088044A" w:rsidTr="003850FB">
        <w:tc>
          <w:tcPr>
            <w:tcW w:w="2548" w:type="dxa"/>
          </w:tcPr>
          <w:p w:rsidR="00876F4C" w:rsidRPr="0088044A" w:rsidRDefault="00876F4C" w:rsidP="0084637D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Название учебного курса</w:t>
            </w:r>
          </w:p>
        </w:tc>
        <w:tc>
          <w:tcPr>
            <w:tcW w:w="8250" w:type="dxa"/>
          </w:tcPr>
          <w:p w:rsidR="00246D85" w:rsidRPr="0088044A" w:rsidRDefault="00246D85" w:rsidP="00EA02DF">
            <w:pPr>
              <w:jc w:val="center"/>
              <w:rPr>
                <w:rFonts w:ascii="Sylfaen" w:hAnsi="Sylfaen"/>
                <w:b/>
                <w:i/>
                <w:iCs/>
                <w:noProof/>
                <w:sz w:val="20"/>
                <w:szCs w:val="20"/>
              </w:rPr>
            </w:pPr>
            <w:r w:rsidRPr="0088044A">
              <w:rPr>
                <w:rFonts w:ascii="Sylfaen" w:hAnsi="Sylfaen"/>
                <w:b/>
                <w:i/>
                <w:iCs/>
                <w:noProof/>
                <w:sz w:val="20"/>
                <w:szCs w:val="20"/>
              </w:rPr>
              <w:t>О</w:t>
            </w:r>
            <w:r w:rsidR="0084637D" w:rsidRPr="0088044A">
              <w:rPr>
                <w:rFonts w:ascii="Sylfaen" w:hAnsi="Sylfaen"/>
                <w:b/>
                <w:i/>
                <w:iCs/>
                <w:noProof/>
                <w:sz w:val="20"/>
                <w:szCs w:val="20"/>
                <w:lang w:val="ru-RU"/>
              </w:rPr>
              <w:t>сновы</w:t>
            </w:r>
            <w:r w:rsidR="0084637D" w:rsidRPr="0088044A">
              <w:rPr>
                <w:rFonts w:ascii="Sylfaen" w:hAnsi="Sylfaen"/>
                <w:b/>
                <w:i/>
                <w:iCs/>
                <w:noProof/>
                <w:sz w:val="20"/>
                <w:szCs w:val="20"/>
              </w:rPr>
              <w:t xml:space="preserve"> </w:t>
            </w:r>
            <w:r w:rsidR="0084637D" w:rsidRPr="0088044A">
              <w:rPr>
                <w:rFonts w:ascii="Sylfaen" w:hAnsi="Sylfaen"/>
                <w:b/>
                <w:i/>
                <w:iCs/>
                <w:noProof/>
                <w:sz w:val="20"/>
                <w:szCs w:val="20"/>
                <w:lang w:val="ru-RU"/>
              </w:rPr>
              <w:t>о</w:t>
            </w:r>
            <w:r w:rsidRPr="0088044A">
              <w:rPr>
                <w:rFonts w:ascii="Sylfaen" w:hAnsi="Sylfaen"/>
                <w:b/>
                <w:i/>
                <w:iCs/>
                <w:noProof/>
                <w:sz w:val="20"/>
                <w:szCs w:val="20"/>
              </w:rPr>
              <w:t>перационн</w:t>
            </w:r>
            <w:r w:rsidR="0084637D" w:rsidRPr="0088044A">
              <w:rPr>
                <w:rFonts w:ascii="Sylfaen" w:hAnsi="Sylfaen"/>
                <w:b/>
                <w:i/>
                <w:iCs/>
                <w:noProof/>
                <w:sz w:val="20"/>
                <w:szCs w:val="20"/>
                <w:lang w:val="ru-RU"/>
              </w:rPr>
              <w:t>ого</w:t>
            </w:r>
            <w:r w:rsidRPr="0088044A">
              <w:rPr>
                <w:rFonts w:ascii="Sylfaen" w:hAnsi="Sylfaen"/>
                <w:b/>
                <w:i/>
                <w:iCs/>
                <w:noProof/>
                <w:sz w:val="20"/>
                <w:szCs w:val="20"/>
              </w:rPr>
              <w:t xml:space="preserve"> менеджмент</w:t>
            </w:r>
            <w:r w:rsidR="0084637D" w:rsidRPr="0088044A">
              <w:rPr>
                <w:rFonts w:ascii="Sylfaen" w:hAnsi="Sylfaen"/>
                <w:b/>
                <w:i/>
                <w:iCs/>
                <w:noProof/>
                <w:sz w:val="20"/>
                <w:szCs w:val="20"/>
                <w:lang w:val="ru-RU"/>
              </w:rPr>
              <w:t>а</w:t>
            </w:r>
          </w:p>
          <w:p w:rsidR="00246D85" w:rsidRPr="0088044A" w:rsidRDefault="0084637D" w:rsidP="00EA02DF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88044A">
              <w:rPr>
                <w:rFonts w:ascii="Sylfaen" w:hAnsi="Sylfaen"/>
                <w:b/>
                <w:i/>
                <w:sz w:val="20"/>
                <w:szCs w:val="20"/>
              </w:rPr>
              <w:t>Foundation of Operation Management</w:t>
            </w:r>
          </w:p>
        </w:tc>
      </w:tr>
      <w:tr w:rsidR="006A58B6" w:rsidRPr="0088044A" w:rsidTr="003850FB">
        <w:tc>
          <w:tcPr>
            <w:tcW w:w="2548" w:type="dxa"/>
          </w:tcPr>
          <w:p w:rsidR="006A58B6" w:rsidRPr="0088044A" w:rsidRDefault="00876F4C" w:rsidP="0084637D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Код </w:t>
            </w:r>
            <w:r w:rsidRPr="0088044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:rsidR="006A58B6" w:rsidRPr="0088044A" w:rsidRDefault="00246D85" w:rsidP="0084637D">
            <w:pPr>
              <w:rPr>
                <w:rFonts w:ascii="Sylfaen" w:hAnsi="Sylfaen"/>
                <w:b/>
                <w:sz w:val="20"/>
                <w:szCs w:val="20"/>
              </w:rPr>
            </w:pPr>
            <w:r w:rsidRPr="0088044A">
              <w:rPr>
                <w:rFonts w:ascii="Sylfaen" w:hAnsi="Sylfaen"/>
                <w:b/>
                <w:i/>
                <w:iCs/>
                <w:sz w:val="20"/>
                <w:szCs w:val="20"/>
              </w:rPr>
              <w:t>MNGM0203B</w:t>
            </w:r>
            <w:r w:rsidR="00DF3FC8" w:rsidRPr="0088044A">
              <w:rPr>
                <w:rFonts w:ascii="Sylfaen" w:hAnsi="Sylfaen"/>
                <w:b/>
                <w:noProof/>
                <w:sz w:val="20"/>
                <w:szCs w:val="20"/>
              </w:rPr>
              <w:t xml:space="preserve">               </w:t>
            </w:r>
          </w:p>
        </w:tc>
      </w:tr>
      <w:tr w:rsidR="006A58B6" w:rsidRPr="0088044A" w:rsidTr="003850FB">
        <w:tc>
          <w:tcPr>
            <w:tcW w:w="2548" w:type="dxa"/>
          </w:tcPr>
          <w:p w:rsidR="006A58B6" w:rsidRPr="0088044A" w:rsidRDefault="00876F4C" w:rsidP="0084637D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Статус </w:t>
            </w:r>
            <w:r w:rsidRPr="0088044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учебного курса</w:t>
            </w:r>
          </w:p>
        </w:tc>
        <w:tc>
          <w:tcPr>
            <w:tcW w:w="8250" w:type="dxa"/>
          </w:tcPr>
          <w:p w:rsidR="006A58B6" w:rsidRPr="0088044A" w:rsidRDefault="00AB5AF6" w:rsidP="00AB5AF6">
            <w:pPr>
              <w:rPr>
                <w:rFonts w:ascii="Sylfaen" w:hAnsi="Sylfaen"/>
                <w:sz w:val="20"/>
                <w:szCs w:val="20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>О</w:t>
            </w:r>
            <w:r w:rsidR="00DF3FC8" w:rsidRPr="0088044A">
              <w:rPr>
                <w:rFonts w:ascii="Sylfaen" w:hAnsi="Sylfaen"/>
                <w:sz w:val="20"/>
                <w:szCs w:val="20"/>
                <w:lang w:val="ka-GE"/>
              </w:rPr>
              <w:t>бязательный</w:t>
            </w:r>
          </w:p>
        </w:tc>
      </w:tr>
      <w:tr w:rsidR="006A58B6" w:rsidRPr="0088044A" w:rsidTr="003850FB">
        <w:tc>
          <w:tcPr>
            <w:tcW w:w="2548" w:type="dxa"/>
          </w:tcPr>
          <w:p w:rsidR="006A58B6" w:rsidRPr="0088044A" w:rsidRDefault="006A58B6" w:rsidP="0084637D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88044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  <w:t>ECTS</w:t>
            </w:r>
          </w:p>
        </w:tc>
        <w:tc>
          <w:tcPr>
            <w:tcW w:w="8250" w:type="dxa"/>
          </w:tcPr>
          <w:p w:rsidR="006A58B6" w:rsidRPr="0088044A" w:rsidRDefault="00DF3FC8" w:rsidP="008463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sz w:val="20"/>
                <w:szCs w:val="20"/>
                <w:lang w:val="ka-GE"/>
              </w:rPr>
              <w:t>5 кредитов</w:t>
            </w:r>
          </w:p>
        </w:tc>
      </w:tr>
      <w:tr w:rsidR="006A58B6" w:rsidRPr="0088044A" w:rsidTr="003850FB">
        <w:tc>
          <w:tcPr>
            <w:tcW w:w="2548" w:type="dxa"/>
          </w:tcPr>
          <w:p w:rsidR="006A58B6" w:rsidRPr="0088044A" w:rsidRDefault="00876F4C" w:rsidP="0084637D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fi-FI"/>
              </w:rPr>
            </w:pPr>
            <w:r w:rsidRPr="0088044A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Семестр обучения</w:t>
            </w:r>
          </w:p>
        </w:tc>
        <w:tc>
          <w:tcPr>
            <w:tcW w:w="8250" w:type="dxa"/>
          </w:tcPr>
          <w:p w:rsidR="006A58B6" w:rsidRPr="0088044A" w:rsidRDefault="00DF3FC8" w:rsidP="008463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ka-GE"/>
              </w:rPr>
              <w:t>VI</w:t>
            </w:r>
            <w:r w:rsidR="00EA02DF" w:rsidRPr="0088044A">
              <w:rPr>
                <w:rFonts w:ascii="Sylfaen" w:hAnsi="Sylfaen"/>
                <w:sz w:val="20"/>
                <w:szCs w:val="20"/>
                <w:lang w:val="ka-GE"/>
              </w:rPr>
              <w:t>I</w:t>
            </w:r>
            <w:r w:rsidRPr="0088044A">
              <w:rPr>
                <w:rFonts w:ascii="Sylfaen" w:hAnsi="Sylfaen"/>
                <w:sz w:val="20"/>
                <w:szCs w:val="20"/>
                <w:lang w:val="ka-GE"/>
              </w:rPr>
              <w:t xml:space="preserve"> семестр</w:t>
            </w:r>
          </w:p>
        </w:tc>
      </w:tr>
      <w:tr w:rsidR="006A58B6" w:rsidRPr="0088044A" w:rsidTr="003850FB">
        <w:tc>
          <w:tcPr>
            <w:tcW w:w="2548" w:type="dxa"/>
          </w:tcPr>
          <w:p w:rsidR="006A58B6" w:rsidRPr="0088044A" w:rsidRDefault="00876F4C" w:rsidP="0084637D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Язык обучения</w:t>
            </w:r>
          </w:p>
        </w:tc>
        <w:tc>
          <w:tcPr>
            <w:tcW w:w="8250" w:type="dxa"/>
          </w:tcPr>
          <w:p w:rsidR="006A58B6" w:rsidRPr="0088044A" w:rsidRDefault="00FD142F" w:rsidP="008463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>Р</w:t>
            </w:r>
            <w:r w:rsidR="00876F4C" w:rsidRPr="0088044A">
              <w:rPr>
                <w:rFonts w:ascii="Sylfaen" w:hAnsi="Sylfaen"/>
                <w:sz w:val="20"/>
                <w:szCs w:val="20"/>
                <w:lang w:val="ru-RU"/>
              </w:rPr>
              <w:t>усский</w:t>
            </w:r>
          </w:p>
        </w:tc>
      </w:tr>
      <w:tr w:rsidR="00417FB6" w:rsidRPr="0088044A" w:rsidTr="003850FB">
        <w:tc>
          <w:tcPr>
            <w:tcW w:w="2548" w:type="dxa"/>
          </w:tcPr>
          <w:p w:rsidR="00876F4C" w:rsidRPr="0088044A" w:rsidRDefault="00876F4C" w:rsidP="0084637D">
            <w:pPr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Автор / авторы учебной программы</w:t>
            </w:r>
          </w:p>
          <w:p w:rsidR="00417FB6" w:rsidRPr="0088044A" w:rsidRDefault="00876F4C" w:rsidP="0084637D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Cs/>
                <w:noProof/>
                <w:color w:val="002060"/>
                <w:sz w:val="20"/>
                <w:szCs w:val="20"/>
                <w:lang w:val="ka-GE"/>
              </w:rPr>
              <w:t>(Преподаватель, преподаватели, исполнители курсов)</w:t>
            </w:r>
          </w:p>
        </w:tc>
        <w:tc>
          <w:tcPr>
            <w:tcW w:w="8250" w:type="dxa"/>
          </w:tcPr>
          <w:p w:rsidR="00246D85" w:rsidRPr="0088044A" w:rsidRDefault="00246D85" w:rsidP="008463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Молашхия Ирма – </w:t>
            </w:r>
            <w:r w:rsidRPr="0088044A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доктор экономики, ассоц. </w:t>
            </w: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>профессор  Тбилисского гуманитарного учебного  университета</w:t>
            </w:r>
          </w:p>
          <w:p w:rsidR="00246D85" w:rsidRPr="0088044A" w:rsidRDefault="00246D85" w:rsidP="0084637D">
            <w:pPr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  <w:t>Тел</w:t>
            </w:r>
            <w:r w:rsidRPr="0088044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>:</w:t>
            </w:r>
            <w:r w:rsidRPr="0088044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88044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>597115221</w:t>
            </w:r>
            <w:r w:rsidRPr="0088044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                               </w:t>
            </w:r>
          </w:p>
          <w:p w:rsidR="00246D85" w:rsidRPr="0088044A" w:rsidRDefault="00246D85" w:rsidP="006A2128">
            <w:pPr>
              <w:tabs>
                <w:tab w:val="left" w:pos="6570"/>
              </w:tabs>
              <w:rPr>
                <w:rFonts w:ascii="Sylfaen" w:hAnsi="Sylfaen"/>
                <w:noProof/>
                <w:color w:val="2F5496" w:themeColor="accent1" w:themeShade="BF"/>
                <w:sz w:val="20"/>
                <w:szCs w:val="20"/>
                <w:u w:val="single"/>
                <w:lang w:val="ru-RU"/>
              </w:rPr>
            </w:pPr>
            <w:r w:rsidRPr="0088044A"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  <w:t xml:space="preserve">E-mail: </w:t>
            </w:r>
            <w:hyperlink r:id="rId6" w:history="1">
              <w:proofErr w:type="spellStart"/>
              <w:r w:rsidRPr="0088044A">
                <w:rPr>
                  <w:rStyle w:val="Hyperlink"/>
                  <w:rFonts w:ascii="Sylfaen" w:hAnsi="Sylfaen" w:cs="Times New Roman"/>
                  <w:color w:val="2F5496" w:themeColor="accent1" w:themeShade="BF"/>
                  <w:sz w:val="20"/>
                  <w:szCs w:val="20"/>
                </w:rPr>
                <w:t>molashkhiairma</w:t>
              </w:r>
              <w:proofErr w:type="spellEnd"/>
              <w:r w:rsidRPr="0088044A">
                <w:rPr>
                  <w:rStyle w:val="Hyperlink"/>
                  <w:rFonts w:ascii="Sylfaen" w:hAnsi="Sylfaen" w:cs="Times New Roman"/>
                  <w:color w:val="2F5496" w:themeColor="accent1" w:themeShade="BF"/>
                  <w:sz w:val="20"/>
                  <w:szCs w:val="20"/>
                  <w:lang w:val="ru-RU"/>
                </w:rPr>
                <w:t xml:space="preserve"> </w:t>
              </w:r>
              <w:r w:rsidRPr="0088044A">
                <w:rPr>
                  <w:rStyle w:val="Hyperlink"/>
                  <w:rFonts w:ascii="Sylfaen" w:hAnsi="Sylfaen" w:cs="Times New Roman"/>
                  <w:color w:val="2F5496" w:themeColor="accent1" w:themeShade="BF"/>
                  <w:sz w:val="20"/>
                  <w:szCs w:val="20"/>
                  <w:lang w:val="ka-GE"/>
                </w:rPr>
                <w:t>@</w:t>
              </w:r>
              <w:r w:rsidRPr="0088044A">
                <w:rPr>
                  <w:rStyle w:val="Hyperlink"/>
                  <w:rFonts w:ascii="Sylfaen" w:hAnsi="Sylfaen" w:cs="Times New Roman"/>
                  <w:color w:val="2F5496" w:themeColor="accent1" w:themeShade="BF"/>
                  <w:sz w:val="20"/>
                  <w:szCs w:val="20"/>
                  <w:lang w:val="ru-RU"/>
                </w:rPr>
                <w:t xml:space="preserve"> </w:t>
              </w:r>
              <w:r w:rsidRPr="0088044A">
                <w:rPr>
                  <w:rStyle w:val="Hyperlink"/>
                  <w:rFonts w:ascii="Sylfaen" w:hAnsi="Sylfaen" w:cs="Times New Roman"/>
                  <w:color w:val="2F5496" w:themeColor="accent1" w:themeShade="BF"/>
                  <w:sz w:val="20"/>
                  <w:szCs w:val="20"/>
                </w:rPr>
                <w:t>g</w:t>
              </w:r>
              <w:r w:rsidRPr="0088044A">
                <w:rPr>
                  <w:rStyle w:val="Hyperlink"/>
                  <w:rFonts w:ascii="Sylfaen" w:hAnsi="Sylfaen" w:cs="Times New Roman"/>
                  <w:color w:val="2F5496" w:themeColor="accent1" w:themeShade="BF"/>
                  <w:sz w:val="20"/>
                  <w:szCs w:val="20"/>
                  <w:lang w:val="ka-GE"/>
                </w:rPr>
                <w:t>mail.</w:t>
              </w:r>
              <w:r w:rsidRPr="0088044A">
                <w:rPr>
                  <w:rStyle w:val="Hyperlink"/>
                  <w:rFonts w:ascii="Sylfaen" w:hAnsi="Sylfaen" w:cs="Times New Roman"/>
                  <w:color w:val="2F5496" w:themeColor="accent1" w:themeShade="BF"/>
                  <w:sz w:val="20"/>
                  <w:szCs w:val="20"/>
                </w:rPr>
                <w:t>com</w:t>
              </w:r>
            </w:hyperlink>
            <w:r w:rsidRPr="0088044A">
              <w:rPr>
                <w:rFonts w:ascii="Sylfaen" w:hAnsi="Sylfaen" w:cs="Times New Roman"/>
                <w:color w:val="2F5496" w:themeColor="accent1" w:themeShade="BF"/>
                <w:sz w:val="20"/>
                <w:szCs w:val="20"/>
                <w:u w:val="single"/>
                <w:lang w:val="ru-RU"/>
              </w:rPr>
              <w:t xml:space="preserve">;  </w:t>
            </w:r>
            <w:r w:rsidRPr="0088044A">
              <w:rPr>
                <w:rFonts w:ascii="Sylfaen" w:hAnsi="Sylfaen"/>
                <w:noProof/>
                <w:color w:val="2F5496" w:themeColor="accent1" w:themeShade="BF"/>
                <w:sz w:val="20"/>
                <w:szCs w:val="20"/>
                <w:u w:val="single"/>
              </w:rPr>
              <w:t>irmakomola</w:t>
            </w:r>
            <w:r w:rsidRPr="0088044A">
              <w:rPr>
                <w:rFonts w:ascii="Sylfaen" w:hAnsi="Sylfaen"/>
                <w:noProof/>
                <w:color w:val="2F5496" w:themeColor="accent1" w:themeShade="BF"/>
                <w:sz w:val="20"/>
                <w:szCs w:val="20"/>
                <w:u w:val="single"/>
                <w:lang w:val="ru-RU"/>
              </w:rPr>
              <w:t xml:space="preserve">1967@ </w:t>
            </w:r>
            <w:r w:rsidRPr="0088044A">
              <w:rPr>
                <w:rFonts w:ascii="Sylfaen" w:hAnsi="Sylfaen"/>
                <w:noProof/>
                <w:color w:val="2F5496" w:themeColor="accent1" w:themeShade="BF"/>
                <w:sz w:val="20"/>
                <w:szCs w:val="20"/>
                <w:u w:val="single"/>
              </w:rPr>
              <w:t>mail</w:t>
            </w:r>
            <w:r w:rsidRPr="0088044A">
              <w:rPr>
                <w:rFonts w:ascii="Sylfaen" w:hAnsi="Sylfaen"/>
                <w:noProof/>
                <w:color w:val="2F5496" w:themeColor="accent1" w:themeShade="BF"/>
                <w:sz w:val="20"/>
                <w:szCs w:val="20"/>
                <w:u w:val="single"/>
                <w:lang w:val="ru-RU"/>
              </w:rPr>
              <w:t>.</w:t>
            </w:r>
            <w:r w:rsidRPr="0088044A">
              <w:rPr>
                <w:rFonts w:ascii="Sylfaen" w:hAnsi="Sylfaen"/>
                <w:noProof/>
                <w:color w:val="2F5496" w:themeColor="accent1" w:themeShade="BF"/>
                <w:sz w:val="20"/>
                <w:szCs w:val="20"/>
                <w:u w:val="single"/>
              </w:rPr>
              <w:t>ru</w:t>
            </w:r>
          </w:p>
          <w:p w:rsidR="006A2128" w:rsidRPr="0088044A" w:rsidRDefault="006A2128" w:rsidP="006A2128">
            <w:pPr>
              <w:tabs>
                <w:tab w:val="left" w:pos="6570"/>
              </w:tabs>
              <w:rPr>
                <w:rFonts w:ascii="Sylfaen" w:hAnsi="Sylfaen"/>
                <w:b/>
                <w:i/>
                <w:noProof/>
                <w:color w:val="2F5496" w:themeColor="accent1" w:themeShade="BF"/>
                <w:sz w:val="20"/>
                <w:szCs w:val="20"/>
                <w:u w:val="single"/>
                <w:lang w:val="ru-RU"/>
              </w:rPr>
            </w:pPr>
          </w:p>
          <w:p w:rsidR="00417FB6" w:rsidRPr="0088044A" w:rsidRDefault="00246D85" w:rsidP="0084637D">
            <w:pPr>
              <w:rPr>
                <w:rFonts w:ascii="Sylfaen" w:hAnsi="Sylfaen"/>
                <w:b/>
                <w:noProof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ka-GE"/>
              </w:rPr>
              <w:t>Дни консультаций:</w:t>
            </w: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два дня в </w:t>
            </w:r>
            <w:r w:rsidRPr="0088044A">
              <w:rPr>
                <w:rFonts w:ascii="Sylfaen" w:hAnsi="Sylfaen"/>
                <w:sz w:val="20"/>
                <w:szCs w:val="20"/>
                <w:lang w:val="ka-GE"/>
              </w:rPr>
              <w:t>неделю,</w:t>
            </w: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>в соответствии с соглашением, будет размещен на сайте</w:t>
            </w:r>
          </w:p>
        </w:tc>
      </w:tr>
      <w:tr w:rsidR="00417FB6" w:rsidRPr="0088044A" w:rsidTr="003850FB">
        <w:trPr>
          <w:trHeight w:val="1053"/>
        </w:trPr>
        <w:tc>
          <w:tcPr>
            <w:tcW w:w="2548" w:type="dxa"/>
          </w:tcPr>
          <w:p w:rsidR="00417FB6" w:rsidRPr="0088044A" w:rsidRDefault="00876F4C" w:rsidP="0084637D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ka-GE"/>
              </w:rPr>
              <w:t>Цель учебного курса</w:t>
            </w:r>
          </w:p>
        </w:tc>
        <w:tc>
          <w:tcPr>
            <w:tcW w:w="8250" w:type="dxa"/>
          </w:tcPr>
          <w:p w:rsidR="00417FB6" w:rsidRPr="0088044A" w:rsidRDefault="00FA7349" w:rsidP="00CB3598">
            <w:pPr>
              <w:jc w:val="both"/>
              <w:rPr>
                <w:rFonts w:ascii="Sylfaen" w:hAnsi="Sylfaen"/>
                <w:b/>
                <w:iCs/>
                <w:noProof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   </w:t>
            </w:r>
            <w:r w:rsidR="00271654" w:rsidRPr="0088044A">
              <w:rPr>
                <w:rFonts w:ascii="Sylfaen" w:hAnsi="Sylfaen"/>
                <w:iCs/>
                <w:sz w:val="20"/>
                <w:szCs w:val="20"/>
                <w:lang w:val="ka-GE"/>
              </w:rPr>
              <w:t>Цель</w:t>
            </w:r>
            <w:r w:rsidR="00271654"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ю</w:t>
            </w:r>
            <w:r w:rsidR="00271654" w:rsidRPr="0088044A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учебного курса</w:t>
            </w:r>
            <w:r w:rsidR="00271654" w:rsidRPr="0088044A">
              <w:rPr>
                <w:rFonts w:ascii="Sylfaen" w:hAnsi="Sylfaen"/>
                <w:b/>
                <w:iCs/>
                <w:noProof/>
                <w:sz w:val="20"/>
                <w:szCs w:val="20"/>
                <w:lang w:val="ru-RU"/>
              </w:rPr>
              <w:t xml:space="preserve"> </w:t>
            </w:r>
            <w:r w:rsidR="00271654" w:rsidRPr="0088044A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>„</w:t>
            </w:r>
            <w:r w:rsidR="00271654" w:rsidRPr="0088044A">
              <w:rPr>
                <w:rFonts w:ascii="Sylfaen" w:hAnsi="Sylfaen"/>
                <w:iCs/>
                <w:noProof/>
                <w:sz w:val="20"/>
                <w:szCs w:val="20"/>
                <w:lang w:val="ru-RU"/>
              </w:rPr>
              <w:t>Основы операционного менеджмента”</w:t>
            </w:r>
            <w:r w:rsidR="00271654" w:rsidRPr="0088044A">
              <w:rPr>
                <w:rFonts w:ascii="Sylfaen" w:hAnsi="Sylfaen"/>
                <w:iCs/>
                <w:noProof/>
                <w:sz w:val="20"/>
                <w:szCs w:val="20"/>
                <w:lang w:val="ka-GE"/>
              </w:rPr>
              <w:t xml:space="preserve"> является</w:t>
            </w:r>
            <w:r w:rsidR="00271654" w:rsidRPr="0088044A">
              <w:rPr>
                <w:rFonts w:ascii="Sylfaen" w:hAnsi="Sylfaen"/>
                <w:iCs/>
                <w:noProof/>
                <w:sz w:val="20"/>
                <w:szCs w:val="20"/>
                <w:lang w:val="ru-RU"/>
              </w:rPr>
              <w:t xml:space="preserve"> </w:t>
            </w:r>
            <w:r w:rsidR="00271654" w:rsidRPr="0088044A">
              <w:rPr>
                <w:rFonts w:ascii="Sylfaen" w:hAnsi="Sylfaen"/>
                <w:sz w:val="20"/>
                <w:szCs w:val="20"/>
                <w:lang w:val="ru-RU"/>
              </w:rPr>
              <w:t>ознакомление</w:t>
            </w:r>
            <w:r w:rsidR="00271654" w:rsidRPr="0088044A">
              <w:rPr>
                <w:rFonts w:ascii="Sylfaen" w:hAnsi="Sylfaen"/>
                <w:b/>
                <w:iCs/>
                <w:noProof/>
                <w:sz w:val="20"/>
                <w:szCs w:val="20"/>
                <w:lang w:val="ru-RU"/>
              </w:rPr>
              <w:t xml:space="preserve">  </w:t>
            </w:r>
            <w:r w:rsidR="00FD142F" w:rsidRPr="0088044A">
              <w:rPr>
                <w:rFonts w:ascii="Sylfaen" w:hAnsi="Sylfaen"/>
                <w:sz w:val="20"/>
                <w:szCs w:val="20"/>
                <w:lang w:val="ru-RU"/>
              </w:rPr>
              <w:t>студентов с концепциями и методами, которые используются для достижения интенсивности производственных и сервисных операций</w:t>
            </w:r>
            <w:r w:rsidRPr="0088044A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развитие способности использовать методы и инструменты управления операциями, </w:t>
            </w:r>
            <w:r w:rsidR="00CB3598"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что служит </w:t>
            </w: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повышения </w:t>
            </w:r>
            <w:r w:rsidR="00CB3598"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 для увеличения </w:t>
            </w: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>производительности компании.</w:t>
            </w:r>
            <w:r w:rsidR="00FD142F"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FD142F" w:rsidRPr="0088044A">
              <w:rPr>
                <w:rFonts w:ascii="Sylfaen" w:eastAsia="Calibri" w:hAnsi="Sylfaen"/>
                <w:sz w:val="20"/>
                <w:szCs w:val="20"/>
                <w:lang w:val="ru-RU"/>
              </w:rPr>
              <w:t>Изучить</w:t>
            </w:r>
            <w:r w:rsidR="00FD142F"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 планирование производственных мощностей, </w:t>
            </w:r>
            <w:r w:rsidR="00FD142F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совершенствование цепи поставки, </w:t>
            </w:r>
            <w:r w:rsidR="00FD142F" w:rsidRPr="0088044A">
              <w:rPr>
                <w:rFonts w:ascii="Sylfaen" w:eastAsia="Calibri" w:hAnsi="Sylfaen"/>
                <w:iCs/>
                <w:color w:val="000000"/>
                <w:sz w:val="20"/>
                <w:szCs w:val="20"/>
                <w:lang w:val="ru-RU"/>
              </w:rPr>
              <w:t xml:space="preserve">моделирование компании и разработка положения о корпоративной модели компании, </w:t>
            </w:r>
            <w:r w:rsidR="00FD142F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принципы улучшения процессов, изучить</w:t>
            </w:r>
            <w:r w:rsidR="00FD142F" w:rsidRPr="0088044A">
              <w:rPr>
                <w:rFonts w:ascii="Sylfaen" w:eastAsia="Calibri" w:hAnsi="Sylfaen"/>
                <w:sz w:val="20"/>
                <w:szCs w:val="20"/>
                <w:lang w:val="ru-RU"/>
              </w:rPr>
              <w:t xml:space="preserve"> деятельность по разработке, использованию и модернизации бизнес-процессов, направленных на производство всех видов продукции и оказание различных видов услуг, а также оценить эффективность и успешность управления операциями, которые по своей сути рассматриваются как любой вид человеческой деятельности, связанный с переработкой ресурсов в готовую продукцию или оказание  различных услуг.</w:t>
            </w:r>
          </w:p>
        </w:tc>
      </w:tr>
      <w:tr w:rsidR="00417FB6" w:rsidRPr="0088044A" w:rsidTr="003850FB">
        <w:tc>
          <w:tcPr>
            <w:tcW w:w="2548" w:type="dxa"/>
          </w:tcPr>
          <w:p w:rsidR="00417FB6" w:rsidRPr="0088044A" w:rsidRDefault="00CF6016" w:rsidP="0084637D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Предпосылки</w:t>
            </w:r>
            <w:r w:rsidR="00876F4C" w:rsidRPr="0088044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 xml:space="preserve"> допуска</w:t>
            </w:r>
          </w:p>
        </w:tc>
        <w:tc>
          <w:tcPr>
            <w:tcW w:w="8250" w:type="dxa"/>
          </w:tcPr>
          <w:p w:rsidR="00417FB6" w:rsidRPr="0088044A" w:rsidRDefault="00B047B1" w:rsidP="00CF6016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Основы</w:t>
            </w:r>
            <w:r w:rsidRPr="0088044A">
              <w:rPr>
                <w:rFonts w:ascii="Sylfaen" w:hAnsi="Sylfaen" w:cs="Times New Roman"/>
                <w:sz w:val="20"/>
                <w:szCs w:val="20"/>
                <w:lang w:val="es-ES"/>
              </w:rPr>
              <w:t xml:space="preserve"> </w:t>
            </w: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менеджмента</w:t>
            </w:r>
          </w:p>
        </w:tc>
      </w:tr>
      <w:tr w:rsidR="00C42AAC" w:rsidRPr="0088044A" w:rsidTr="003850FB">
        <w:tc>
          <w:tcPr>
            <w:tcW w:w="2548" w:type="dxa"/>
          </w:tcPr>
          <w:p w:rsidR="00C42AAC" w:rsidRPr="0088044A" w:rsidRDefault="00C42AAC" w:rsidP="00C42AAC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Количество кредитов и распределение часов в соответствии с учебной нагрузкой студента (ECTS)</w:t>
            </w:r>
          </w:p>
        </w:tc>
        <w:tc>
          <w:tcPr>
            <w:tcW w:w="8250" w:type="dxa"/>
          </w:tcPr>
          <w:p w:rsidR="00C42AAC" w:rsidRPr="0088044A" w:rsidRDefault="00C42AAC" w:rsidP="00C42AAC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5</w:t>
            </w:r>
            <w:r w:rsidRPr="0088044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8044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Кредит</w:t>
            </w:r>
            <w:r w:rsidRPr="0088044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ов</w:t>
            </w:r>
            <w:r w:rsidRPr="0088044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(125</w:t>
            </w:r>
            <w:r w:rsidRPr="0088044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8044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ч.)</w:t>
            </w:r>
            <w:r w:rsidRPr="0088044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C42AAC" w:rsidRPr="0088044A" w:rsidRDefault="00C42AAC" w:rsidP="00C42AAC">
            <w:pP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Контактные часы –  50   ч. </w:t>
            </w:r>
          </w:p>
          <w:p w:rsidR="00C42AAC" w:rsidRPr="0088044A" w:rsidRDefault="00C42AAC" w:rsidP="00C42AAC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sz w:val="20"/>
                <w:szCs w:val="20"/>
                <w:lang w:val="ka-GE"/>
              </w:rPr>
              <w:t>Лекция  -  30</w:t>
            </w:r>
            <w:r w:rsidRPr="0088044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8044A">
              <w:rPr>
                <w:rFonts w:ascii="Sylfaen" w:hAnsi="Sylfaen"/>
                <w:sz w:val="20"/>
                <w:szCs w:val="20"/>
                <w:lang w:val="ka-GE"/>
              </w:rPr>
              <w:t xml:space="preserve">ч. </w:t>
            </w:r>
          </w:p>
          <w:p w:rsidR="00C42AAC" w:rsidRPr="0088044A" w:rsidRDefault="00C42AAC" w:rsidP="00C42AAC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sz w:val="20"/>
                <w:szCs w:val="20"/>
                <w:lang w:val="ka-GE"/>
              </w:rPr>
              <w:t>Работа в группе -   15</w:t>
            </w:r>
            <w:r w:rsidRPr="0088044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8044A">
              <w:rPr>
                <w:rFonts w:ascii="Sylfaen" w:hAnsi="Sylfaen"/>
                <w:sz w:val="20"/>
                <w:szCs w:val="20"/>
                <w:lang w:val="ka-GE"/>
              </w:rPr>
              <w:t xml:space="preserve">ч. </w:t>
            </w:r>
          </w:p>
          <w:p w:rsidR="00C42AAC" w:rsidRPr="0088044A" w:rsidRDefault="00C42AAC" w:rsidP="00C42AAC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sz w:val="20"/>
                <w:szCs w:val="20"/>
                <w:lang w:val="ka-GE"/>
              </w:rPr>
              <w:t xml:space="preserve">Промежуточный экзамен </w:t>
            </w:r>
            <w:r w:rsidRPr="0088044A">
              <w:rPr>
                <w:rFonts w:ascii="Sylfaen" w:hAnsi="Sylfaen"/>
                <w:sz w:val="20"/>
                <w:szCs w:val="20"/>
              </w:rPr>
              <w:t>-</w:t>
            </w:r>
            <w:r w:rsidRPr="0088044A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88044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8044A">
              <w:rPr>
                <w:rFonts w:ascii="Sylfaen" w:hAnsi="Sylfaen"/>
                <w:sz w:val="20"/>
                <w:szCs w:val="20"/>
                <w:lang w:val="ka-GE"/>
              </w:rPr>
              <w:t>ч.</w:t>
            </w:r>
          </w:p>
          <w:p w:rsidR="00C42AAC" w:rsidRPr="0088044A" w:rsidRDefault="00C42AAC" w:rsidP="00C42AAC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sz w:val="20"/>
                <w:szCs w:val="20"/>
                <w:lang w:val="ka-GE"/>
              </w:rPr>
              <w:t>Итоговый экзамен-  3</w:t>
            </w:r>
            <w:r w:rsidRPr="0088044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8044A">
              <w:rPr>
                <w:rFonts w:ascii="Sylfaen" w:hAnsi="Sylfaen"/>
                <w:sz w:val="20"/>
                <w:szCs w:val="20"/>
                <w:lang w:val="ka-GE"/>
              </w:rPr>
              <w:t>ч.</w:t>
            </w:r>
          </w:p>
          <w:p w:rsidR="00C42AAC" w:rsidRPr="0088044A" w:rsidRDefault="00C42AAC" w:rsidP="00C42AAC">
            <w:pP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sz w:val="20"/>
                <w:szCs w:val="20"/>
                <w:lang w:val="ka-GE"/>
              </w:rPr>
              <w:t>Часы на самостоятельную работу -  75 ч.</w:t>
            </w:r>
          </w:p>
        </w:tc>
      </w:tr>
      <w:tr w:rsidR="00417FB6" w:rsidRPr="0088044A" w:rsidTr="003850FB">
        <w:tc>
          <w:tcPr>
            <w:tcW w:w="2548" w:type="dxa"/>
          </w:tcPr>
          <w:p w:rsidR="00417FB6" w:rsidRPr="0088044A" w:rsidRDefault="00312FFA" w:rsidP="0084637D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студента</w:t>
            </w:r>
          </w:p>
        </w:tc>
        <w:tc>
          <w:tcPr>
            <w:tcW w:w="8250" w:type="dxa"/>
          </w:tcPr>
          <w:p w:rsidR="00312FFA" w:rsidRPr="0088044A" w:rsidRDefault="00312FFA" w:rsidP="0084637D">
            <w:pPr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Система оценки, существующая в Тбилисском Гуманитарном Учебном Университете, делится на следующие компоненты:</w:t>
            </w:r>
          </w:p>
          <w:p w:rsidR="00312FFA" w:rsidRPr="0088044A" w:rsidRDefault="00312FFA" w:rsidP="0084637D">
            <w:pPr>
              <w:widowControl w:val="0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theme="minorHAnsi"/>
                <w:sz w:val="20"/>
                <w:szCs w:val="20"/>
                <w:lang w:val="ru-RU"/>
              </w:rPr>
              <w:t>Из общего балла оценки (100 баллов) удельная доля промежуточной оценки суммарно составляет 60 баллов. Предусмотрена трехразовая оценка:</w:t>
            </w:r>
          </w:p>
          <w:p w:rsidR="00312FFA" w:rsidRPr="0088044A" w:rsidRDefault="00312FFA" w:rsidP="0065613A">
            <w:pPr>
              <w:pStyle w:val="ListParagraph"/>
              <w:widowControl w:val="0"/>
              <w:numPr>
                <w:ilvl w:val="0"/>
                <w:numId w:val="2"/>
              </w:numPr>
              <w:spacing w:after="200" w:line="276" w:lineRule="auto"/>
              <w:ind w:left="503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активность студента </w:t>
            </w:r>
            <w:r w:rsidRPr="0088044A">
              <w:rPr>
                <w:rFonts w:ascii="Sylfaen" w:hAnsi="Sylfaen" w:cstheme="minorHAnsi"/>
                <w:bCs/>
                <w:sz w:val="20"/>
                <w:szCs w:val="20"/>
                <w:lang w:val="ru-RU"/>
              </w:rPr>
              <w:t>в течение учебного семестра</w:t>
            </w:r>
            <w:r w:rsidRPr="0088044A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 xml:space="preserve"> – 40 баллов;</w:t>
            </w:r>
          </w:p>
          <w:p w:rsidR="00312FFA" w:rsidRPr="0088044A" w:rsidRDefault="00312FFA" w:rsidP="0065613A">
            <w:pPr>
              <w:pStyle w:val="ListParagraph"/>
              <w:widowControl w:val="0"/>
              <w:numPr>
                <w:ilvl w:val="0"/>
                <w:numId w:val="2"/>
              </w:numPr>
              <w:spacing w:after="200" w:line="276" w:lineRule="auto"/>
              <w:ind w:left="503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  <w:t>промежуточный экзамен – 20 баллов;</w:t>
            </w:r>
          </w:p>
          <w:p w:rsidR="00312FFA" w:rsidRPr="0088044A" w:rsidRDefault="00312FFA" w:rsidP="0065613A">
            <w:pPr>
              <w:pStyle w:val="ListParagraph"/>
              <w:widowControl w:val="0"/>
              <w:numPr>
                <w:ilvl w:val="0"/>
                <w:numId w:val="2"/>
              </w:numPr>
              <w:spacing w:after="200" w:line="276" w:lineRule="auto"/>
              <w:ind w:left="503"/>
              <w:rPr>
                <w:rFonts w:ascii="Sylfaen" w:hAnsi="Sylfaen" w:cstheme="minorHAnsi"/>
                <w:b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lastRenderedPageBreak/>
              <w:t>заключительный экзамен, у</w:t>
            </w:r>
            <w:r w:rsidRPr="0088044A">
              <w:rPr>
                <w:rFonts w:ascii="Sylfaen" w:hAnsi="Sylfaen" w:cstheme="minorHAnsi"/>
                <w:sz w:val="20"/>
                <w:szCs w:val="20"/>
                <w:lang w:val="ru-RU"/>
              </w:rPr>
              <w:t>дельная доля которого</w:t>
            </w:r>
            <w:r w:rsidRPr="0088044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 xml:space="preserve"> </w:t>
            </w:r>
            <w:r w:rsidRPr="0088044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составляет </w:t>
            </w:r>
            <w:r w:rsidRPr="0088044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40 баллов.</w:t>
            </w:r>
          </w:p>
          <w:p w:rsidR="00312FFA" w:rsidRPr="0088044A" w:rsidRDefault="00312FFA" w:rsidP="0084637D">
            <w:pPr>
              <w:widowControl w:val="0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В компоненте промежуточных оценок предел минимальной компетенции суммарно составляет минимум </w:t>
            </w:r>
            <w:r w:rsidRPr="0088044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21 балл</w:t>
            </w:r>
            <w:r w:rsidRPr="0088044A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:rsidR="00312FFA" w:rsidRPr="0088044A" w:rsidRDefault="00312FFA" w:rsidP="0084637D">
            <w:pPr>
              <w:widowControl w:val="0"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Предел минимальной компетенции итоговой оценки составляет 50% от общей суммы заключительной оценки, то есть </w:t>
            </w:r>
            <w:r w:rsidRPr="0088044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20 баллов из 40</w:t>
            </w:r>
            <w:r w:rsidRPr="0088044A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:rsidR="00312FFA" w:rsidRPr="0088044A" w:rsidRDefault="00312FFA" w:rsidP="0084637D">
            <w:pPr>
              <w:widowControl w:val="0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:rsidR="00312FFA" w:rsidRPr="0088044A" w:rsidRDefault="00312FFA" w:rsidP="0084637D">
            <w:pPr>
              <w:widowControl w:val="0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sz w:val="20"/>
                <w:szCs w:val="20"/>
                <w:lang w:val="ru-RU"/>
              </w:rPr>
              <w:t>С</w:t>
            </w:r>
            <w:r w:rsidRPr="0088044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истема оценки допускает:</w:t>
            </w:r>
          </w:p>
          <w:p w:rsidR="00312FFA" w:rsidRPr="0088044A" w:rsidRDefault="00312FFA" w:rsidP="0084637D">
            <w:pPr>
              <w:widowControl w:val="0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:rsidR="00312FFA" w:rsidRPr="0088044A" w:rsidRDefault="00312FFA" w:rsidP="0084637D">
            <w:pPr>
              <w:widowControl w:val="0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а) Положительную оценку пяти видов:</w:t>
            </w:r>
          </w:p>
          <w:p w:rsidR="00312FFA" w:rsidRPr="0088044A" w:rsidRDefault="00312FFA" w:rsidP="0084637D">
            <w:pPr>
              <w:widowControl w:val="0"/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:rsidR="00312FFA" w:rsidRPr="0088044A" w:rsidRDefault="00312FFA" w:rsidP="0084637D">
            <w:pPr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88044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а.а)(А) Отлично </w:t>
            </w:r>
            <w:r w:rsidRPr="0088044A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88044A">
              <w:rPr>
                <w:rFonts w:ascii="Sylfaen" w:hAnsi="Sylfaen" w:cs="Sylfaen"/>
                <w:sz w:val="20"/>
                <w:szCs w:val="20"/>
                <w:lang w:val="ru-RU"/>
              </w:rPr>
              <w:t>91-100 баллов оценки;</w:t>
            </w:r>
          </w:p>
          <w:p w:rsidR="00312FFA" w:rsidRPr="0088044A" w:rsidRDefault="00312FFA" w:rsidP="0084637D">
            <w:pPr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</w:pPr>
            <w:r w:rsidRPr="0088044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а.б)(В) Очень хорошо</w:t>
            </w:r>
            <w:r w:rsidRPr="0088044A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 xml:space="preserve"> – </w:t>
            </w:r>
            <w:r w:rsidRPr="0088044A">
              <w:rPr>
                <w:rFonts w:ascii="Sylfaen" w:hAnsi="Sylfaen" w:cs="Sylfaen"/>
                <w:sz w:val="20"/>
                <w:szCs w:val="20"/>
                <w:lang w:val="ru-RU"/>
              </w:rPr>
              <w:t>81-90 баллов максимальной оценки;</w:t>
            </w:r>
          </w:p>
          <w:p w:rsidR="00312FFA" w:rsidRPr="0088044A" w:rsidRDefault="00312FFA" w:rsidP="0084637D">
            <w:pPr>
              <w:rPr>
                <w:rFonts w:ascii="Sylfaen" w:hAnsi="Sylfaen" w:cs="Sylfaen"/>
                <w:b/>
                <w:sz w:val="20"/>
                <w:szCs w:val="20"/>
                <w:lang w:val="ru-RU"/>
              </w:rPr>
            </w:pPr>
            <w:r w:rsidRPr="0088044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а.в)(C) Хорошо </w:t>
            </w:r>
            <w:r w:rsidRPr="0088044A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 xml:space="preserve">– </w:t>
            </w:r>
            <w:r w:rsidRPr="0088044A">
              <w:rPr>
                <w:rFonts w:ascii="Sylfaen" w:hAnsi="Sylfaen" w:cs="Sylfaen"/>
                <w:sz w:val="20"/>
                <w:szCs w:val="20"/>
                <w:lang w:val="ru-RU"/>
              </w:rPr>
              <w:t>71-80 баллов максимальной оценки;</w:t>
            </w:r>
          </w:p>
          <w:p w:rsidR="00312FFA" w:rsidRPr="0088044A" w:rsidRDefault="00312FFA" w:rsidP="0084637D">
            <w:pPr>
              <w:tabs>
                <w:tab w:val="left" w:pos="218"/>
              </w:tabs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88044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а.г</w:t>
            </w:r>
            <w:r w:rsidRPr="0088044A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88044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(D)Удовлетворительно </w:t>
            </w:r>
            <w:r w:rsidRPr="0088044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– 61-70 баллов максимальной оценки; </w:t>
            </w:r>
          </w:p>
          <w:p w:rsidR="00312FFA" w:rsidRPr="0088044A" w:rsidRDefault="00312FFA" w:rsidP="0084637D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88044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>а.д</w:t>
            </w:r>
            <w:r w:rsidRPr="0088044A">
              <w:rPr>
                <w:rFonts w:ascii="Sylfaen" w:hAnsi="Sylfaen" w:cs="Calibri"/>
                <w:b/>
                <w:sz w:val="20"/>
                <w:szCs w:val="20"/>
                <w:lang w:val="ru-RU"/>
              </w:rPr>
              <w:t>)</w:t>
            </w:r>
            <w:r w:rsidRPr="0088044A">
              <w:rPr>
                <w:rFonts w:ascii="Sylfaen" w:eastAsia="Calibri" w:hAnsi="Sylfaen" w:cs="Calibri"/>
                <w:b/>
                <w:sz w:val="20"/>
                <w:szCs w:val="20"/>
                <w:lang w:val="ru-RU"/>
              </w:rPr>
              <w:t xml:space="preserve"> (E) Достаточно</w:t>
            </w:r>
            <w:r w:rsidRPr="0088044A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–51-60 баллов максимальной оценки;</w:t>
            </w:r>
          </w:p>
          <w:p w:rsidR="00312FFA" w:rsidRPr="0088044A" w:rsidRDefault="00312FFA" w:rsidP="0084637D">
            <w:pPr>
              <w:rPr>
                <w:rFonts w:ascii="Sylfaen" w:eastAsiaTheme="minorEastAsia" w:hAnsi="Sylfaen" w:cstheme="minorHAnsi"/>
                <w:sz w:val="20"/>
                <w:szCs w:val="20"/>
                <w:lang w:val="ru-RU"/>
              </w:rPr>
            </w:pPr>
          </w:p>
          <w:p w:rsidR="00312FFA" w:rsidRPr="0088044A" w:rsidRDefault="00312FFA" w:rsidP="0084637D">
            <w:pPr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б) Отрицательную оценку двух видов:</w:t>
            </w:r>
          </w:p>
          <w:p w:rsidR="00312FFA" w:rsidRPr="0088044A" w:rsidRDefault="00312FFA" w:rsidP="0084637D">
            <w:pPr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</w:pPr>
          </w:p>
          <w:p w:rsidR="00312FFA" w:rsidRPr="0088044A" w:rsidRDefault="00312FFA" w:rsidP="0084637D">
            <w:pPr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б.а) (FX) Не сдал</w:t>
            </w:r>
            <w:r w:rsidRPr="0088044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312FFA" w:rsidRPr="0088044A" w:rsidRDefault="00312FFA" w:rsidP="0084637D">
            <w:pPr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:rsidR="00312FFA" w:rsidRPr="0088044A" w:rsidRDefault="00312FFA" w:rsidP="0084637D">
            <w:pPr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б.б) (F) Срезался</w:t>
            </w:r>
            <w:r w:rsidRPr="0088044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312FFA" w:rsidRPr="0088044A" w:rsidRDefault="00312FFA" w:rsidP="0084637D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В случае получения одной из отрицательных оценок: </w:t>
            </w:r>
            <w:r w:rsidRPr="0088044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(FX) «не сдал»</w:t>
            </w:r>
            <w:r w:rsidRPr="0088044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 -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312FFA" w:rsidRPr="0088044A" w:rsidRDefault="00312FFA" w:rsidP="0084637D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Sylfaen" w:hAnsi="Sylfaen" w:cstheme="minorHAnsi"/>
                <w:sz w:val="20"/>
                <w:szCs w:val="20"/>
                <w:lang w:val="ru-RU"/>
              </w:rPr>
            </w:pPr>
          </w:p>
          <w:p w:rsidR="00312FFA" w:rsidRPr="0088044A" w:rsidRDefault="00312FFA" w:rsidP="0084637D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theme="minorHAnsi"/>
                <w:sz w:val="20"/>
                <w:szCs w:val="20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312FFA" w:rsidRPr="0088044A" w:rsidRDefault="00312FFA" w:rsidP="0084637D">
            <w:pPr>
              <w:rPr>
                <w:rFonts w:ascii="Sylfaen" w:hAnsi="Sylfaen" w:cstheme="minorHAnsi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theme="minorHAnsi"/>
                <w:sz w:val="20"/>
                <w:szCs w:val="20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88044A">
              <w:rPr>
                <w:rFonts w:ascii="Sylfaen" w:hAnsi="Sylfaen" w:cstheme="minorHAnsi"/>
                <w:b/>
                <w:sz w:val="20"/>
                <w:szCs w:val="20"/>
                <w:lang w:val="ru-RU"/>
              </w:rPr>
              <w:t>(F) – 0 баллов</w:t>
            </w:r>
            <w:r w:rsidRPr="0088044A">
              <w:rPr>
                <w:rFonts w:ascii="Sylfaen" w:hAnsi="Sylfaen" w:cstheme="minorHAnsi"/>
                <w:sz w:val="20"/>
                <w:szCs w:val="20"/>
                <w:lang w:val="ru-RU"/>
              </w:rPr>
              <w:t>.</w:t>
            </w:r>
          </w:p>
          <w:p w:rsidR="00417FB6" w:rsidRPr="0088044A" w:rsidRDefault="00417FB6" w:rsidP="0084637D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</w:tr>
      <w:tr w:rsidR="00417FB6" w:rsidRPr="0088044A" w:rsidTr="003850FB">
        <w:tc>
          <w:tcPr>
            <w:tcW w:w="2548" w:type="dxa"/>
          </w:tcPr>
          <w:p w:rsidR="00417FB6" w:rsidRPr="0088044A" w:rsidRDefault="00312FFA" w:rsidP="0084637D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8250" w:type="dxa"/>
          </w:tcPr>
          <w:p w:rsidR="00417FB6" w:rsidRPr="0088044A" w:rsidRDefault="00312FFA" w:rsidP="008463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>См. Приложение 1</w:t>
            </w:r>
          </w:p>
        </w:tc>
      </w:tr>
      <w:tr w:rsidR="00417FB6" w:rsidRPr="0088044A" w:rsidTr="003850FB">
        <w:tc>
          <w:tcPr>
            <w:tcW w:w="2548" w:type="dxa"/>
          </w:tcPr>
          <w:p w:rsidR="00312FFA" w:rsidRPr="0088044A" w:rsidRDefault="00312FFA" w:rsidP="0084637D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Система оценки и показатели,</w:t>
            </w:r>
          </w:p>
          <w:p w:rsidR="00417FB6" w:rsidRPr="0088044A" w:rsidRDefault="00312FFA" w:rsidP="0084637D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Критерии оценки знаний студентов</w:t>
            </w:r>
          </w:p>
        </w:tc>
        <w:tc>
          <w:tcPr>
            <w:tcW w:w="8250" w:type="dxa"/>
          </w:tcPr>
          <w:tbl>
            <w:tblPr>
              <w:tblW w:w="13680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37"/>
              <w:gridCol w:w="33"/>
              <w:gridCol w:w="2471"/>
              <w:gridCol w:w="517"/>
              <w:gridCol w:w="759"/>
              <w:gridCol w:w="2528"/>
              <w:gridCol w:w="1939"/>
              <w:gridCol w:w="8"/>
              <w:gridCol w:w="62"/>
              <w:gridCol w:w="15"/>
              <w:gridCol w:w="5311"/>
            </w:tblGrid>
            <w:tr w:rsidR="00B74CF7" w:rsidRPr="0088044A" w:rsidTr="00B74CF7">
              <w:trPr>
                <w:gridBefore w:val="2"/>
                <w:gridAfter w:val="3"/>
                <w:wBefore w:w="70" w:type="dxa"/>
                <w:wAfter w:w="5388" w:type="dxa"/>
                <w:trHeight w:val="252"/>
              </w:trPr>
              <w:tc>
                <w:tcPr>
                  <w:tcW w:w="8222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DEBF7"/>
                  <w:noWrap/>
                  <w:vAlign w:val="center"/>
                  <w:hideMark/>
                </w:tcPr>
                <w:p w:rsidR="00B74CF7" w:rsidRPr="0088044A" w:rsidRDefault="00B74CF7" w:rsidP="004E03A5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Компоненты и формы оценки</w:t>
                  </w:r>
                </w:p>
              </w:tc>
            </w:tr>
            <w:tr w:rsidR="00B74CF7" w:rsidRPr="0088044A" w:rsidTr="0001000C">
              <w:trPr>
                <w:gridBefore w:val="2"/>
                <w:gridAfter w:val="3"/>
                <w:wBefore w:w="70" w:type="dxa"/>
                <w:wAfter w:w="5388" w:type="dxa"/>
                <w:trHeight w:val="252"/>
              </w:trPr>
              <w:tc>
                <w:tcPr>
                  <w:tcW w:w="627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2F2F2"/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Формы оценки:</w:t>
                  </w:r>
                </w:p>
              </w:tc>
              <w:tc>
                <w:tcPr>
                  <w:tcW w:w="19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B74CF7" w:rsidRPr="0088044A" w:rsidTr="0001000C">
              <w:trPr>
                <w:gridBefore w:val="2"/>
                <w:gridAfter w:val="3"/>
                <w:wBefore w:w="70" w:type="dxa"/>
                <w:wAfter w:w="5388" w:type="dxa"/>
                <w:trHeight w:val="252"/>
              </w:trPr>
              <w:tc>
                <w:tcPr>
                  <w:tcW w:w="627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9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60</w:t>
                  </w:r>
                </w:p>
              </w:tc>
            </w:tr>
            <w:tr w:rsidR="00B74CF7" w:rsidRPr="0088044A" w:rsidTr="0001000C">
              <w:trPr>
                <w:gridBefore w:val="2"/>
                <w:gridAfter w:val="3"/>
                <w:wBefore w:w="70" w:type="dxa"/>
                <w:wAfter w:w="5388" w:type="dxa"/>
                <w:trHeight w:val="252"/>
              </w:trPr>
              <w:tc>
                <w:tcPr>
                  <w:tcW w:w="627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Итоговая оценка</w:t>
                  </w: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 xml:space="preserve">  </w:t>
                  </w:r>
                </w:p>
              </w:tc>
              <w:tc>
                <w:tcPr>
                  <w:tcW w:w="194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</w:tr>
            <w:tr w:rsidR="00B74CF7" w:rsidRPr="0088044A" w:rsidTr="0001000C">
              <w:trPr>
                <w:gridBefore w:val="2"/>
                <w:gridAfter w:val="4"/>
                <w:wBefore w:w="70" w:type="dxa"/>
                <w:wAfter w:w="5396" w:type="dxa"/>
                <w:trHeight w:val="492"/>
              </w:trPr>
              <w:tc>
                <w:tcPr>
                  <w:tcW w:w="24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Компоненты оценки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Количество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Максимальная оценка компонента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Sylfaen"/>
                      <w:b/>
                      <w:bCs/>
                      <w:sz w:val="18"/>
                      <w:szCs w:val="20"/>
                      <w:lang w:val="ru-RU" w:eastAsia="ka-GE"/>
                    </w:rPr>
                    <w:t>Максимальный балл</w:t>
                  </w:r>
                </w:p>
              </w:tc>
            </w:tr>
            <w:tr w:rsidR="00B74CF7" w:rsidRPr="0088044A" w:rsidTr="0001000C">
              <w:trPr>
                <w:gridBefore w:val="2"/>
                <w:gridAfter w:val="4"/>
                <w:wBefore w:w="70" w:type="dxa"/>
                <w:wAfter w:w="5396" w:type="dxa"/>
                <w:trHeight w:val="252"/>
              </w:trPr>
              <w:tc>
                <w:tcPr>
                  <w:tcW w:w="24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Промежуточная оценка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B74CF7" w:rsidRPr="0088044A" w:rsidTr="0001000C">
              <w:trPr>
                <w:gridBefore w:val="2"/>
                <w:gridAfter w:val="4"/>
                <w:wBefore w:w="70" w:type="dxa"/>
                <w:wAfter w:w="5396" w:type="dxa"/>
                <w:trHeight w:val="252"/>
              </w:trPr>
              <w:tc>
                <w:tcPr>
                  <w:tcW w:w="24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01000C" w:rsidP="0001000C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hAnsi="Sylfaen"/>
                      <w:sz w:val="18"/>
                      <w:szCs w:val="20"/>
                      <w:lang w:val="ru-RU"/>
                    </w:rPr>
                    <w:t>А</w:t>
                  </w:r>
                  <w:r w:rsidR="00B74CF7" w:rsidRPr="0088044A">
                    <w:rPr>
                      <w:rFonts w:ascii="Sylfaen" w:hAnsi="Sylfaen"/>
                      <w:sz w:val="18"/>
                      <w:szCs w:val="20"/>
                      <w:lang w:val="ru-RU"/>
                    </w:rPr>
                    <w:t>нализ</w:t>
                  </w:r>
                  <w:r w:rsidRPr="0088044A">
                    <w:rPr>
                      <w:rFonts w:ascii="Sylfaen" w:hAnsi="Sylfaen"/>
                      <w:sz w:val="18"/>
                      <w:szCs w:val="20"/>
                      <w:lang w:val="ru-RU"/>
                    </w:rPr>
                    <w:t xml:space="preserve"> случая</w:t>
                  </w:r>
                  <w:r w:rsidR="00B74CF7" w:rsidRPr="0088044A">
                    <w:rPr>
                      <w:rFonts w:ascii="Sylfaen" w:hAnsi="Sylfaen"/>
                      <w:sz w:val="18"/>
                      <w:szCs w:val="20"/>
                      <w:lang w:val="ru-RU"/>
                    </w:rPr>
                    <w:t xml:space="preserve"> </w:t>
                  </w:r>
                  <w:r w:rsidR="00B74CF7" w:rsidRPr="0088044A">
                    <w:rPr>
                      <w:rFonts w:ascii="Sylfaen" w:hAnsi="Sylfaen" w:cs="Sylfaen"/>
                      <w:sz w:val="18"/>
                      <w:szCs w:val="20"/>
                      <w:lang w:val="ru-RU"/>
                    </w:rPr>
                    <w:t>(Case study</w:t>
                  </w:r>
                  <w:r w:rsidR="00B74CF7" w:rsidRPr="0088044A">
                    <w:rPr>
                      <w:rFonts w:ascii="Sylfaen" w:hAnsi="Sylfaen" w:cs="Sylfaen"/>
                      <w:sz w:val="18"/>
                      <w:szCs w:val="20"/>
                      <w:u w:val="single"/>
                      <w:lang w:val="ru-RU"/>
                    </w:rPr>
                    <w:t>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10</w:t>
                  </w:r>
                </w:p>
              </w:tc>
            </w:tr>
            <w:tr w:rsidR="00B74CF7" w:rsidRPr="0088044A" w:rsidTr="0001000C">
              <w:trPr>
                <w:gridBefore w:val="2"/>
                <w:gridAfter w:val="4"/>
                <w:wBefore w:w="70" w:type="dxa"/>
                <w:wAfter w:w="5396" w:type="dxa"/>
                <w:trHeight w:val="252"/>
              </w:trPr>
              <w:tc>
                <w:tcPr>
                  <w:tcW w:w="24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Практическое задание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2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1</w:t>
                  </w: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</w:tr>
            <w:tr w:rsidR="00B74CF7" w:rsidRPr="0088044A" w:rsidTr="0001000C">
              <w:trPr>
                <w:gridBefore w:val="2"/>
                <w:gridAfter w:val="4"/>
                <w:wBefore w:w="70" w:type="dxa"/>
                <w:wAfter w:w="5396" w:type="dxa"/>
                <w:trHeight w:val="69"/>
              </w:trPr>
              <w:tc>
                <w:tcPr>
                  <w:tcW w:w="24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 w:rsidP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Презентация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10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10</w:t>
                  </w:r>
                </w:p>
              </w:tc>
            </w:tr>
            <w:tr w:rsidR="00B74CF7" w:rsidRPr="0088044A" w:rsidTr="0001000C">
              <w:trPr>
                <w:gridBefore w:val="2"/>
                <w:gridAfter w:val="4"/>
                <w:wBefore w:w="70" w:type="dxa"/>
                <w:wAfter w:w="5396" w:type="dxa"/>
                <w:trHeight w:val="219"/>
              </w:trPr>
              <w:tc>
                <w:tcPr>
                  <w:tcW w:w="247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Устный опрос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10</w:t>
                  </w:r>
                </w:p>
              </w:tc>
              <w:tc>
                <w:tcPr>
                  <w:tcW w:w="252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19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10</w:t>
                  </w:r>
                </w:p>
              </w:tc>
            </w:tr>
            <w:tr w:rsidR="00B74CF7" w:rsidRPr="0088044A" w:rsidTr="0001000C">
              <w:trPr>
                <w:gridBefore w:val="2"/>
                <w:gridAfter w:val="4"/>
                <w:wBefore w:w="70" w:type="dxa"/>
                <w:wAfter w:w="5396" w:type="dxa"/>
                <w:trHeight w:val="252"/>
              </w:trPr>
              <w:tc>
                <w:tcPr>
                  <w:tcW w:w="24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Sylfaen"/>
                      <w:color w:val="000000"/>
                      <w:sz w:val="18"/>
                      <w:szCs w:val="20"/>
                      <w:lang w:val="ru-RU" w:eastAsia="ka-GE"/>
                    </w:rPr>
                    <w:t>Промежуточный экзамен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20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20</w:t>
                  </w:r>
                </w:p>
              </w:tc>
            </w:tr>
            <w:tr w:rsidR="00B74CF7" w:rsidRPr="0088044A" w:rsidTr="0001000C">
              <w:trPr>
                <w:gridBefore w:val="2"/>
                <w:gridAfter w:val="4"/>
                <w:wBefore w:w="70" w:type="dxa"/>
                <w:wAfter w:w="5396" w:type="dxa"/>
                <w:trHeight w:val="252"/>
              </w:trPr>
              <w:tc>
                <w:tcPr>
                  <w:tcW w:w="24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Sylfae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Финальный экзамен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252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40</w:t>
                  </w:r>
                </w:p>
              </w:tc>
            </w:tr>
            <w:tr w:rsidR="00B74CF7" w:rsidRPr="0088044A" w:rsidTr="00B74CF7">
              <w:trPr>
                <w:gridBefore w:val="2"/>
                <w:gridAfter w:val="3"/>
                <w:wBefore w:w="70" w:type="dxa"/>
                <w:wAfter w:w="5388" w:type="dxa"/>
                <w:trHeight w:val="252"/>
              </w:trPr>
              <w:tc>
                <w:tcPr>
                  <w:tcW w:w="8222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lastRenderedPageBreak/>
                    <w:t> </w:t>
                  </w:r>
                </w:p>
              </w:tc>
            </w:tr>
            <w:tr w:rsidR="00B74CF7" w:rsidRPr="0088044A" w:rsidTr="00B74CF7">
              <w:trPr>
                <w:gridBefore w:val="2"/>
                <w:gridAfter w:val="3"/>
                <w:wBefore w:w="70" w:type="dxa"/>
                <w:wAfter w:w="5388" w:type="dxa"/>
                <w:trHeight w:val="252"/>
              </w:trPr>
              <w:tc>
                <w:tcPr>
                  <w:tcW w:w="8222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EDEDED"/>
                  <w:noWrap/>
                  <w:vAlign w:val="center"/>
                  <w:hideMark/>
                </w:tcPr>
                <w:p w:rsidR="00B74CF7" w:rsidRPr="0088044A" w:rsidRDefault="004E03A5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Критерии</w:t>
                  </w:r>
                  <w:r w:rsidR="00B74CF7" w:rsidRPr="0088044A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 xml:space="preserve"> оценки</w:t>
                  </w:r>
                </w:p>
              </w:tc>
            </w:tr>
            <w:tr w:rsidR="00B74CF7" w:rsidRPr="0088044A" w:rsidTr="00B74CF7">
              <w:trPr>
                <w:gridBefore w:val="2"/>
                <w:gridAfter w:val="3"/>
                <w:wBefore w:w="70" w:type="dxa"/>
                <w:wAfter w:w="5388" w:type="dxa"/>
                <w:trHeight w:val="480"/>
              </w:trPr>
              <w:tc>
                <w:tcPr>
                  <w:tcW w:w="8222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BDD7EE"/>
                  <w:vAlign w:val="center"/>
                  <w:hideMark/>
                </w:tcPr>
                <w:p w:rsidR="00B74CF7" w:rsidRPr="0088044A" w:rsidRDefault="0001000C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</w:pPr>
                  <w:r w:rsidRPr="0088044A">
                    <w:rPr>
                      <w:rFonts w:ascii="Sylfaen" w:hAnsi="Sylfaen"/>
                      <w:b/>
                      <w:sz w:val="18"/>
                      <w:szCs w:val="20"/>
                      <w:lang w:val="ru-RU"/>
                    </w:rPr>
                    <w:t>Анализ случая (</w:t>
                  </w:r>
                  <w:r w:rsidR="00B74CF7" w:rsidRPr="0088044A">
                    <w:rPr>
                      <w:rFonts w:ascii="Sylfaen" w:hAnsi="Sylfaen" w:cs="Sylfaen"/>
                      <w:b/>
                      <w:sz w:val="18"/>
                      <w:szCs w:val="20"/>
                      <w:lang w:val="ru-RU"/>
                    </w:rPr>
                    <w:t>Case study</w:t>
                  </w:r>
                  <w:r w:rsidR="00B74CF7" w:rsidRPr="0088044A">
                    <w:rPr>
                      <w:rFonts w:ascii="Sylfaen" w:hAnsi="Sylfaen" w:cs="Sylfaen"/>
                      <w:b/>
                      <w:sz w:val="18"/>
                      <w:szCs w:val="20"/>
                      <w:u w:val="single"/>
                      <w:lang w:val="ru-RU"/>
                    </w:rPr>
                    <w:t>)</w:t>
                  </w:r>
                  <w:r w:rsidR="00B74CF7" w:rsidRPr="0088044A">
                    <w:rPr>
                      <w:rFonts w:ascii="Sylfaen" w:hAnsi="Sylfaen"/>
                      <w:b/>
                      <w:sz w:val="18"/>
                      <w:szCs w:val="20"/>
                      <w:lang w:val="ka-GE"/>
                    </w:rPr>
                    <w:t xml:space="preserve">  </w:t>
                  </w:r>
                  <w:r w:rsidR="00B74CF7" w:rsidRPr="0088044A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>(</w:t>
                  </w:r>
                  <w:r w:rsidR="00B74CF7" w:rsidRPr="0088044A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5х2</w:t>
                  </w:r>
                  <w:r w:rsidR="00B74CF7" w:rsidRPr="0088044A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>=</w:t>
                  </w:r>
                  <w:r w:rsidR="00B74CF7" w:rsidRPr="0088044A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10 баллов</w:t>
                  </w:r>
                  <w:r w:rsidR="00B74CF7" w:rsidRPr="0088044A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 xml:space="preserve"> )</w:t>
                  </w:r>
                </w:p>
                <w:p w:rsidR="0001000C" w:rsidRPr="0088044A" w:rsidRDefault="0001000C" w:rsidP="0001000C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Ситуационная задача дается</w:t>
                  </w:r>
                  <w:r w:rsidRPr="0088044A">
                    <w:rPr>
                      <w:rFonts w:ascii="Sylfaen" w:hAnsi="Sylfaen"/>
                      <w:b/>
                      <w:sz w:val="18"/>
                      <w:szCs w:val="20"/>
                      <w:lang w:val="ru-RU"/>
                    </w:rPr>
                    <w:t xml:space="preserve"> 5 раз. Каждая оценивается максимум в 2 балла.</w:t>
                  </w:r>
                </w:p>
              </w:tc>
            </w:tr>
            <w:tr w:rsidR="00B74CF7" w:rsidRPr="0088044A" w:rsidTr="00C73E78">
              <w:trPr>
                <w:gridBefore w:val="2"/>
                <w:gridAfter w:val="3"/>
                <w:wBefore w:w="70" w:type="dxa"/>
                <w:wAfter w:w="5388" w:type="dxa"/>
                <w:trHeight w:val="1036"/>
              </w:trPr>
              <w:tc>
                <w:tcPr>
                  <w:tcW w:w="24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74CF7" w:rsidRPr="0088044A" w:rsidRDefault="00B74CF7">
                  <w:pPr>
                    <w:pStyle w:val="Default"/>
                    <w:spacing w:line="256" w:lineRule="auto"/>
                    <w:jc w:val="both"/>
                    <w:rPr>
                      <w:rFonts w:ascii="Sylfaen" w:eastAsia="Times New Roman" w:hAnsi="Sylfaen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/>
                      <w:sz w:val="18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 Делает соответствующие выводы; Может посмотреть на ситуацию с другой точки зрения и привести похожие примеры;</w:t>
                  </w:r>
                </w:p>
              </w:tc>
            </w:tr>
            <w:tr w:rsidR="00B74CF7" w:rsidRPr="0088044A" w:rsidTr="00B74CF7">
              <w:trPr>
                <w:gridBefore w:val="2"/>
                <w:gridAfter w:val="3"/>
                <w:wBefore w:w="70" w:type="dxa"/>
                <w:wAfter w:w="5388" w:type="dxa"/>
                <w:trHeight w:val="996"/>
              </w:trPr>
              <w:tc>
                <w:tcPr>
                  <w:tcW w:w="24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575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74CF7" w:rsidRPr="0088044A" w:rsidRDefault="00B74CF7">
                  <w:pPr>
                    <w:pStyle w:val="Default"/>
                    <w:spacing w:line="256" w:lineRule="auto"/>
                    <w:jc w:val="both"/>
                    <w:rPr>
                      <w:rFonts w:ascii="Sylfaen" w:eastAsia="Times New Roman" w:hAnsi="Sylfaen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/>
                      <w:sz w:val="18"/>
                      <w:szCs w:val="20"/>
                      <w:lang w:val="ru-RU" w:eastAsia="ka-GE"/>
                    </w:rPr>
                    <w:t>Точно описывает данную бизнес-ситуацию, детально анализирует, оценивает и устанавливает причинно-следственные связи на основе полученных знаний;</w:t>
                  </w:r>
                </w:p>
              </w:tc>
            </w:tr>
            <w:tr w:rsidR="00B74CF7" w:rsidRPr="0088044A" w:rsidTr="00C73E78">
              <w:trPr>
                <w:gridBefore w:val="2"/>
                <w:gridAfter w:val="3"/>
                <w:wBefore w:w="70" w:type="dxa"/>
                <w:wAfter w:w="5388" w:type="dxa"/>
                <w:trHeight w:val="447"/>
              </w:trPr>
              <w:tc>
                <w:tcPr>
                  <w:tcW w:w="247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75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Студент не участвует в процессе анализа бизнес-ситуации.</w:t>
                  </w:r>
                </w:p>
              </w:tc>
            </w:tr>
            <w:tr w:rsidR="00B74CF7" w:rsidRPr="0088044A" w:rsidTr="00B74CF7">
              <w:trPr>
                <w:gridBefore w:val="2"/>
                <w:gridAfter w:val="3"/>
                <w:wBefore w:w="70" w:type="dxa"/>
                <w:wAfter w:w="5388" w:type="dxa"/>
                <w:trHeight w:val="240"/>
              </w:trPr>
              <w:tc>
                <w:tcPr>
                  <w:tcW w:w="8222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BDD7EE"/>
                  <w:vAlign w:val="center"/>
                  <w:hideMark/>
                </w:tcPr>
                <w:p w:rsidR="00B74CF7" w:rsidRPr="0088044A" w:rsidRDefault="00B74CF7" w:rsidP="00C73E7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Практическое задание</w:t>
                  </w:r>
                  <w:r w:rsidRPr="0088044A">
                    <w:rPr>
                      <w:rFonts w:ascii="Sylfaen" w:hAnsi="Sylfaen"/>
                      <w:b/>
                      <w:sz w:val="18"/>
                      <w:szCs w:val="20"/>
                      <w:lang w:val="ru-RU"/>
                    </w:rPr>
                    <w:t>:</w:t>
                  </w:r>
                  <w:r w:rsidRPr="0088044A">
                    <w:rPr>
                      <w:rFonts w:ascii="Sylfaen" w:hAnsi="Sylfaen"/>
                      <w:b/>
                      <w:sz w:val="18"/>
                      <w:szCs w:val="20"/>
                      <w:lang w:val="ka-GE"/>
                    </w:rPr>
                    <w:t xml:space="preserve">  </w:t>
                  </w:r>
                  <w:r w:rsidRPr="0088044A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>(</w:t>
                  </w:r>
                  <w:r w:rsidRPr="0088044A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5х2</w:t>
                  </w:r>
                  <w:r w:rsidRPr="0088044A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>=</w:t>
                  </w:r>
                  <w:r w:rsidRPr="0088044A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10 баллов</w:t>
                  </w:r>
                  <w:r w:rsidRPr="0088044A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 xml:space="preserve"> )</w:t>
                  </w:r>
                </w:p>
              </w:tc>
            </w:tr>
            <w:tr w:rsidR="00B74CF7" w:rsidRPr="0088044A" w:rsidTr="00C73E78">
              <w:trPr>
                <w:gridBefore w:val="2"/>
                <w:gridAfter w:val="3"/>
                <w:wBefore w:w="70" w:type="dxa"/>
                <w:wAfter w:w="5388" w:type="dxa"/>
                <w:trHeight w:val="240"/>
              </w:trPr>
              <w:tc>
                <w:tcPr>
                  <w:tcW w:w="247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751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Нахождение проблемы в задаче правильное, найдено алгоритм решения задачи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, 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результат достигнут. </w:t>
                  </w:r>
                </w:p>
              </w:tc>
            </w:tr>
            <w:tr w:rsidR="00B74CF7" w:rsidRPr="0088044A" w:rsidTr="00B74CF7">
              <w:trPr>
                <w:gridBefore w:val="2"/>
                <w:gridAfter w:val="3"/>
                <w:wBefore w:w="70" w:type="dxa"/>
                <w:wAfter w:w="5388" w:type="dxa"/>
                <w:trHeight w:val="115"/>
              </w:trPr>
              <w:tc>
                <w:tcPr>
                  <w:tcW w:w="247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751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Нахождение проблемы в задаче правильное,  не найдено алгоритм решения задачи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, 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результат достигнут частично</w:t>
                  </w:r>
                </w:p>
              </w:tc>
            </w:tr>
            <w:tr w:rsidR="00B74CF7" w:rsidRPr="0088044A" w:rsidTr="00B74CF7">
              <w:trPr>
                <w:gridBefore w:val="2"/>
                <w:gridAfter w:val="3"/>
                <w:wBefore w:w="70" w:type="dxa"/>
                <w:wAfter w:w="5388" w:type="dxa"/>
                <w:trHeight w:val="173"/>
              </w:trPr>
              <w:tc>
                <w:tcPr>
                  <w:tcW w:w="247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751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на вопрос не правильный или не дан вообще.</w:t>
                  </w:r>
                </w:p>
              </w:tc>
            </w:tr>
            <w:tr w:rsidR="00B74CF7" w:rsidRPr="0088044A" w:rsidTr="00B74CF7">
              <w:trPr>
                <w:gridBefore w:val="2"/>
                <w:gridAfter w:val="3"/>
                <w:wBefore w:w="70" w:type="dxa"/>
                <w:wAfter w:w="5388" w:type="dxa"/>
                <w:trHeight w:val="240"/>
              </w:trPr>
              <w:tc>
                <w:tcPr>
                  <w:tcW w:w="8222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BDD7EE"/>
                  <w:vAlign w:val="center"/>
                  <w:hideMark/>
                </w:tcPr>
                <w:p w:rsidR="00B74CF7" w:rsidRPr="0088044A" w:rsidRDefault="00B74CF7" w:rsidP="00C73E78">
                  <w:pPr>
                    <w:pStyle w:val="Normal0"/>
                    <w:widowControl w:val="0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9639"/>
                    </w:tabs>
                    <w:autoSpaceDE w:val="0"/>
                    <w:autoSpaceDN w:val="0"/>
                    <w:adjustRightInd w:val="0"/>
                    <w:spacing w:line="256" w:lineRule="auto"/>
                    <w:ind w:right="50"/>
                    <w:jc w:val="center"/>
                    <w:rPr>
                      <w:rFonts w:ascii="Sylfaen" w:hAnsi="Sylfaen"/>
                      <w:b/>
                      <w:bCs/>
                      <w:sz w:val="18"/>
                      <w:lang w:val="ru-RU"/>
                    </w:rPr>
                  </w:pPr>
                  <w:r w:rsidRPr="0088044A">
                    <w:rPr>
                      <w:rFonts w:ascii="Sylfaen" w:hAnsi="Sylfaen"/>
                      <w:b/>
                      <w:bCs/>
                      <w:sz w:val="18"/>
                      <w:lang w:val="ru-RU"/>
                    </w:rPr>
                    <w:t>Критерии оценки презентации</w:t>
                  </w:r>
                  <w:r w:rsidRPr="0088044A">
                    <w:rPr>
                      <w:rFonts w:ascii="Sylfaen" w:hAnsi="Sylfaen"/>
                      <w:b/>
                      <w:bCs/>
                      <w:sz w:val="18"/>
                      <w:lang w:val="ka-GE"/>
                    </w:rPr>
                    <w:t xml:space="preserve">  группового проекта (1-3 студента)</w:t>
                  </w:r>
                  <w:r w:rsidRPr="0088044A">
                    <w:rPr>
                      <w:rFonts w:ascii="Sylfaen" w:hAnsi="Sylfaen"/>
                      <w:b/>
                      <w:bCs/>
                      <w:sz w:val="18"/>
                      <w:lang w:val="ru-RU"/>
                    </w:rPr>
                    <w:t xml:space="preserve"> :</w:t>
                  </w:r>
                </w:p>
                <w:p w:rsidR="00B74CF7" w:rsidRPr="0088044A" w:rsidRDefault="00B74CF7" w:rsidP="00C73E7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>(</w:t>
                  </w:r>
                  <w:r w:rsidRPr="0088044A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1х10</w:t>
                  </w:r>
                  <w:r w:rsidRPr="0088044A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>=</w:t>
                  </w:r>
                  <w:r w:rsidRPr="0088044A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10 баллов</w:t>
                  </w:r>
                  <w:r w:rsidRPr="0088044A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 xml:space="preserve"> )</w:t>
                  </w:r>
                </w:p>
              </w:tc>
            </w:tr>
            <w:tr w:rsidR="00B74CF7" w:rsidRPr="0088044A" w:rsidTr="00C73E78">
              <w:trPr>
                <w:gridBefore w:val="2"/>
                <w:gridAfter w:val="3"/>
                <w:wBefore w:w="70" w:type="dxa"/>
                <w:wAfter w:w="5388" w:type="dxa"/>
                <w:trHeight w:val="60"/>
              </w:trPr>
              <w:tc>
                <w:tcPr>
                  <w:tcW w:w="8222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BDD7EE"/>
                  <w:vAlign w:val="center"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B74CF7" w:rsidRPr="0088044A" w:rsidTr="00B74CF7">
              <w:trPr>
                <w:gridBefore w:val="1"/>
                <w:gridAfter w:val="2"/>
                <w:wBefore w:w="37" w:type="dxa"/>
                <w:wAfter w:w="5326" w:type="dxa"/>
                <w:trHeight w:val="205"/>
              </w:trPr>
              <w:tc>
                <w:tcPr>
                  <w:tcW w:w="8317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ru-RU"/>
                    </w:rPr>
                    <w:t xml:space="preserve">Знание  проблемы  и аргументация </w:t>
                  </w:r>
                  <w:r w:rsidRPr="0088044A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ka-GE"/>
                    </w:rPr>
                    <w:t xml:space="preserve">– </w:t>
                  </w:r>
                  <w:r w:rsidRPr="0088044A">
                    <w:rPr>
                      <w:rFonts w:ascii="Sylfaen" w:hAnsi="Sylfaen" w:cs="Sylfaen"/>
                      <w:b/>
                      <w:bCs/>
                      <w:color w:val="000000"/>
                      <w:sz w:val="18"/>
                      <w:szCs w:val="20"/>
                      <w:lang w:val="ka-GE"/>
                    </w:rPr>
                    <w:t xml:space="preserve">3  </w:t>
                  </w:r>
                  <w:r w:rsidRPr="0088044A">
                    <w:rPr>
                      <w:rFonts w:ascii="Sylfaen" w:hAnsi="Sylfaen" w:cs="Sylfaen"/>
                      <w:b/>
                      <w:bCs/>
                      <w:color w:val="000000"/>
                      <w:sz w:val="18"/>
                      <w:szCs w:val="20"/>
                      <w:lang w:val="ru-RU"/>
                    </w:rPr>
                    <w:t>балла</w:t>
                  </w:r>
                </w:p>
              </w:tc>
            </w:tr>
            <w:tr w:rsidR="00B74CF7" w:rsidRPr="0088044A" w:rsidTr="00C73E78">
              <w:trPr>
                <w:gridBefore w:val="1"/>
                <w:gridAfter w:val="2"/>
                <w:wBefore w:w="37" w:type="dxa"/>
                <w:wAfter w:w="5326" w:type="dxa"/>
                <w:trHeight w:val="1032"/>
              </w:trPr>
              <w:tc>
                <w:tcPr>
                  <w:tcW w:w="302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8044A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ka-GE"/>
                    </w:rPr>
                    <w:t xml:space="preserve">3 </w:t>
                  </w:r>
                </w:p>
              </w:tc>
              <w:tc>
                <w:tcPr>
                  <w:tcW w:w="52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B74CF7" w:rsidRPr="0088044A" w:rsidRDefault="00B74CF7">
                  <w:pPr>
                    <w:spacing w:line="256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Презентация проекта эффективна,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привлекает внимание аудитории, проблема передана точно и комплексно;Терминология сохраняется;Обоснована целесообразность реализации проекта.</w:t>
                  </w:r>
                </w:p>
              </w:tc>
            </w:tr>
            <w:tr w:rsidR="00B74CF7" w:rsidRPr="0088044A" w:rsidTr="00B74CF7">
              <w:trPr>
                <w:gridBefore w:val="1"/>
                <w:gridAfter w:val="2"/>
                <w:wBefore w:w="37" w:type="dxa"/>
                <w:wAfter w:w="5326" w:type="dxa"/>
                <w:trHeight w:val="1238"/>
              </w:trPr>
              <w:tc>
                <w:tcPr>
                  <w:tcW w:w="302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8044A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ka-GE"/>
                    </w:rPr>
                    <w:t>2</w:t>
                  </w:r>
                </w:p>
              </w:tc>
              <w:tc>
                <w:tcPr>
                  <w:tcW w:w="52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Интересно 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представлена 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презентация проекта, терминологически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правильно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; Проблемный вопрос исчерпывающе передан; Есть аргументы, нет существенных ошибок, но отсутствует веский фактический материал.</w:t>
                  </w:r>
                </w:p>
              </w:tc>
            </w:tr>
            <w:tr w:rsidR="00B74CF7" w:rsidRPr="0088044A" w:rsidTr="00B74CF7">
              <w:trPr>
                <w:gridBefore w:val="1"/>
                <w:gridAfter w:val="2"/>
                <w:wBefore w:w="37" w:type="dxa"/>
                <w:wAfter w:w="5326" w:type="dxa"/>
                <w:trHeight w:val="1114"/>
              </w:trPr>
              <w:tc>
                <w:tcPr>
                  <w:tcW w:w="3021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8044A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ka-GE"/>
                    </w:rPr>
                    <w:t xml:space="preserve">1 </w:t>
                  </w:r>
                </w:p>
              </w:tc>
              <w:tc>
                <w:tcPr>
                  <w:tcW w:w="52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Презентация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неинтересная,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вопрос передан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удовлетворительно;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Терминология скудная,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аргументация используется неправильно. Ошибки отмечаются при написании проекта.</w:t>
                  </w:r>
                </w:p>
              </w:tc>
            </w:tr>
            <w:tr w:rsidR="00B74CF7" w:rsidRPr="0088044A" w:rsidTr="00B74CF7">
              <w:trPr>
                <w:gridBefore w:val="1"/>
                <w:gridAfter w:val="2"/>
                <w:wBefore w:w="37" w:type="dxa"/>
                <w:wAfter w:w="5326" w:type="dxa"/>
                <w:trHeight w:val="323"/>
              </w:trPr>
              <w:tc>
                <w:tcPr>
                  <w:tcW w:w="8317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  <w:t>Критический анализ / умение делать выводы – 4 балла</w:t>
                  </w:r>
                </w:p>
              </w:tc>
            </w:tr>
            <w:tr w:rsidR="00B74CF7" w:rsidRPr="0088044A" w:rsidTr="00B74CF7">
              <w:trPr>
                <w:gridBefore w:val="1"/>
                <w:gridAfter w:val="2"/>
                <w:wBefore w:w="37" w:type="dxa"/>
                <w:wAfter w:w="5326" w:type="dxa"/>
                <w:trHeight w:val="705"/>
              </w:trPr>
              <w:tc>
                <w:tcPr>
                  <w:tcW w:w="3021" w:type="dxa"/>
                  <w:gridSpan w:val="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highlight w:val="yellow"/>
                      <w:lang w:val="ru-RU" w:eastAsia="ka-GE"/>
                    </w:rPr>
                  </w:pPr>
                  <w:r w:rsidRPr="0088044A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ka-GE"/>
                    </w:rPr>
                    <w:t xml:space="preserve">4 </w:t>
                  </w:r>
                </w:p>
              </w:tc>
              <w:tc>
                <w:tcPr>
                  <w:tcW w:w="52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74CF7" w:rsidRPr="0088044A" w:rsidRDefault="00B74CF7">
                  <w:pPr>
                    <w:tabs>
                      <w:tab w:val="left" w:pos="1134"/>
                    </w:tabs>
                    <w:spacing w:line="256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Студенты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очень хорошо демонстрируют способность ставить и представлять проблему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.У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частвуя в обсуждениях, связанных с темой презентации,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превосходно 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защищают 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собственные аргументы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и делают правильые 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выводы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.</w:t>
                  </w:r>
                </w:p>
              </w:tc>
            </w:tr>
            <w:tr w:rsidR="00B74CF7" w:rsidRPr="0088044A" w:rsidTr="00B74CF7">
              <w:trPr>
                <w:gridBefore w:val="1"/>
                <w:gridAfter w:val="2"/>
                <w:wBefore w:w="37" w:type="dxa"/>
                <w:wAfter w:w="5326" w:type="dxa"/>
                <w:trHeight w:val="195"/>
              </w:trPr>
              <w:tc>
                <w:tcPr>
                  <w:tcW w:w="3021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ru-RU"/>
                    </w:rPr>
                  </w:pPr>
                  <w:r w:rsidRPr="0088044A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ka-GE"/>
                    </w:rPr>
                    <w:t xml:space="preserve">3 </w:t>
                  </w:r>
                </w:p>
              </w:tc>
              <w:tc>
                <w:tcPr>
                  <w:tcW w:w="52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74CF7" w:rsidRPr="0088044A" w:rsidRDefault="00B74CF7">
                  <w:pPr>
                    <w:tabs>
                      <w:tab w:val="left" w:pos="1134"/>
                    </w:tabs>
                    <w:spacing w:line="256" w:lineRule="auto"/>
                    <w:jc w:val="both"/>
                    <w:rPr>
                      <w:rFonts w:ascii="Sylfaen" w:hAnsi="Sylfaen" w:cs="Sylfaen"/>
                      <w:color w:val="000000"/>
                      <w:sz w:val="18"/>
                      <w:szCs w:val="20"/>
                      <w:lang w:val="ru-RU"/>
                    </w:rPr>
                  </w:pPr>
                  <w:r w:rsidRPr="0088044A">
                    <w:rPr>
                      <w:rFonts w:ascii="Sylfaen" w:hAnsi="Sylfaen" w:cs="Sylfaen"/>
                      <w:color w:val="000000"/>
                      <w:sz w:val="18"/>
                      <w:szCs w:val="20"/>
                      <w:lang w:val="ru-RU"/>
                    </w:rPr>
                    <w:t>Презентация содержит оригинальные наблюдения и самооценки. Он логичен, организован и хорошо сформирован.</w:t>
                  </w:r>
                </w:p>
              </w:tc>
            </w:tr>
            <w:tr w:rsidR="00B74CF7" w:rsidRPr="0088044A" w:rsidTr="00B74CF7">
              <w:trPr>
                <w:gridBefore w:val="1"/>
                <w:gridAfter w:val="2"/>
                <w:wBefore w:w="37" w:type="dxa"/>
                <w:wAfter w:w="5326" w:type="dxa"/>
                <w:trHeight w:val="240"/>
              </w:trPr>
              <w:tc>
                <w:tcPr>
                  <w:tcW w:w="30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ka-GE"/>
                    </w:rPr>
                    <w:t xml:space="preserve">2 </w:t>
                  </w:r>
                </w:p>
              </w:tc>
              <w:tc>
                <w:tcPr>
                  <w:tcW w:w="52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bottom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Студенты (группа) критически оценивают мнения по обсуждаемому вопросу. Это логично и правильно.</w:t>
                  </w:r>
                </w:p>
              </w:tc>
            </w:tr>
            <w:tr w:rsidR="00B74CF7" w:rsidRPr="0088044A" w:rsidTr="00B74CF7">
              <w:trPr>
                <w:gridBefore w:val="1"/>
                <w:gridAfter w:val="2"/>
                <w:wBefore w:w="37" w:type="dxa"/>
                <w:wAfter w:w="5326" w:type="dxa"/>
                <w:trHeight w:val="240"/>
              </w:trPr>
              <w:tc>
                <w:tcPr>
                  <w:tcW w:w="30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ka-GE"/>
                    </w:rPr>
                    <w:t xml:space="preserve">1 </w:t>
                  </w:r>
                </w:p>
              </w:tc>
              <w:tc>
                <w:tcPr>
                  <w:tcW w:w="52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bottom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Студенты (группа) редко проявляют навыки критического мышления, их ответы включают необоснованное повторение прочитанной информации.</w:t>
                  </w:r>
                </w:p>
              </w:tc>
            </w:tr>
            <w:tr w:rsidR="00B74CF7" w:rsidRPr="0088044A" w:rsidTr="00B74CF7">
              <w:trPr>
                <w:gridBefore w:val="1"/>
                <w:gridAfter w:val="2"/>
                <w:wBefore w:w="37" w:type="dxa"/>
                <w:wAfter w:w="5326" w:type="dxa"/>
                <w:trHeight w:val="240"/>
              </w:trPr>
              <w:tc>
                <w:tcPr>
                  <w:tcW w:w="831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  <w:t>Интерактивность презентации и использование приемов визуализации – максимум 3 балла:</w:t>
                  </w:r>
                </w:p>
              </w:tc>
            </w:tr>
            <w:tr w:rsidR="00B74CF7" w:rsidRPr="0088044A" w:rsidTr="00B74CF7">
              <w:trPr>
                <w:gridBefore w:val="1"/>
                <w:gridAfter w:val="2"/>
                <w:wBefore w:w="37" w:type="dxa"/>
                <w:wAfter w:w="5326" w:type="dxa"/>
                <w:trHeight w:val="240"/>
              </w:trPr>
              <w:tc>
                <w:tcPr>
                  <w:tcW w:w="30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ka-GE"/>
                    </w:rPr>
                    <w:lastRenderedPageBreak/>
                    <w:t xml:space="preserve">3 </w:t>
                  </w:r>
                </w:p>
              </w:tc>
              <w:tc>
                <w:tcPr>
                  <w:tcW w:w="52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bottom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Презентация проекта разработана таким образом, чтобы вызвать дискуссию с участием большинства аудитории; Группа эффективно использует приемы визуализации (слайд-шоу, PowerPoint).</w:t>
                  </w:r>
                </w:p>
              </w:tc>
            </w:tr>
            <w:tr w:rsidR="00B74CF7" w:rsidRPr="0088044A" w:rsidTr="00B74CF7">
              <w:trPr>
                <w:gridBefore w:val="1"/>
                <w:gridAfter w:val="2"/>
                <w:wBefore w:w="37" w:type="dxa"/>
                <w:wAfter w:w="5326" w:type="dxa"/>
                <w:trHeight w:val="240"/>
              </w:trPr>
              <w:tc>
                <w:tcPr>
                  <w:tcW w:w="30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ka-GE"/>
                    </w:rPr>
                    <w:t xml:space="preserve">2 </w:t>
                  </w:r>
                </w:p>
              </w:tc>
              <w:tc>
                <w:tcPr>
                  <w:tcW w:w="52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bottom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Презентация проекта интерактивна, но не вызывает дискуссий; Группа адекватно использует приемы визуализации.</w:t>
                  </w:r>
                </w:p>
              </w:tc>
            </w:tr>
            <w:tr w:rsidR="00B74CF7" w:rsidRPr="0088044A" w:rsidTr="00B74CF7">
              <w:trPr>
                <w:gridBefore w:val="1"/>
                <w:gridAfter w:val="2"/>
                <w:wBefore w:w="37" w:type="dxa"/>
                <w:wAfter w:w="5326" w:type="dxa"/>
                <w:trHeight w:val="240"/>
              </w:trPr>
              <w:tc>
                <w:tcPr>
                  <w:tcW w:w="30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ka-GE"/>
                    </w:rPr>
                    <w:t xml:space="preserve">1 </w:t>
                  </w:r>
                </w:p>
              </w:tc>
              <w:tc>
                <w:tcPr>
                  <w:tcW w:w="52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bottom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Изложение проекта носит монологичный характер, исключает обсуждение, 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носит 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>внеплановый и иррациональный характер; Группа неправильно использует приемы визуализации, малоинформативна,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ka-GE" w:eastAsia="ka-GE"/>
                    </w:rPr>
                    <w:t xml:space="preserve"> неверен текст.</w:t>
                  </w:r>
                </w:p>
              </w:tc>
            </w:tr>
            <w:tr w:rsidR="00B74CF7" w:rsidRPr="0088044A" w:rsidTr="00C73E78">
              <w:trPr>
                <w:gridBefore w:val="1"/>
                <w:gridAfter w:val="2"/>
                <w:wBefore w:w="37" w:type="dxa"/>
                <w:wAfter w:w="5326" w:type="dxa"/>
                <w:trHeight w:val="630"/>
              </w:trPr>
              <w:tc>
                <w:tcPr>
                  <w:tcW w:w="30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color w:val="000000"/>
                      <w:sz w:val="18"/>
                      <w:szCs w:val="20"/>
                      <w:lang w:val="ru-RU"/>
                    </w:rPr>
                  </w:pPr>
                  <w:r w:rsidRPr="0088044A">
                    <w:rPr>
                      <w:rFonts w:ascii="Sylfaen" w:hAnsi="Sylfaen" w:cs="Sylfaen"/>
                      <w:b/>
                      <w:bCs/>
                      <w:color w:val="000000"/>
                      <w:sz w:val="18"/>
                      <w:szCs w:val="20"/>
                      <w:lang w:val="ka-GE"/>
                    </w:rPr>
                    <w:t xml:space="preserve">0 </w:t>
                  </w:r>
                </w:p>
              </w:tc>
              <w:tc>
                <w:tcPr>
                  <w:tcW w:w="52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bottom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hAnsi="Sylfaen" w:cs="Sylfaen"/>
                      <w:b/>
                      <w:sz w:val="18"/>
                      <w:szCs w:val="20"/>
                      <w:lang w:val="ru-RU"/>
                    </w:rPr>
                  </w:pPr>
                  <w:r w:rsidRPr="0088044A">
                    <w:rPr>
                      <w:rFonts w:ascii="Sylfaen" w:hAnsi="Sylfaen" w:cs="Sylfaen"/>
                      <w:b/>
                      <w:sz w:val="18"/>
                      <w:szCs w:val="20"/>
                      <w:lang w:val="ru-RU"/>
                    </w:rPr>
                    <w:t>Не удалось / не представил презентацию.</w:t>
                  </w:r>
                </w:p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hAnsi="Sylfaen" w:cs="Sylfaen"/>
                      <w:sz w:val="18"/>
                      <w:szCs w:val="20"/>
                      <w:lang w:val="ru-RU"/>
                    </w:rPr>
                  </w:pPr>
                  <w:r w:rsidRPr="0088044A">
                    <w:rPr>
                      <w:rFonts w:ascii="Sylfaen" w:hAnsi="Sylfaen" w:cs="Sylfaen"/>
                      <w:sz w:val="18"/>
                      <w:szCs w:val="20"/>
                      <w:lang w:val="ru-RU"/>
                    </w:rPr>
                    <w:t>Изложение проекта очень расплывчато и малоинформативно; Слушателям сложно выразить  свое мнение о проекте; Группа очень редко или не использует технику визуализации.</w:t>
                  </w:r>
                </w:p>
              </w:tc>
            </w:tr>
            <w:tr w:rsidR="00B74CF7" w:rsidRPr="0088044A" w:rsidTr="0001000C">
              <w:trPr>
                <w:gridAfter w:val="3"/>
                <w:wAfter w:w="5388" w:type="dxa"/>
                <w:trHeight w:val="240"/>
              </w:trPr>
              <w:tc>
                <w:tcPr>
                  <w:tcW w:w="8292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BDD7EE"/>
                  <w:vAlign w:val="center"/>
                  <w:hideMark/>
                </w:tcPr>
                <w:p w:rsidR="00B74CF7" w:rsidRPr="0088044A" w:rsidRDefault="00B74CF7" w:rsidP="00C73E7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Устный опрос</w:t>
                  </w:r>
                  <w:r w:rsidRPr="0088044A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ka-GE" w:eastAsia="ka-GE"/>
                    </w:rPr>
                    <w:t>:</w:t>
                  </w:r>
                  <w:r w:rsidRPr="0088044A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 xml:space="preserve"> (</w:t>
                  </w:r>
                  <w:r w:rsidRPr="0088044A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6х1</w:t>
                  </w:r>
                  <w:r w:rsidRPr="0088044A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>=</w:t>
                  </w:r>
                  <w:r w:rsidRPr="0088044A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ru-RU" w:eastAsia="ka-GE"/>
                    </w:rPr>
                    <w:t>6 балла</w:t>
                  </w:r>
                  <w:r w:rsidRPr="0088044A">
                    <w:rPr>
                      <w:rFonts w:ascii="Sylfaen" w:eastAsia="Times New Roman" w:hAnsi="Sylfaen" w:cs="Times New Roman"/>
                      <w:b/>
                      <w:sz w:val="18"/>
                      <w:szCs w:val="20"/>
                      <w:lang w:val="ka-GE" w:eastAsia="ka-GE"/>
                    </w:rPr>
                    <w:t xml:space="preserve"> )</w:t>
                  </w:r>
                </w:p>
              </w:tc>
            </w:tr>
            <w:tr w:rsidR="00B74CF7" w:rsidRPr="0088044A" w:rsidTr="00C73E78">
              <w:trPr>
                <w:gridAfter w:val="3"/>
                <w:wAfter w:w="5388" w:type="dxa"/>
                <w:trHeight w:val="60"/>
              </w:trPr>
              <w:tc>
                <w:tcPr>
                  <w:tcW w:w="8292" w:type="dxa"/>
                  <w:gridSpan w:val="8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BDD7EE"/>
                  <w:vAlign w:val="center"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B74CF7" w:rsidRPr="0088044A" w:rsidTr="0001000C">
              <w:trPr>
                <w:gridAfter w:val="1"/>
                <w:wAfter w:w="5311" w:type="dxa"/>
                <w:trHeight w:val="240"/>
              </w:trPr>
              <w:tc>
                <w:tcPr>
                  <w:tcW w:w="305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1</w:t>
                  </w:r>
                </w:p>
              </w:tc>
              <w:tc>
                <w:tcPr>
                  <w:tcW w:w="5311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</w:tcPr>
                <w:p w:rsidR="00B74CF7" w:rsidRPr="0088044A" w:rsidRDefault="00B74CF7">
                  <w:pPr>
                    <w:pStyle w:val="Default"/>
                    <w:spacing w:line="256" w:lineRule="auto"/>
                    <w:jc w:val="both"/>
                    <w:rPr>
                      <w:rFonts w:ascii="Sylfaen" w:hAnsi="Sylfaen"/>
                      <w:color w:val="auto"/>
                      <w:sz w:val="18"/>
                      <w:szCs w:val="20"/>
                      <w:lang w:val="ru-RU"/>
                    </w:rPr>
                  </w:pPr>
                  <w:r w:rsidRPr="0088044A">
                    <w:rPr>
                      <w:rFonts w:ascii="Sylfaen" w:hAnsi="Sylfaen"/>
                      <w:color w:val="auto"/>
                      <w:sz w:val="18"/>
                      <w:szCs w:val="20"/>
                      <w:lang w:val="ru-RU"/>
                    </w:rPr>
                    <w:t>дан полный  и исчерпывающий ответ на поставленный вопрос;свободное и уверенное  владение пройденным  учебным материалом; изложение сопровождается соответствующими научными теориями.</w:t>
                  </w:r>
                </w:p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B74CF7" w:rsidRPr="0088044A" w:rsidTr="0001000C">
              <w:trPr>
                <w:gridAfter w:val="1"/>
                <w:wAfter w:w="5311" w:type="dxa"/>
                <w:trHeight w:val="115"/>
              </w:trPr>
              <w:tc>
                <w:tcPr>
                  <w:tcW w:w="3058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0,5</w:t>
                  </w:r>
                </w:p>
              </w:tc>
              <w:tc>
                <w:tcPr>
                  <w:tcW w:w="5311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B74CF7" w:rsidRPr="0088044A" w:rsidRDefault="00B74CF7">
                  <w:pPr>
                    <w:pStyle w:val="Default"/>
                    <w:spacing w:line="256" w:lineRule="auto"/>
                    <w:jc w:val="both"/>
                    <w:rPr>
                      <w:rFonts w:ascii="Sylfaen" w:hAnsi="Sylfaen"/>
                      <w:color w:val="auto"/>
                      <w:sz w:val="18"/>
                      <w:szCs w:val="20"/>
                      <w:lang w:val="ru-RU"/>
                    </w:rPr>
                  </w:pPr>
                  <w:r w:rsidRPr="0088044A">
                    <w:rPr>
                      <w:rFonts w:ascii="Sylfaen" w:hAnsi="Sylfaen"/>
                      <w:color w:val="auto"/>
                      <w:sz w:val="18"/>
                      <w:szCs w:val="20"/>
                      <w:lang w:val="ru-RU"/>
                    </w:rPr>
                    <w:t xml:space="preserve">дан недостаточно полный  ответ на  поставленный вопрос; </w:t>
                  </w:r>
                  <w:r w:rsidRPr="0088044A">
                    <w:rPr>
                      <w:rFonts w:ascii="Sylfaen" w:hAnsi="Sylfaen"/>
                      <w:sz w:val="18"/>
                      <w:szCs w:val="20"/>
                      <w:lang w:val="ru-RU"/>
                    </w:rPr>
                    <w:t>при неполном знании теоретического материала выявлена недостаточная сформированность компетенций, умений и</w:t>
                  </w:r>
                  <w:r w:rsidRPr="0088044A">
                    <w:rPr>
                      <w:rFonts w:ascii="Sylfaen" w:hAnsi="Sylfaen"/>
                      <w:sz w:val="18"/>
                      <w:szCs w:val="20"/>
                      <w:lang w:val="ka-GE"/>
                    </w:rPr>
                    <w:t> </w:t>
                  </w:r>
                  <w:r w:rsidRPr="0088044A">
                    <w:rPr>
                      <w:rFonts w:ascii="Sylfaen" w:hAnsi="Sylfaen"/>
                      <w:sz w:val="18"/>
                      <w:szCs w:val="20"/>
                      <w:lang w:val="ru-RU"/>
                    </w:rPr>
                    <w:t>навыков, студент не может применить теорию в новой ситуации.</w:t>
                  </w:r>
                </w:p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  <w:tr w:rsidR="00B74CF7" w:rsidRPr="0088044A" w:rsidTr="0001000C">
              <w:trPr>
                <w:gridAfter w:val="1"/>
                <w:wAfter w:w="5311" w:type="dxa"/>
                <w:trHeight w:val="173"/>
              </w:trPr>
              <w:tc>
                <w:tcPr>
                  <w:tcW w:w="3058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000000"/>
                      <w:sz w:val="18"/>
                      <w:szCs w:val="20"/>
                      <w:lang w:val="ka-GE" w:eastAsia="ka-GE"/>
                    </w:rPr>
                    <w:t>0</w:t>
                  </w:r>
                </w:p>
              </w:tc>
              <w:tc>
                <w:tcPr>
                  <w:tcW w:w="5311" w:type="dxa"/>
                  <w:gridSpan w:val="6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74CF7" w:rsidRPr="0088044A" w:rsidRDefault="00B74CF7">
                  <w:pPr>
                    <w:spacing w:line="256" w:lineRule="auto"/>
                    <w:jc w:val="both"/>
                    <w:rPr>
                      <w:rFonts w:ascii="Sylfaen" w:hAnsi="Sylfaen"/>
                      <w:color w:val="000000"/>
                      <w:sz w:val="18"/>
                      <w:szCs w:val="20"/>
                      <w:lang w:val="ru-RU"/>
                    </w:rPr>
                  </w:pPr>
                  <w:r w:rsidRPr="0088044A">
                    <w:rPr>
                      <w:rFonts w:ascii="Sylfaen" w:hAnsi="Sylfaen"/>
                      <w:sz w:val="18"/>
                      <w:szCs w:val="20"/>
                      <w:lang w:val="ru-RU"/>
                    </w:rPr>
                    <w:t xml:space="preserve">содержание ответа не соответствует содержанию </w:t>
                  </w:r>
                  <w:r w:rsidRPr="0088044A">
                    <w:rPr>
                      <w:rFonts w:ascii="Sylfaen" w:hAnsi="Sylfaen"/>
                      <w:color w:val="000000"/>
                      <w:sz w:val="18"/>
                      <w:szCs w:val="20"/>
                      <w:lang w:val="ru-RU"/>
                    </w:rPr>
                    <w:t>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</w:t>
                  </w:r>
                  <w:r w:rsidRPr="0088044A">
                    <w:rPr>
                      <w:rFonts w:ascii="Sylfaen" w:hAnsi="Sylfaen"/>
                      <w:color w:val="000000"/>
                      <w:sz w:val="18"/>
                      <w:szCs w:val="20"/>
                      <w:lang w:val="ka-GE"/>
                    </w:rPr>
                    <w:t> </w:t>
                  </w:r>
                  <w:r w:rsidRPr="0088044A">
                    <w:rPr>
                      <w:rFonts w:ascii="Sylfaen" w:hAnsi="Sylfaen"/>
                      <w:color w:val="000000"/>
                      <w:sz w:val="18"/>
                      <w:szCs w:val="20"/>
                      <w:lang w:val="ru-RU"/>
                    </w:rPr>
                    <w:t xml:space="preserve">навыки публичной речи, аргументации, ведения дискуссии и полемики, критического восприятия информации. </w:t>
                  </w:r>
                </w:p>
              </w:tc>
            </w:tr>
            <w:tr w:rsidR="00B74CF7" w:rsidRPr="0088044A" w:rsidTr="0001000C">
              <w:trPr>
                <w:gridAfter w:val="1"/>
                <w:wAfter w:w="5311" w:type="dxa"/>
                <w:trHeight w:val="252"/>
              </w:trPr>
              <w:tc>
                <w:tcPr>
                  <w:tcW w:w="8369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BDD7EE"/>
                  <w:noWrap/>
                  <w:vAlign w:val="center"/>
                  <w:hideMark/>
                </w:tcPr>
                <w:p w:rsidR="00B74CF7" w:rsidRPr="0088044A" w:rsidRDefault="00B74CF7" w:rsidP="00C73E7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Промежуточный экзамен</w:t>
                  </w: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 xml:space="preserve"> (20 </w:t>
                  </w:r>
                  <w:r w:rsidRPr="0088044A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баллов</w:t>
                  </w: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B74CF7" w:rsidRPr="0088044A" w:rsidTr="0001000C">
              <w:trPr>
                <w:gridAfter w:val="1"/>
                <w:wAfter w:w="5311" w:type="dxa"/>
                <w:trHeight w:val="504"/>
              </w:trPr>
              <w:tc>
                <w:tcPr>
                  <w:tcW w:w="8369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F2F2F2"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Тест (20х1 = 20 баллов)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представляет собой вопрос закрытого типа. Общее количество баллов равно 20.</w:t>
                  </w:r>
                </w:p>
              </w:tc>
            </w:tr>
            <w:tr w:rsidR="00B74CF7" w:rsidRPr="0088044A" w:rsidTr="0001000C">
              <w:trPr>
                <w:gridAfter w:val="1"/>
                <w:wAfter w:w="5311" w:type="dxa"/>
                <w:trHeight w:val="252"/>
              </w:trPr>
              <w:tc>
                <w:tcPr>
                  <w:tcW w:w="305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311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B74CF7" w:rsidRPr="0088044A" w:rsidTr="0001000C">
              <w:trPr>
                <w:gridAfter w:val="1"/>
                <w:wAfter w:w="5311" w:type="dxa"/>
                <w:trHeight w:val="252"/>
              </w:trPr>
              <w:tc>
                <w:tcPr>
                  <w:tcW w:w="305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311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неверный</w:t>
                  </w:r>
                </w:p>
              </w:tc>
            </w:tr>
            <w:tr w:rsidR="00B74CF7" w:rsidRPr="0088044A" w:rsidTr="0001000C">
              <w:trPr>
                <w:gridAfter w:val="1"/>
                <w:wAfter w:w="5311" w:type="dxa"/>
                <w:trHeight w:val="207"/>
              </w:trPr>
              <w:tc>
                <w:tcPr>
                  <w:tcW w:w="8369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9CC2E5" w:themeFill="accent5" w:themeFillTint="99"/>
                  <w:noWrap/>
                  <w:vAlign w:val="center"/>
                  <w:hideMark/>
                </w:tcPr>
                <w:p w:rsidR="00B74CF7" w:rsidRPr="0088044A" w:rsidRDefault="00B74CF7" w:rsidP="00C73E7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Финальный экзамен</w:t>
                  </w: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 xml:space="preserve"> (40 </w:t>
                  </w:r>
                  <w:r w:rsidRPr="0088044A"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баллов</w:t>
                  </w:r>
                  <w:r w:rsidRPr="0088044A">
                    <w:rPr>
                      <w:rFonts w:ascii="Sylfaen" w:eastAsia="Times New Roman" w:hAnsi="Sylfaen" w:cs="Times New Roma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  <w:t>)</w:t>
                  </w:r>
                </w:p>
              </w:tc>
            </w:tr>
            <w:tr w:rsidR="00B74CF7" w:rsidRPr="0088044A" w:rsidTr="0001000C">
              <w:trPr>
                <w:gridAfter w:val="1"/>
                <w:wAfter w:w="5311" w:type="dxa"/>
                <w:trHeight w:val="657"/>
              </w:trPr>
              <w:tc>
                <w:tcPr>
                  <w:tcW w:w="836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DEEAF6" w:themeFill="accent5" w:themeFillTint="33"/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Sylfaen"/>
                      <w:b/>
                      <w:bCs/>
                      <w:color w:val="C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Тест (30х1 = 30 баллов)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 представляет собой вопрос закрытого типа. Общее количество баллов равно 30.</w:t>
                  </w:r>
                </w:p>
              </w:tc>
            </w:tr>
            <w:tr w:rsidR="00B74CF7" w:rsidRPr="0088044A" w:rsidTr="0001000C">
              <w:trPr>
                <w:gridAfter w:val="1"/>
                <w:wAfter w:w="5311" w:type="dxa"/>
                <w:trHeight w:val="288"/>
              </w:trPr>
              <w:tc>
                <w:tcPr>
                  <w:tcW w:w="3058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1</w:t>
                  </w:r>
                </w:p>
              </w:tc>
              <w:tc>
                <w:tcPr>
                  <w:tcW w:w="5311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правильный</w:t>
                  </w:r>
                </w:p>
              </w:tc>
            </w:tr>
            <w:tr w:rsidR="00B74CF7" w:rsidRPr="0088044A" w:rsidTr="00C73E78">
              <w:trPr>
                <w:gridAfter w:val="1"/>
                <w:wAfter w:w="5311" w:type="dxa"/>
                <w:trHeight w:val="151"/>
              </w:trPr>
              <w:tc>
                <w:tcPr>
                  <w:tcW w:w="3058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0</w:t>
                  </w:r>
                </w:p>
              </w:tc>
              <w:tc>
                <w:tcPr>
                  <w:tcW w:w="531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неверный</w:t>
                  </w:r>
                </w:p>
              </w:tc>
            </w:tr>
            <w:tr w:rsidR="00B74CF7" w:rsidRPr="0088044A" w:rsidTr="0001000C">
              <w:trPr>
                <w:gridAfter w:val="1"/>
                <w:wAfter w:w="5311" w:type="dxa"/>
                <w:trHeight w:val="311"/>
              </w:trPr>
              <w:tc>
                <w:tcPr>
                  <w:tcW w:w="8369" w:type="dxa"/>
                  <w:gridSpan w:val="10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9CC2E5" w:themeFill="accent5" w:themeFillTint="99"/>
                  <w:noWrap/>
                  <w:vAlign w:val="center"/>
                  <w:hideMark/>
                </w:tcPr>
                <w:p w:rsidR="00B74CF7" w:rsidRPr="0088044A" w:rsidRDefault="00B74CF7" w:rsidP="00C73E78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b/>
                      <w:color w:val="000000"/>
                      <w:sz w:val="18"/>
                      <w:szCs w:val="20"/>
                      <w:lang w:val="ru-RU" w:eastAsia="ka-GE"/>
                    </w:rPr>
                    <w:t>Решение задачи (2х 5=10 баллов)</w:t>
                  </w:r>
                </w:p>
              </w:tc>
            </w:tr>
            <w:tr w:rsidR="00B74CF7" w:rsidRPr="0088044A" w:rsidTr="0001000C">
              <w:trPr>
                <w:gridAfter w:val="1"/>
                <w:wAfter w:w="5311" w:type="dxa"/>
                <w:trHeight w:val="252"/>
              </w:trPr>
              <w:tc>
                <w:tcPr>
                  <w:tcW w:w="305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5</w:t>
                  </w:r>
                </w:p>
              </w:tc>
              <w:tc>
                <w:tcPr>
                  <w:tcW w:w="5311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Ситуация  в задаче аценено адекватно, принято правильное решение, результат достигнут. </w:t>
                  </w:r>
                </w:p>
              </w:tc>
            </w:tr>
            <w:tr w:rsidR="00B74CF7" w:rsidRPr="0088044A" w:rsidTr="0001000C">
              <w:trPr>
                <w:gridAfter w:val="1"/>
                <w:wAfter w:w="5311" w:type="dxa"/>
                <w:trHeight w:val="252"/>
              </w:trPr>
              <w:tc>
                <w:tcPr>
                  <w:tcW w:w="305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4</w:t>
                  </w:r>
                </w:p>
              </w:tc>
              <w:tc>
                <w:tcPr>
                  <w:tcW w:w="5311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Нахождение проблемы в задаче правильное, но усеченное; Проблема передана исчерпывающе; Существенной ошибки нет; Частично дается оценка ситуации, поставленной в задаче.</w:t>
                  </w:r>
                </w:p>
              </w:tc>
            </w:tr>
            <w:tr w:rsidR="00B74CF7" w:rsidRPr="0088044A" w:rsidTr="0001000C">
              <w:trPr>
                <w:gridAfter w:val="1"/>
                <w:wAfter w:w="5311" w:type="dxa"/>
                <w:trHeight w:val="252"/>
              </w:trPr>
              <w:tc>
                <w:tcPr>
                  <w:tcW w:w="305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3</w:t>
                  </w:r>
                </w:p>
              </w:tc>
              <w:tc>
                <w:tcPr>
                  <w:tcW w:w="5311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Найти проблему в задаче совершенно не умеет; Хотя проблема решена удовлетворительно, некоторые ошибки отмечены.</w:t>
                  </w:r>
                </w:p>
              </w:tc>
            </w:tr>
            <w:tr w:rsidR="00B74CF7" w:rsidRPr="0088044A" w:rsidTr="0001000C">
              <w:trPr>
                <w:gridAfter w:val="1"/>
                <w:wAfter w:w="5311" w:type="dxa"/>
                <w:trHeight w:val="252"/>
              </w:trPr>
              <w:tc>
                <w:tcPr>
                  <w:tcW w:w="305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2</w:t>
                  </w:r>
                </w:p>
              </w:tc>
              <w:tc>
                <w:tcPr>
                  <w:tcW w:w="5311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 xml:space="preserve">Ответ отсутствует. Ответ в корне неверен. Представлены </w:t>
                  </w: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lastRenderedPageBreak/>
                    <w:t>только отдельные фрагменты соответствующего материала.</w:t>
                  </w:r>
                </w:p>
              </w:tc>
            </w:tr>
            <w:tr w:rsidR="00B74CF7" w:rsidRPr="0088044A" w:rsidTr="0001000C">
              <w:trPr>
                <w:trHeight w:val="80"/>
              </w:trPr>
              <w:tc>
                <w:tcPr>
                  <w:tcW w:w="3058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lastRenderedPageBreak/>
                    <w:t>1</w:t>
                  </w:r>
                </w:p>
              </w:tc>
              <w:tc>
                <w:tcPr>
                  <w:tcW w:w="5311" w:type="dxa"/>
                  <w:gridSpan w:val="6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B74CF7" w:rsidRPr="0088044A" w:rsidRDefault="00B74CF7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  <w:r w:rsidRPr="0088044A"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  <w:t>Ответ в корне неверен. Приведены лишь несколько отрывков из соответствующего материала.</w:t>
                  </w:r>
                </w:p>
              </w:tc>
              <w:tc>
                <w:tcPr>
                  <w:tcW w:w="5311" w:type="dxa"/>
                  <w:vAlign w:val="center"/>
                </w:tcPr>
                <w:p w:rsidR="00B74CF7" w:rsidRPr="0088044A" w:rsidRDefault="00B74CF7">
                  <w:pPr>
                    <w:spacing w:after="0" w:line="240" w:lineRule="auto"/>
                    <w:jc w:val="both"/>
                    <w:rPr>
                      <w:rFonts w:ascii="Sylfaen" w:eastAsia="Times New Roman" w:hAnsi="Sylfaen" w:cs="Times New Roman"/>
                      <w:color w:val="000000"/>
                      <w:sz w:val="18"/>
                      <w:szCs w:val="20"/>
                      <w:lang w:val="ru-RU" w:eastAsia="ka-GE"/>
                    </w:rPr>
                  </w:pPr>
                </w:p>
              </w:tc>
            </w:tr>
          </w:tbl>
          <w:p w:rsidR="00417FB6" w:rsidRPr="0088044A" w:rsidRDefault="00417FB6" w:rsidP="0084637D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417FB6" w:rsidRPr="0088044A" w:rsidRDefault="00417FB6" w:rsidP="0084637D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417FB6" w:rsidRPr="0088044A" w:rsidTr="00C73E78">
        <w:trPr>
          <w:trHeight w:hRule="exact" w:val="2141"/>
        </w:trPr>
        <w:tc>
          <w:tcPr>
            <w:tcW w:w="2548" w:type="dxa"/>
          </w:tcPr>
          <w:p w:rsidR="00417FB6" w:rsidRPr="0088044A" w:rsidRDefault="002B2403" w:rsidP="0084637D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8250" w:type="dxa"/>
          </w:tcPr>
          <w:p w:rsidR="0002257C" w:rsidRPr="0088044A" w:rsidRDefault="00CE2394" w:rsidP="00CE2394">
            <w:pPr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1.</w:t>
            </w:r>
            <w:r w:rsidR="0002257C"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Петрова  И.В.  Операционный  менеджмент:  учебное  пособие / И.В.  Петрова,  И.А.  Герасименко,  А.С.  Довгань.  –  Донецк:  ГОУ ВПО ДонГУУ, 2016.  –  177  с.   </w:t>
            </w:r>
            <w:r w:rsidR="0002257C" w:rsidRPr="0088044A">
              <w:rPr>
                <w:rFonts w:ascii="Sylfaen" w:hAnsi="Sylfaen" w:cs="Tahoma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(эл.ресурс).</w:t>
            </w:r>
          </w:p>
          <w:p w:rsidR="00417FB6" w:rsidRPr="0088044A" w:rsidRDefault="0002257C" w:rsidP="0002257C">
            <w:pPr>
              <w:rPr>
                <w:rFonts w:ascii="Sylfaen" w:hAnsi="Sylfaen" w:cs="Tahoma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2</w:t>
            </w:r>
            <w:r w:rsidR="005E23B1"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. Пивоваров С. Э., Максимцев И. А., Рогова И. Н., Хутиева Е. С. Операционный менеджмент. Учебник для вузов - СПб: Питер ; 2011 г. </w:t>
            </w:r>
            <w:r w:rsidRPr="0088044A">
              <w:rPr>
                <w:rFonts w:ascii="Sylfaen" w:hAnsi="Sylfaen" w:cs="Tahoma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(эл.ресурс).</w:t>
            </w:r>
          </w:p>
          <w:p w:rsidR="00C77326" w:rsidRPr="0088044A" w:rsidRDefault="00C77326" w:rsidP="00C73E78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Tahoma"/>
                <w:b/>
                <w:sz w:val="20"/>
                <w:szCs w:val="20"/>
                <w:shd w:val="clear" w:color="auto" w:fill="FFFFFF"/>
                <w:lang w:val="ru-RU"/>
              </w:rPr>
              <w:t>3.</w:t>
            </w:r>
            <w:r w:rsidRPr="0088044A">
              <w:rPr>
                <w:rFonts w:ascii="Sylfaen" w:hAnsi="Sylfae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="00C73E78" w:rsidRPr="0088044A">
              <w:rPr>
                <w:rFonts w:ascii="Sylfaen" w:hAnsi="Sylfaen"/>
                <w:bCs/>
                <w:iCs/>
                <w:sz w:val="20"/>
                <w:szCs w:val="20"/>
                <w:lang w:val="ru-RU"/>
              </w:rPr>
              <w:t>Чертыковцев В.К.-</w:t>
            </w:r>
            <w:r w:rsidRPr="0088044A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Производственный и операционный менеджмент: </w:t>
            </w: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учеб. пособие– Самара: Изд-во Самарского университета, 2019. </w:t>
            </w:r>
            <w:r w:rsidRPr="0088044A">
              <w:rPr>
                <w:rFonts w:ascii="Sylfaen" w:hAnsi="Sylfaen" w:cs="Tahoma"/>
                <w:b/>
                <w:sz w:val="20"/>
                <w:szCs w:val="20"/>
                <w:shd w:val="clear" w:color="auto" w:fill="FFFFFF"/>
                <w:lang w:val="ru-RU"/>
              </w:rPr>
              <w:t>(эл.ресурс).</w:t>
            </w:r>
          </w:p>
        </w:tc>
      </w:tr>
      <w:tr w:rsidR="00417FB6" w:rsidRPr="0088044A" w:rsidTr="003850FB">
        <w:tc>
          <w:tcPr>
            <w:tcW w:w="2548" w:type="dxa"/>
          </w:tcPr>
          <w:p w:rsidR="00417FB6" w:rsidRPr="0088044A" w:rsidRDefault="002B2403" w:rsidP="0084637D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Дополнительная литература</w:t>
            </w:r>
          </w:p>
        </w:tc>
        <w:tc>
          <w:tcPr>
            <w:tcW w:w="8250" w:type="dxa"/>
          </w:tcPr>
          <w:p w:rsidR="0002257C" w:rsidRPr="0088044A" w:rsidRDefault="0002257C" w:rsidP="0002257C">
            <w:pPr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1</w:t>
            </w:r>
            <w:r w:rsidR="00CE2394"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.Стерлигова А.Н., Фель А.В. Операционный (производственный) менеджмент: Учебное пособие. М.: ИНФРА-М, </w:t>
            </w:r>
            <w:r w:rsidR="007B7F1F"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2013</w:t>
            </w:r>
          </w:p>
          <w:p w:rsidR="0002257C" w:rsidRPr="0088044A" w:rsidRDefault="0002257C" w:rsidP="0002257C">
            <w:pPr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2.Ильдеменов А. С. Операционный менеджмент. </w:t>
            </w:r>
            <w:r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ka-GE"/>
              </w:rPr>
              <w:t xml:space="preserve">: </w:t>
            </w:r>
            <w:r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учебник- М.: Синергия; 2012 г. </w:t>
            </w:r>
          </w:p>
          <w:p w:rsidR="0002257C" w:rsidRPr="0088044A" w:rsidRDefault="007B7F1F" w:rsidP="00BA4A35">
            <w:pPr>
              <w:autoSpaceDE w:val="0"/>
              <w:autoSpaceDN w:val="0"/>
              <w:adjustRightInd w:val="0"/>
              <w:rPr>
                <w:rFonts w:ascii="Sylfaen" w:hAnsi="Sylfaen" w:cs="TimesNewRomanPSMT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3.</w:t>
            </w:r>
            <w:r w:rsidRPr="0088044A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="0065613A" w:rsidRPr="0088044A">
              <w:rPr>
                <w:rFonts w:ascii="Sylfaen" w:hAnsi="Sylfaen" w:cs="TimesNewRomanPSMT"/>
                <w:sz w:val="20"/>
                <w:szCs w:val="20"/>
                <w:lang w:val="ru-RU"/>
              </w:rPr>
              <w:t>Чейз, Ричард, Б., Эквилайн, Николас, Дж., Якобе, Роберт, Ф.Производственный и операционный менеджмент, 8-е издание. : Пер. с англ. : М. :Издательский дом "Вильяме", 2004. — 704 с. : ил. — Парал. тит. англ.</w:t>
            </w:r>
          </w:p>
          <w:p w:rsidR="00417FB6" w:rsidRPr="0088044A" w:rsidRDefault="00417FB6" w:rsidP="0065613A">
            <w:pPr>
              <w:shd w:val="clear" w:color="auto" w:fill="FFFFFF"/>
              <w:spacing w:after="100" w:afterAutospacing="1"/>
              <w:jc w:val="both"/>
              <w:outlineLvl w:val="1"/>
              <w:rPr>
                <w:rFonts w:ascii="Sylfaen" w:eastAsia="Times New Roman" w:hAnsi="Sylfaen" w:cs="Times New Roman"/>
                <w:sz w:val="20"/>
                <w:szCs w:val="20"/>
                <w:lang w:val="ru-RU"/>
              </w:rPr>
            </w:pPr>
          </w:p>
        </w:tc>
      </w:tr>
      <w:tr w:rsidR="00417FB6" w:rsidRPr="0088044A" w:rsidTr="003850FB">
        <w:tc>
          <w:tcPr>
            <w:tcW w:w="2548" w:type="dxa"/>
          </w:tcPr>
          <w:p w:rsidR="00417FB6" w:rsidRPr="0088044A" w:rsidRDefault="00FB5E92" w:rsidP="0084637D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t>Результаты обучения</w:t>
            </w:r>
          </w:p>
        </w:tc>
        <w:tc>
          <w:tcPr>
            <w:tcW w:w="8250" w:type="dxa"/>
          </w:tcPr>
          <w:p w:rsidR="00417FB6" w:rsidRPr="0088044A" w:rsidRDefault="00FB5E92" w:rsidP="0084637D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sz w:val="20"/>
                <w:szCs w:val="20"/>
                <w:lang w:val="ru-RU"/>
              </w:rPr>
              <w:t xml:space="preserve">Знание и осознание </w:t>
            </w:r>
            <w:r w:rsidR="00417FB6"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- </w:t>
            </w: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>Студент</w:t>
            </w:r>
            <w:r w:rsidR="00417FB6" w:rsidRPr="0088044A">
              <w:rPr>
                <w:rFonts w:ascii="Sylfaen" w:hAnsi="Sylfaen"/>
                <w:sz w:val="20"/>
                <w:szCs w:val="20"/>
                <w:lang w:val="ru-RU"/>
              </w:rPr>
              <w:t>:</w:t>
            </w:r>
          </w:p>
          <w:p w:rsidR="0013719E" w:rsidRPr="0088044A" w:rsidRDefault="0013719E" w:rsidP="0084637D">
            <w:pPr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  <w:p w:rsidR="00C73E78" w:rsidRPr="0088044A" w:rsidRDefault="00C73E78" w:rsidP="00C73E7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sz w:val="20"/>
                <w:szCs w:val="20"/>
                <w:lang w:val="ru-RU"/>
              </w:rPr>
              <w:t>определяет</w:t>
            </w: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 важность процесса </w:t>
            </w:r>
            <w:r w:rsidR="00CB3598" w:rsidRPr="0088044A">
              <w:rPr>
                <w:rFonts w:ascii="Sylfaen" w:hAnsi="Sylfaen"/>
                <w:sz w:val="20"/>
                <w:szCs w:val="20"/>
                <w:lang w:val="ru-RU"/>
              </w:rPr>
              <w:t>планирова</w:t>
            </w: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>ния</w:t>
            </w:r>
            <w:r w:rsidR="00CB3598"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 и эффективно</w:t>
            </w: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>го</w:t>
            </w:r>
            <w:r w:rsidR="00CB3598"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 использова</w:t>
            </w: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>ния</w:t>
            </w:r>
            <w:r w:rsidR="00B44B8B"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 производственны</w:t>
            </w: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>х  мощностей</w:t>
            </w:r>
            <w:r w:rsidR="00B44B8B" w:rsidRPr="0088044A">
              <w:rPr>
                <w:rFonts w:ascii="Sylfaen" w:hAnsi="Sylfaen"/>
                <w:sz w:val="20"/>
                <w:szCs w:val="20"/>
                <w:lang w:val="ru-RU"/>
              </w:rPr>
              <w:t>;</w:t>
            </w:r>
          </w:p>
          <w:p w:rsidR="00B44B8B" w:rsidRPr="0088044A" w:rsidRDefault="00C73E78" w:rsidP="00C73E7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sz w:val="20"/>
                <w:szCs w:val="20"/>
                <w:lang w:val="ru-RU"/>
              </w:rPr>
              <w:t>описывает</w:t>
            </w: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4741E1"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способы </w:t>
            </w:r>
            <w:r w:rsidR="00B44B8B"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B44B8B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совершенствования цепи поставок</w:t>
            </w:r>
            <w:r w:rsidR="00B44B8B" w:rsidRPr="0088044A">
              <w:rPr>
                <w:rFonts w:ascii="Sylfaen" w:hAnsi="Sylfaen" w:cs="Times New Roman"/>
                <w:sz w:val="20"/>
                <w:szCs w:val="20"/>
                <w:lang w:val="ka-GE"/>
              </w:rPr>
              <w:t>;</w:t>
            </w:r>
            <w:r w:rsidR="00CB3598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</w:t>
            </w:r>
          </w:p>
          <w:p w:rsidR="004741E1" w:rsidRPr="0088044A" w:rsidRDefault="00C73E78" w:rsidP="00C73E7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88044A">
              <w:rPr>
                <w:rFonts w:ascii="Sylfaen" w:eastAsia="Calibri" w:hAnsi="Sylfaen"/>
                <w:b/>
                <w:iCs/>
                <w:color w:val="000000"/>
                <w:sz w:val="20"/>
                <w:szCs w:val="20"/>
                <w:lang w:val="ru-RU"/>
              </w:rPr>
              <w:t>определяет</w:t>
            </w:r>
            <w:r w:rsidRPr="0088044A">
              <w:rPr>
                <w:rFonts w:ascii="Sylfaen" w:eastAsia="Calibri" w:hAnsi="Sylfaen"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="00CB3598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принц</w:t>
            </w:r>
            <w:r w:rsidR="004741E1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ипы улучшения процессов, изучив </w:t>
            </w:r>
            <w:r w:rsidR="00CB3598" w:rsidRPr="0088044A">
              <w:rPr>
                <w:rFonts w:ascii="Sylfaen" w:eastAsia="Calibri" w:hAnsi="Sylfaen"/>
                <w:sz w:val="20"/>
                <w:szCs w:val="20"/>
                <w:lang w:val="ru-RU"/>
              </w:rPr>
              <w:t xml:space="preserve"> деятельность по разработке, использованию и модернизации бизнес-процессов, направленных на производство всех видов продукции и </w:t>
            </w:r>
            <w:r w:rsidR="004741E1" w:rsidRPr="0088044A">
              <w:rPr>
                <w:rFonts w:ascii="Sylfaen" w:eastAsia="Calibri" w:hAnsi="Sylfaen"/>
                <w:sz w:val="20"/>
                <w:szCs w:val="20"/>
                <w:lang w:val="ru-RU"/>
              </w:rPr>
              <w:t>оказание различных видов услуг</w:t>
            </w:r>
            <w:r w:rsidR="004741E1" w:rsidRPr="0088044A">
              <w:rPr>
                <w:rFonts w:ascii="Sylfaen" w:eastAsia="Calibri" w:hAnsi="Sylfaen"/>
                <w:sz w:val="20"/>
                <w:szCs w:val="20"/>
                <w:lang w:val="ka-GE"/>
              </w:rPr>
              <w:t>;</w:t>
            </w:r>
          </w:p>
          <w:p w:rsidR="004741E1" w:rsidRPr="0088044A" w:rsidRDefault="004741E1" w:rsidP="00C73E7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88044A">
              <w:rPr>
                <w:rFonts w:ascii="Sylfaen" w:eastAsia="Calibri" w:hAnsi="Sylfaen"/>
                <w:b/>
                <w:sz w:val="20"/>
                <w:szCs w:val="20"/>
                <w:lang w:val="ru-RU"/>
              </w:rPr>
              <w:t>описывает</w:t>
            </w:r>
            <w:r w:rsidRPr="0088044A">
              <w:rPr>
                <w:rFonts w:ascii="Sylfaen" w:eastAsia="Calibri" w:hAnsi="Sylfaen"/>
                <w:sz w:val="20"/>
                <w:szCs w:val="20"/>
                <w:lang w:val="ru-RU"/>
              </w:rPr>
              <w:t xml:space="preserve"> основные задачи управления операциями</w:t>
            </w:r>
            <w:r w:rsidRPr="0088044A">
              <w:rPr>
                <w:rFonts w:ascii="Sylfaen" w:eastAsia="Calibri" w:hAnsi="Sylfaen"/>
                <w:sz w:val="20"/>
                <w:szCs w:val="20"/>
                <w:lang w:val="ka-GE"/>
              </w:rPr>
              <w:t>;</w:t>
            </w:r>
          </w:p>
          <w:p w:rsidR="004741E1" w:rsidRPr="0088044A" w:rsidRDefault="004741E1" w:rsidP="00C73E7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 w:rsidRPr="0088044A">
              <w:rPr>
                <w:rFonts w:ascii="Sylfaen" w:eastAsia="Calibri" w:hAnsi="Sylfaen"/>
                <w:b/>
                <w:sz w:val="20"/>
                <w:szCs w:val="20"/>
                <w:lang w:val="ru-RU"/>
              </w:rPr>
              <w:t>определяет</w:t>
            </w:r>
            <w:r w:rsidRPr="0088044A">
              <w:rPr>
                <w:rFonts w:ascii="Sylfaen" w:eastAsia="Calibri" w:hAnsi="Sylfaen"/>
                <w:sz w:val="20"/>
                <w:szCs w:val="20"/>
                <w:lang w:val="ru-RU"/>
              </w:rPr>
              <w:t xml:space="preserve"> место оперативного управления в организационной структуре компании</w:t>
            </w:r>
            <w:r w:rsidRPr="0088044A">
              <w:rPr>
                <w:rFonts w:ascii="Sylfaen" w:eastAsia="Calibri" w:hAnsi="Sylfaen"/>
                <w:sz w:val="20"/>
                <w:szCs w:val="20"/>
                <w:lang w:val="ka-GE"/>
              </w:rPr>
              <w:t>;</w:t>
            </w:r>
          </w:p>
          <w:p w:rsidR="00FB5E92" w:rsidRPr="0088044A" w:rsidRDefault="004741E1" w:rsidP="00C73E7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eastAsia="Calibri" w:hAnsi="Sylfaen"/>
                <w:b/>
                <w:sz w:val="20"/>
                <w:szCs w:val="20"/>
                <w:lang w:val="ru-RU"/>
              </w:rPr>
              <w:t>определяет</w:t>
            </w:r>
            <w:r w:rsidRPr="0088044A">
              <w:rPr>
                <w:rFonts w:ascii="Sylfaen" w:eastAsia="Calibri" w:hAnsi="Sylfaen"/>
                <w:sz w:val="20"/>
                <w:szCs w:val="20"/>
                <w:lang w:val="ru-RU"/>
              </w:rPr>
              <w:t xml:space="preserve"> роль операций в достижении конкурентного преимущества</w:t>
            </w:r>
            <w:r w:rsidRPr="0088044A">
              <w:rPr>
                <w:rFonts w:ascii="Sylfaen" w:eastAsia="Calibri" w:hAnsi="Sylfaen"/>
                <w:sz w:val="20"/>
                <w:szCs w:val="20"/>
                <w:lang w:val="ka-GE"/>
              </w:rPr>
              <w:t>.</w:t>
            </w: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</w:p>
          <w:p w:rsidR="0099162C" w:rsidRPr="0088044A" w:rsidRDefault="0099162C" w:rsidP="0099162C">
            <w:pPr>
              <w:pStyle w:val="ListParagraph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73E78" w:rsidRPr="0088044A" w:rsidRDefault="00082D92" w:rsidP="0013719E">
            <w:p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>Навыки</w:t>
            </w:r>
            <w:r w:rsidR="00417FB6" w:rsidRPr="0088044A">
              <w:rPr>
                <w:rFonts w:ascii="Sylfaen" w:hAnsi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FB5E92" w:rsidRPr="0088044A">
              <w:rPr>
                <w:rFonts w:ascii="Sylfaen" w:hAnsi="Sylfaen"/>
                <w:sz w:val="20"/>
                <w:szCs w:val="20"/>
                <w:lang w:val="ru-RU"/>
              </w:rPr>
              <w:t>- Студент:</w:t>
            </w:r>
          </w:p>
          <w:p w:rsidR="00B047B1" w:rsidRPr="0088044A" w:rsidRDefault="00C73E78" w:rsidP="0099162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Arial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использует</w:t>
            </w:r>
            <w:r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культуру </w:t>
            </w:r>
            <w:r w:rsidR="00B047B1"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мышления, способностью к восприятию, обобщению и анализу информации, постановке цели и выбору путей ее достижения; </w:t>
            </w:r>
          </w:p>
          <w:p w:rsidR="00B047B1" w:rsidRPr="0088044A" w:rsidRDefault="00AD4472" w:rsidP="0099162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8044A">
              <w:rPr>
                <w:rFonts w:ascii="Sylfaen" w:hAnsi="Sylfaen" w:cs="Arial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анализирует</w:t>
            </w:r>
            <w:r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процесс </w:t>
            </w:r>
            <w:r w:rsidR="00B047B1"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получения, хранения, переработки информации; </w:t>
            </w:r>
          </w:p>
          <w:p w:rsidR="00B047B1" w:rsidRPr="0088044A" w:rsidRDefault="00B047B1" w:rsidP="0099162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8044A">
              <w:rPr>
                <w:rFonts w:ascii="Sylfaen" w:hAnsi="Sylfaen" w:cs="Arial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испол</w:t>
            </w:r>
            <w:r w:rsidR="00AD4472" w:rsidRPr="0088044A">
              <w:rPr>
                <w:rFonts w:ascii="Sylfaen" w:hAnsi="Sylfaen" w:cs="Arial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ьзует</w:t>
            </w:r>
            <w:r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средств</w:t>
            </w:r>
            <w:r w:rsidR="00AD4472"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программного обеспечения анализа и количественного моделирования систем управления; </w:t>
            </w:r>
          </w:p>
          <w:p w:rsidR="0013719E" w:rsidRPr="0088044A" w:rsidRDefault="00AD4472" w:rsidP="0099162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88044A">
              <w:rPr>
                <w:rFonts w:ascii="Sylfaen" w:hAnsi="Sylfaen" w:cs="Arial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принимает</w:t>
            </w:r>
            <w:r w:rsidR="00B047B1"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стратегически</w:t>
            </w:r>
            <w:r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е</w:t>
            </w:r>
            <w:r w:rsidR="00B047B1"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, тактически</w:t>
            </w:r>
            <w:r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е</w:t>
            </w:r>
            <w:r w:rsidR="00B047B1"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и оперативны</w:t>
            </w:r>
            <w:r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е</w:t>
            </w:r>
            <w:r w:rsidR="00B047B1"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решени</w:t>
            </w:r>
            <w:r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я</w:t>
            </w:r>
            <w:r w:rsidR="00B047B1"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в управлении операционной (производстве</w:t>
            </w:r>
            <w:r w:rsidR="0013719E"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нной) деятельност</w:t>
            </w:r>
            <w:r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и </w:t>
            </w:r>
            <w:r w:rsidR="0013719E"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организаци</w:t>
            </w:r>
            <w:r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и</w:t>
            </w:r>
            <w:r w:rsidR="0013719E"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ka-GE"/>
              </w:rPr>
              <w:t>;</w:t>
            </w:r>
            <w:r w:rsidR="00B047B1" w:rsidRPr="0088044A">
              <w:rPr>
                <w:rFonts w:ascii="Sylfaen" w:hAnsi="Sylfaen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FB5E92" w:rsidRPr="0088044A" w:rsidRDefault="0099162C" w:rsidP="0099162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8044A">
              <w:rPr>
                <w:rFonts w:ascii="Sylfaen" w:eastAsia="Calibri" w:hAnsi="Sylfaen"/>
                <w:b/>
                <w:sz w:val="20"/>
                <w:szCs w:val="20"/>
                <w:lang w:val="ru-RU"/>
              </w:rPr>
              <w:t>оценивает</w:t>
            </w:r>
            <w:r w:rsidR="0013719E" w:rsidRPr="0088044A">
              <w:rPr>
                <w:rFonts w:ascii="Sylfaen" w:eastAsia="Calibri" w:hAnsi="Sylfaen"/>
                <w:sz w:val="20"/>
                <w:szCs w:val="20"/>
                <w:lang w:val="ru-RU"/>
              </w:rPr>
              <w:t xml:space="preserve"> эффективност</w:t>
            </w:r>
            <w:r w:rsidRPr="0088044A">
              <w:rPr>
                <w:rFonts w:ascii="Sylfaen" w:eastAsia="Calibri" w:hAnsi="Sylfaen"/>
                <w:sz w:val="20"/>
                <w:szCs w:val="20"/>
                <w:lang w:val="ru-RU"/>
              </w:rPr>
              <w:t>ь</w:t>
            </w:r>
            <w:r w:rsidR="0013719E" w:rsidRPr="0088044A">
              <w:rPr>
                <w:rFonts w:ascii="Sylfaen" w:eastAsia="Calibri" w:hAnsi="Sylfaen"/>
                <w:sz w:val="20"/>
                <w:szCs w:val="20"/>
                <w:lang w:val="ru-RU"/>
              </w:rPr>
              <w:t xml:space="preserve"> и успешност</w:t>
            </w:r>
            <w:r w:rsidRPr="0088044A">
              <w:rPr>
                <w:rFonts w:ascii="Sylfaen" w:eastAsia="Calibri" w:hAnsi="Sylfaen"/>
                <w:sz w:val="20"/>
                <w:szCs w:val="20"/>
                <w:lang w:val="ru-RU"/>
              </w:rPr>
              <w:t>ь</w:t>
            </w:r>
            <w:r w:rsidR="0013719E" w:rsidRPr="0088044A">
              <w:rPr>
                <w:rFonts w:ascii="Sylfaen" w:eastAsia="Calibri" w:hAnsi="Sylfaen"/>
                <w:sz w:val="20"/>
                <w:szCs w:val="20"/>
                <w:lang w:val="ru-RU"/>
              </w:rPr>
              <w:t xml:space="preserve"> управления операциями.</w:t>
            </w:r>
          </w:p>
        </w:tc>
      </w:tr>
      <w:tr w:rsidR="00417FB6" w:rsidRPr="0088044A" w:rsidTr="003850FB">
        <w:tc>
          <w:tcPr>
            <w:tcW w:w="2548" w:type="dxa"/>
          </w:tcPr>
          <w:p w:rsidR="00417FB6" w:rsidRPr="0088044A" w:rsidRDefault="00082D92" w:rsidP="0084637D">
            <w:pPr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color w:val="002060"/>
                <w:sz w:val="20"/>
                <w:szCs w:val="20"/>
                <w:lang w:val="ru-RU"/>
              </w:rPr>
              <w:lastRenderedPageBreak/>
              <w:t>Формы и методы обучения</w:t>
            </w:r>
          </w:p>
        </w:tc>
        <w:tc>
          <w:tcPr>
            <w:tcW w:w="8250" w:type="dxa"/>
          </w:tcPr>
          <w:tbl>
            <w:tblPr>
              <w:tblStyle w:val="TableGrid"/>
              <w:tblpPr w:leftFromText="180" w:rightFromText="180" w:horzAnchor="margin" w:tblpY="56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6"/>
              <w:gridCol w:w="4066"/>
            </w:tblGrid>
            <w:tr w:rsidR="00417FB6" w:rsidRPr="0088044A" w:rsidTr="00AE2B14">
              <w:tc>
                <w:tcPr>
                  <w:tcW w:w="8132" w:type="dxa"/>
                  <w:gridSpan w:val="2"/>
                </w:tcPr>
                <w:p w:rsidR="00082D92" w:rsidRPr="0088044A" w:rsidRDefault="0046626D" w:rsidP="00BB0EB1">
                  <w:pPr>
                    <w:pStyle w:val="ListParagraph"/>
                    <w:keepNext/>
                    <w:spacing w:after="60" w:line="276" w:lineRule="auto"/>
                    <w:ind w:left="29"/>
                    <w:jc w:val="center"/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</w:pPr>
                  <w:r w:rsidRPr="0088044A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Метод</w:t>
                  </w:r>
                  <w:r w:rsidR="00E45434" w:rsidRPr="0088044A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ы</w:t>
                  </w:r>
                  <w:r w:rsidR="00BB0EB1" w:rsidRPr="0088044A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 учебы-</w:t>
                  </w:r>
                  <w:r w:rsidR="00E45434" w:rsidRPr="0088044A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Pr="0088044A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обучения</w:t>
                  </w:r>
                </w:p>
              </w:tc>
            </w:tr>
            <w:tr w:rsidR="00417FB6" w:rsidRPr="0088044A" w:rsidTr="00AE2B14">
              <w:tc>
                <w:tcPr>
                  <w:tcW w:w="4066" w:type="dxa"/>
                  <w:vAlign w:val="center"/>
                </w:tcPr>
                <w:p w:rsidR="00417FB6" w:rsidRPr="0088044A" w:rsidRDefault="002B4A96" w:rsidP="0084637D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8044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Лекция</w:t>
                  </w:r>
                </w:p>
              </w:tc>
              <w:tc>
                <w:tcPr>
                  <w:tcW w:w="4066" w:type="dxa"/>
                </w:tcPr>
                <w:p w:rsidR="00417FB6" w:rsidRPr="0088044A" w:rsidRDefault="00BB0EB1" w:rsidP="00BB0EB1">
                  <w:pPr>
                    <w:pStyle w:val="ListParagraph"/>
                    <w:tabs>
                      <w:tab w:val="left" w:pos="1960"/>
                      <w:tab w:val="center" w:pos="2285"/>
                    </w:tabs>
                    <w:rPr>
                      <w:rFonts w:ascii="Sylfaen" w:hAnsi="Sylfaen"/>
                      <w:sz w:val="20"/>
                      <w:szCs w:val="20"/>
                    </w:rPr>
                  </w:pPr>
                  <w:r w:rsidRPr="0088044A">
                    <w:rPr>
                      <w:rFonts w:ascii="Sylfaen" w:hAnsi="Sylfaen"/>
                      <w:sz w:val="20"/>
                      <w:szCs w:val="20"/>
                    </w:rPr>
                    <w:t xml:space="preserve">                     X</w:t>
                  </w:r>
                </w:p>
              </w:tc>
            </w:tr>
            <w:tr w:rsidR="00417FB6" w:rsidRPr="0088044A" w:rsidTr="00AE2B14">
              <w:tc>
                <w:tcPr>
                  <w:tcW w:w="4066" w:type="dxa"/>
                  <w:vAlign w:val="center"/>
                </w:tcPr>
                <w:p w:rsidR="00417FB6" w:rsidRPr="0088044A" w:rsidRDefault="002B4A96" w:rsidP="0084637D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8044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Рабочая группа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03536594"/>
                </w:sdtPr>
                <w:sdtContent>
                  <w:tc>
                    <w:tcPr>
                      <w:tcW w:w="4066" w:type="dxa"/>
                    </w:tcPr>
                    <w:p w:rsidR="00417FB6" w:rsidRPr="0088044A" w:rsidRDefault="00BB0EB1" w:rsidP="00BB0EB1">
                      <w:pPr>
                        <w:pStyle w:val="ListParagraph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88044A">
                        <w:rPr>
                          <w:rFonts w:ascii="Sylfaen" w:hAnsi="Sylfaen"/>
                          <w:sz w:val="20"/>
                          <w:szCs w:val="20"/>
                        </w:rPr>
                        <w:t xml:space="preserve">                       </w:t>
                      </w:r>
                      <w:r w:rsidRPr="0088044A">
                        <w:rPr>
                          <w:rFonts w:ascii="Sylfaen" w:eastAsia="MS Gothic" w:hAnsi="Sylfaen"/>
                          <w:sz w:val="20"/>
                          <w:szCs w:val="20"/>
                        </w:rPr>
                        <w:t>X</w:t>
                      </w:r>
                    </w:p>
                  </w:tc>
                </w:sdtContent>
              </w:sdt>
            </w:tr>
            <w:tr w:rsidR="00417FB6" w:rsidRPr="0088044A" w:rsidTr="00AE2B14">
              <w:tc>
                <w:tcPr>
                  <w:tcW w:w="4066" w:type="dxa"/>
                  <w:vAlign w:val="center"/>
                </w:tcPr>
                <w:p w:rsidR="00417FB6" w:rsidRPr="0088044A" w:rsidRDefault="002B4A96" w:rsidP="0084637D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8044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Практическая работа</w:t>
                  </w:r>
                </w:p>
              </w:tc>
              <w:tc>
                <w:tcPr>
                  <w:tcW w:w="4066" w:type="dxa"/>
                </w:tcPr>
                <w:p w:rsidR="00417FB6" w:rsidRPr="0088044A" w:rsidRDefault="00BB0EB1" w:rsidP="00BB0EB1">
                  <w:pPr>
                    <w:pStyle w:val="ListParagrap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8044A">
                    <w:rPr>
                      <w:rFonts w:ascii="Sylfaen" w:hAnsi="Sylfaen"/>
                      <w:sz w:val="20"/>
                      <w:szCs w:val="20"/>
                    </w:rPr>
                    <w:t xml:space="preserve">                     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218735243"/>
                    </w:sdtPr>
                    <w:sdtContent>
                      <w:r w:rsidR="00417FB6" w:rsidRPr="0088044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</w:p>
              </w:tc>
            </w:tr>
            <w:tr w:rsidR="00417FB6" w:rsidRPr="0088044A" w:rsidTr="00AE2B14">
              <w:tc>
                <w:tcPr>
                  <w:tcW w:w="4066" w:type="dxa"/>
                  <w:vAlign w:val="center"/>
                </w:tcPr>
                <w:p w:rsidR="00417FB6" w:rsidRPr="0088044A" w:rsidRDefault="002B4A96" w:rsidP="0084637D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8044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Лабораторная</w:t>
                  </w:r>
                  <w:r w:rsidR="00417FB6" w:rsidRPr="0088044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    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1345240459"/>
                </w:sdtPr>
                <w:sdtContent>
                  <w:tc>
                    <w:tcPr>
                      <w:tcW w:w="4066" w:type="dxa"/>
                    </w:tcPr>
                    <w:p w:rsidR="00417FB6" w:rsidRPr="0088044A" w:rsidRDefault="005E23B1" w:rsidP="00BB0EB1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88044A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="00417FB6" w:rsidRPr="0088044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88044A" w:rsidTr="00AE2B14">
              <w:tc>
                <w:tcPr>
                  <w:tcW w:w="4066" w:type="dxa"/>
                  <w:vAlign w:val="center"/>
                </w:tcPr>
                <w:p w:rsidR="00417FB6" w:rsidRPr="0088044A" w:rsidRDefault="002B4A96" w:rsidP="0084637D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8044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Практика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5377176"/>
                </w:sdtPr>
                <w:sdtContent>
                  <w:tc>
                    <w:tcPr>
                      <w:tcW w:w="4066" w:type="dxa"/>
                    </w:tcPr>
                    <w:p w:rsidR="00417FB6" w:rsidRPr="0088044A" w:rsidRDefault="005E23B1" w:rsidP="00BB0EB1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88044A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="00417FB6" w:rsidRPr="0088044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88044A" w:rsidTr="00AE2B14">
              <w:tc>
                <w:tcPr>
                  <w:tcW w:w="4066" w:type="dxa"/>
                  <w:vAlign w:val="center"/>
                </w:tcPr>
                <w:p w:rsidR="00417FB6" w:rsidRPr="0088044A" w:rsidRDefault="002B4A96" w:rsidP="0084637D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8044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Курсовая работа/проект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823043080"/>
                </w:sdtPr>
                <w:sdtContent>
                  <w:tc>
                    <w:tcPr>
                      <w:tcW w:w="4066" w:type="dxa"/>
                    </w:tcPr>
                    <w:p w:rsidR="00417FB6" w:rsidRPr="0088044A" w:rsidRDefault="005E23B1" w:rsidP="00BB0EB1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88044A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="00417FB6" w:rsidRPr="0088044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88044A" w:rsidTr="00AE2B14">
              <w:tc>
                <w:tcPr>
                  <w:tcW w:w="4066" w:type="dxa"/>
                  <w:vAlign w:val="center"/>
                </w:tcPr>
                <w:p w:rsidR="00417FB6" w:rsidRPr="0088044A" w:rsidRDefault="002B4A96" w:rsidP="0084637D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8044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Консультация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-46297472"/>
                </w:sdtPr>
                <w:sdtContent>
                  <w:tc>
                    <w:tcPr>
                      <w:tcW w:w="4066" w:type="dxa"/>
                    </w:tcPr>
                    <w:p w:rsidR="00417FB6" w:rsidRPr="0088044A" w:rsidRDefault="005E23B1" w:rsidP="00BB0EB1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88044A">
                        <w:rPr>
                          <w:rFonts w:ascii="Sylfaen" w:hAnsi="Sylfaen"/>
                          <w:sz w:val="20"/>
                          <w:szCs w:val="20"/>
                          <w:lang w:val="ka-GE"/>
                        </w:rPr>
                        <w:t xml:space="preserve"> </w:t>
                      </w:r>
                      <w:r w:rsidR="00417FB6" w:rsidRPr="0088044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p>
                  </w:tc>
                </w:sdtContent>
              </w:sdt>
            </w:tr>
            <w:tr w:rsidR="00417FB6" w:rsidRPr="0088044A" w:rsidTr="00FA5249">
              <w:trPr>
                <w:trHeight w:val="238"/>
              </w:trPr>
              <w:tc>
                <w:tcPr>
                  <w:tcW w:w="4066" w:type="dxa"/>
                  <w:vAlign w:val="center"/>
                </w:tcPr>
                <w:p w:rsidR="00417FB6" w:rsidRPr="0088044A" w:rsidRDefault="002B4A96" w:rsidP="0084637D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8044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Электронное обучение </w:t>
                  </w:r>
                  <w:r w:rsidR="00417FB6" w:rsidRPr="0088044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(E-learning)</w:t>
                  </w:r>
                </w:p>
              </w:tc>
              <w:sdt>
                <w:sdtPr>
                  <w:rPr>
                    <w:rFonts w:ascii="Sylfaen" w:hAnsi="Sylfaen"/>
                    <w:sz w:val="20"/>
                    <w:szCs w:val="20"/>
                    <w:lang w:val="ru-RU"/>
                  </w:rPr>
                  <w:id w:val="2079703447"/>
                </w:sdtPr>
                <w:sdtContent>
                  <w:tc>
                    <w:tcPr>
                      <w:tcW w:w="4066" w:type="dxa"/>
                    </w:tcPr>
                    <w:p w:rsidR="00417FB6" w:rsidRPr="0088044A" w:rsidRDefault="00BB0EB1" w:rsidP="00BB0EB1">
                      <w:pPr>
                        <w:jc w:val="center"/>
                        <w:rPr>
                          <w:rFonts w:ascii="Sylfaen" w:hAnsi="Sylfaen"/>
                          <w:sz w:val="20"/>
                          <w:szCs w:val="20"/>
                          <w:lang w:val="ru-RU"/>
                        </w:rPr>
                      </w:pPr>
                      <w:r w:rsidRPr="0088044A">
                        <w:rPr>
                          <w:rFonts w:ascii="Sylfaen" w:eastAsia="MS Gothic" w:hAnsi="Sylfaen"/>
                          <w:sz w:val="20"/>
                          <w:szCs w:val="20"/>
                        </w:rPr>
                        <w:t>X</w:t>
                      </w:r>
                      <w:r w:rsidRPr="0088044A">
                        <w:rPr>
                          <w:rFonts w:ascii="Sylfaen" w:eastAsia="MS Gothic" w:hAnsi="Sylfaen" w:cs="Segoe UI Symbo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417FB6" w:rsidRPr="0088044A" w:rsidTr="00AE2B14">
              <w:tc>
                <w:tcPr>
                  <w:tcW w:w="4066" w:type="dxa"/>
                  <w:vAlign w:val="center"/>
                </w:tcPr>
                <w:p w:rsidR="00417FB6" w:rsidRPr="0088044A" w:rsidRDefault="002B4A96" w:rsidP="0084637D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8044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Самостоятельная работа</w:t>
                  </w:r>
                </w:p>
              </w:tc>
              <w:tc>
                <w:tcPr>
                  <w:tcW w:w="4066" w:type="dxa"/>
                </w:tcPr>
                <w:p w:rsidR="00417FB6" w:rsidRPr="0088044A" w:rsidRDefault="00BB0EB1" w:rsidP="00BB0EB1">
                  <w:pPr>
                    <w:pStyle w:val="ListParagraph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8044A">
                    <w:rPr>
                      <w:rFonts w:ascii="Sylfaen" w:hAnsi="Sylfaen"/>
                      <w:sz w:val="20"/>
                      <w:szCs w:val="20"/>
                    </w:rPr>
                    <w:t xml:space="preserve">                     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530295117"/>
                    </w:sdtPr>
                    <w:sdtContent>
                      <w:r w:rsidRPr="0088044A">
                        <w:rPr>
                          <w:rFonts w:ascii="Sylfaen" w:eastAsia="MS Gothic" w:hAnsi="Sylfaen"/>
                          <w:sz w:val="20"/>
                          <w:szCs w:val="20"/>
                        </w:rPr>
                        <w:t>X</w:t>
                      </w:r>
                    </w:sdtContent>
                  </w:sdt>
                </w:p>
              </w:tc>
            </w:tr>
            <w:tr w:rsidR="00417FB6" w:rsidRPr="0088044A" w:rsidTr="00AE2B14">
              <w:tc>
                <w:tcPr>
                  <w:tcW w:w="8132" w:type="dxa"/>
                  <w:gridSpan w:val="2"/>
                  <w:vAlign w:val="center"/>
                </w:tcPr>
                <w:p w:rsidR="00417FB6" w:rsidRPr="0088044A" w:rsidRDefault="002B4A96" w:rsidP="00BB0EB1">
                  <w:pPr>
                    <w:jc w:val="center"/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  <w:r w:rsidRPr="0088044A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ru-RU"/>
                    </w:rPr>
                    <w:t>Активность</w:t>
                  </w:r>
                </w:p>
              </w:tc>
            </w:tr>
            <w:tr w:rsidR="00417FB6" w:rsidRPr="0088044A" w:rsidTr="00AE2B14">
              <w:tc>
                <w:tcPr>
                  <w:tcW w:w="8132" w:type="dxa"/>
                  <w:gridSpan w:val="2"/>
                  <w:vAlign w:val="center"/>
                </w:tcPr>
                <w:p w:rsidR="00417FB6" w:rsidRPr="0088044A" w:rsidRDefault="00C73E78" w:rsidP="0084637D">
                  <w:pPr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</w:pPr>
                  <w:sdt>
                    <w:sdtPr>
                      <w:rPr>
                        <w:rFonts w:ascii="Sylfaen" w:hAnsi="Sylfaen"/>
                        <w:b/>
                        <w:sz w:val="20"/>
                        <w:szCs w:val="20"/>
                        <w:lang w:val="ru-RU"/>
                      </w:rPr>
                      <w:id w:val="-1426268472"/>
                    </w:sdtPr>
                    <w:sdtContent>
                      <w:r w:rsidR="00BB0EB1" w:rsidRPr="0088044A">
                        <w:rPr>
                          <w:rFonts w:ascii="Sylfaen" w:eastAsia="MS Gothic" w:hAnsi="Sylfaen"/>
                          <w:sz w:val="20"/>
                          <w:szCs w:val="20"/>
                        </w:rPr>
                        <w:t>X</w:t>
                      </w:r>
                      <w:r w:rsidR="00BB0EB1" w:rsidRPr="0088044A">
                        <w:rPr>
                          <w:rFonts w:ascii="Sylfaen" w:eastAsia="MS Gothic" w:hAnsi="Sylfaen"/>
                          <w:b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sdtContent>
                  </w:sdt>
                  <w:r w:rsidR="00417FB6" w:rsidRPr="0088044A">
                    <w:rPr>
                      <w:rFonts w:ascii="Sylfaen" w:hAnsi="Sylfae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8044A">
                    <w:rPr>
                      <w:rFonts w:ascii="Sylfaen" w:hAnsi="Sylfaen" w:cs="Times New Roman"/>
                      <w:b/>
                      <w:bCs/>
                      <w:sz w:val="20"/>
                      <w:szCs w:val="20"/>
                      <w:lang w:val="ru-RU"/>
                    </w:rPr>
                    <w:t>Дискуссия/дебаты</w:t>
                  </w:r>
                  <w:r w:rsidR="00D02883" w:rsidRPr="0088044A">
                    <w:rPr>
                      <w:rFonts w:ascii="Sylfaen" w:hAnsi="Sylfaen" w:cs="Times New Roman"/>
                      <w:b/>
                      <w:bCs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b/>
                        <w:sz w:val="20"/>
                        <w:szCs w:val="20"/>
                        <w:lang w:val="ru-RU"/>
                      </w:rPr>
                      <w:id w:val="-1425645570"/>
                    </w:sdtPr>
                    <w:sdtContent>
                      <w:r w:rsidR="00BB0EB1" w:rsidRPr="0088044A">
                        <w:rPr>
                          <w:rFonts w:ascii="Sylfaen" w:eastAsia="MS Gothic" w:hAnsi="Sylfaen"/>
                          <w:sz w:val="20"/>
                          <w:szCs w:val="20"/>
                        </w:rPr>
                        <w:t>X</w:t>
                      </w:r>
                      <w:r w:rsidR="00BB0EB1" w:rsidRPr="0088044A">
                        <w:rPr>
                          <w:rFonts w:ascii="Sylfaen" w:eastAsia="MS Gothic" w:hAnsi="Sylfaen" w:cs="Segoe UI Symbol"/>
                          <w:b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sdtContent>
                  </w:sdt>
                  <w:r w:rsidR="00417FB6" w:rsidRPr="0088044A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88044A">
                    <w:rPr>
                      <w:rFonts w:ascii="Sylfaen" w:hAnsi="Sylfaen"/>
                      <w:b/>
                      <w:bCs/>
                      <w:sz w:val="20"/>
                      <w:szCs w:val="20"/>
                      <w:lang w:val="ru-RU"/>
                    </w:rPr>
                    <w:t>Групповая (collaborative) работа</w:t>
                  </w:r>
                  <w:r w:rsidR="00417FB6" w:rsidRPr="0088044A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;</w:t>
                  </w:r>
                  <w:r w:rsidR="00417FB6" w:rsidRPr="0088044A">
                    <w:rPr>
                      <w:rFonts w:ascii="Sylfaen" w:hAnsi="Sylfae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b/>
                        <w:sz w:val="20"/>
                        <w:szCs w:val="20"/>
                        <w:lang w:val="ru-RU"/>
                      </w:rPr>
                      <w:id w:val="1820923832"/>
                    </w:sdtPr>
                    <w:sdtContent>
                      <w:r w:rsidR="00BB0EB1" w:rsidRPr="0088044A">
                        <w:rPr>
                          <w:rFonts w:ascii="Sylfaen" w:eastAsia="MS Gothic" w:hAnsi="Sylfaen"/>
                          <w:sz w:val="20"/>
                          <w:szCs w:val="20"/>
                        </w:rPr>
                        <w:t>X</w:t>
                      </w:r>
                      <w:r w:rsidR="00BB0EB1" w:rsidRPr="0088044A">
                        <w:rPr>
                          <w:rFonts w:ascii="Sylfaen" w:eastAsia="MS Gothic" w:hAnsi="Sylfaen" w:cs="Segoe UI Symbol"/>
                          <w:b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sdtContent>
                  </w:sdt>
                  <w:r w:rsidR="00417FB6" w:rsidRPr="0088044A">
                    <w:rPr>
                      <w:rFonts w:ascii="Sylfaen" w:hAnsi="Sylfae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8044A">
                    <w:rPr>
                      <w:rFonts w:ascii="Sylfaen" w:hAnsi="Sylfaen"/>
                      <w:b/>
                      <w:sz w:val="20"/>
                      <w:szCs w:val="20"/>
                      <w:lang w:val="ru-RU"/>
                    </w:rPr>
                    <w:t xml:space="preserve">Обучение основанное на проблеме (PBL); </w:t>
                  </w:r>
                  <w:sdt>
                    <w:sdtPr>
                      <w:rPr>
                        <w:rFonts w:ascii="Sylfaen" w:hAnsi="Sylfaen"/>
                        <w:b/>
                        <w:sz w:val="20"/>
                        <w:szCs w:val="20"/>
                        <w:lang w:val="ru-RU"/>
                      </w:rPr>
                      <w:id w:val="-1619441002"/>
                    </w:sdtPr>
                    <w:sdtContent>
                      <w:r w:rsidR="00BB0EB1" w:rsidRPr="0088044A">
                        <w:rPr>
                          <w:rFonts w:ascii="Sylfaen" w:eastAsia="MS Gothic" w:hAnsi="Sylfaen"/>
                          <w:sz w:val="20"/>
                          <w:szCs w:val="20"/>
                        </w:rPr>
                        <w:t>X</w:t>
                      </w:r>
                      <w:r w:rsidR="00BB0EB1" w:rsidRPr="0088044A">
                        <w:rPr>
                          <w:rFonts w:ascii="Sylfaen" w:eastAsia="MS Gothic" w:hAnsi="Sylfaen" w:cs="Segoe UI Symbol"/>
                          <w:b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sdtContent>
                  </w:sdt>
                  <w:r w:rsidR="00417FB6" w:rsidRPr="0088044A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8044A">
                    <w:rPr>
                      <w:rFonts w:ascii="Sylfaen" w:hAnsi="Sylfaen"/>
                      <w:b/>
                      <w:sz w:val="20"/>
                      <w:szCs w:val="20"/>
                      <w:lang w:val="ru-RU"/>
                    </w:rPr>
                    <w:t>Метод случайного анализа</w:t>
                  </w:r>
                  <w:r w:rsidR="00D02883" w:rsidRPr="0088044A">
                    <w:rPr>
                      <w:rFonts w:ascii="Sylfaen" w:hAnsi="Sylfae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8044A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(Case study); </w:t>
                  </w:r>
                  <w:r w:rsidR="00417FB6" w:rsidRPr="0088044A">
                    <w:rPr>
                      <w:rFonts w:ascii="Sylfaen" w:hAnsi="Sylfae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b/>
                        <w:sz w:val="20"/>
                        <w:szCs w:val="20"/>
                        <w:lang w:val="ru-RU"/>
                      </w:rPr>
                      <w:id w:val="663596568"/>
                    </w:sdtPr>
                    <w:sdtContent>
                      <w:r w:rsidR="00BB0EB1" w:rsidRPr="0088044A">
                        <w:rPr>
                          <w:rFonts w:ascii="Sylfaen" w:eastAsia="MS Gothic" w:hAnsi="Sylfaen"/>
                          <w:sz w:val="20"/>
                          <w:szCs w:val="20"/>
                        </w:rPr>
                        <w:t>X</w:t>
                      </w:r>
                      <w:r w:rsidR="00BB0EB1" w:rsidRPr="0088044A">
                        <w:rPr>
                          <w:rFonts w:ascii="Sylfaen" w:eastAsia="MS Gothic" w:hAnsi="Sylfaen" w:cs="Segoe UI Symbol"/>
                          <w:b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sdtContent>
                  </w:sdt>
                  <w:r w:rsidR="00417FB6" w:rsidRPr="0088044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8044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Мозговой штурм </w:t>
                  </w:r>
                  <w:r w:rsidR="00417FB6" w:rsidRPr="0088044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(Brain storming)</w:t>
                  </w:r>
                  <w:r w:rsidR="002B4A96" w:rsidRPr="0088044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>;</w:t>
                  </w:r>
                  <w:r w:rsidR="00417FB6" w:rsidRPr="0088044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759668316"/>
                    </w:sdtPr>
                    <w:sdtContent>
                      <w:r w:rsidR="00417FB6" w:rsidRPr="0088044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88044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8044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Ролевые и ситуационные игры;</w:t>
                  </w:r>
                  <w:r w:rsidR="00417FB6" w:rsidRPr="0088044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31933315"/>
                    </w:sdtPr>
                    <w:sdtContent>
                      <w:r w:rsidR="00417FB6" w:rsidRPr="0088044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88044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8044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Демонстративный метод</w:t>
                  </w:r>
                  <w:r w:rsidR="00417FB6" w:rsidRPr="0088044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959996848"/>
                    </w:sdtPr>
                    <w:sdtContent>
                      <w:r w:rsidR="002B4A96" w:rsidRPr="0088044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88044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8044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88044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индукции;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1175564266"/>
                    </w:sdtPr>
                    <w:sdtContent>
                      <w:r w:rsidR="002B4A96" w:rsidRPr="0088044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88044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8044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88044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дедукции;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748342136"/>
                    </w:sdtPr>
                    <w:sdtContent>
                      <w:r w:rsidR="002B4A96" w:rsidRPr="0088044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88044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8044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 анализа;</w:t>
                  </w:r>
                  <w:r w:rsidR="00417FB6" w:rsidRPr="0088044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263345472"/>
                    </w:sdtPr>
                    <w:sdtContent>
                      <w:r w:rsidR="002B4A96" w:rsidRPr="0088044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88044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8044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Метод</w:t>
                  </w:r>
                  <w:r w:rsidR="002B4A96" w:rsidRPr="0088044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синтеза;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107707088"/>
                    </w:sdtPr>
                    <w:sdtContent>
                      <w:r w:rsidR="002B4A96" w:rsidRPr="0088044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88044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8044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Вербальный метод;</w:t>
                  </w:r>
                  <w:r w:rsidR="00417FB6" w:rsidRPr="0088044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b/>
                        <w:sz w:val="20"/>
                        <w:szCs w:val="20"/>
                        <w:lang w:val="ru-RU"/>
                      </w:rPr>
                      <w:id w:val="1353851564"/>
                    </w:sdtPr>
                    <w:sdtContent>
                      <w:r w:rsidR="00BB0EB1" w:rsidRPr="0088044A">
                        <w:rPr>
                          <w:rFonts w:ascii="Sylfaen" w:eastAsia="MS Gothic" w:hAnsi="Sylfaen"/>
                          <w:sz w:val="20"/>
                          <w:szCs w:val="20"/>
                        </w:rPr>
                        <w:t>X</w:t>
                      </w:r>
                      <w:r w:rsidR="00BB0EB1" w:rsidRPr="0088044A">
                        <w:rPr>
                          <w:rFonts w:ascii="Sylfaen" w:eastAsia="MS Gothic" w:hAnsi="Sylfaen"/>
                          <w:b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sdtContent>
                  </w:sdt>
                  <w:r w:rsidR="00417FB6" w:rsidRPr="0088044A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8044A">
                    <w:rPr>
                      <w:rFonts w:ascii="Sylfaen" w:hAnsi="Sylfaen"/>
                      <w:b/>
                      <w:sz w:val="20"/>
                      <w:szCs w:val="20"/>
                      <w:lang w:val="ru-RU"/>
                    </w:rPr>
                    <w:t>Метод письменной работы;</w:t>
                  </w:r>
                  <w:r w:rsidR="002B4A96" w:rsidRPr="0088044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-314107613"/>
                    </w:sdtPr>
                    <w:sdtContent>
                      <w:r w:rsidR="00D02883" w:rsidRPr="0088044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ru-RU"/>
                        </w:rPr>
                        <w:t>☐</w:t>
                      </w:r>
                    </w:sdtContent>
                  </w:sdt>
                  <w:r w:rsidR="00417FB6" w:rsidRPr="0088044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2B4A96" w:rsidRPr="0088044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>Объяснотельно-разьяснительный метод;</w:t>
                  </w:r>
                  <w:r w:rsidR="00417FB6" w:rsidRPr="0088044A">
                    <w:rPr>
                      <w:rFonts w:ascii="Sylfaen" w:hAnsi="Sylfaen" w:cs="Sylfaen"/>
                      <w:sz w:val="20"/>
                      <w:szCs w:val="20"/>
                      <w:lang w:val="ru-RU"/>
                    </w:rPr>
                    <w:t xml:space="preserve"> </w:t>
                  </w:r>
                  <w:sdt>
                    <w:sdtPr>
                      <w:rPr>
                        <w:rFonts w:ascii="Sylfaen" w:hAnsi="Sylfaen"/>
                        <w:sz w:val="20"/>
                        <w:szCs w:val="20"/>
                        <w:lang w:val="ru-RU"/>
                      </w:rPr>
                      <w:id w:val="75169181"/>
                    </w:sdtPr>
                    <w:sdtContent>
                      <w:r w:rsidR="00BB0EB1" w:rsidRPr="0088044A">
                        <w:rPr>
                          <w:rFonts w:ascii="Sylfaen" w:eastAsia="MS Gothic" w:hAnsi="Sylfaen"/>
                          <w:sz w:val="20"/>
                          <w:szCs w:val="20"/>
                        </w:rPr>
                        <w:t>X</w:t>
                      </w:r>
                      <w:r w:rsidR="00BB0EB1" w:rsidRPr="0088044A">
                        <w:rPr>
                          <w:rFonts w:ascii="Sylfaen" w:eastAsia="MS Gothic" w:hAnsi="Sylfaen" w:cs="Segoe UI Symbol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sdtContent>
                  </w:sdt>
                  <w:r w:rsidR="00417FB6" w:rsidRPr="0088044A">
                    <w:rPr>
                      <w:rFonts w:ascii="Sylfaen" w:hAnsi="Sylfaen"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88044A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Обучение, ориентированное на действия; </w:t>
                  </w:r>
                  <w:sdt>
                    <w:sdtPr>
                      <w:rPr>
                        <w:rFonts w:ascii="Sylfaen" w:hAnsi="Sylfaen"/>
                        <w:b/>
                        <w:sz w:val="20"/>
                        <w:szCs w:val="20"/>
                        <w:lang w:val="ru-RU"/>
                      </w:rPr>
                      <w:id w:val="-1111352406"/>
                    </w:sdtPr>
                    <w:sdtContent>
                      <w:r w:rsidR="00BB0EB1" w:rsidRPr="0088044A">
                        <w:rPr>
                          <w:rFonts w:ascii="Sylfaen" w:eastAsia="MS Gothic" w:hAnsi="Sylfaen"/>
                          <w:sz w:val="20"/>
                          <w:szCs w:val="20"/>
                        </w:rPr>
                        <w:t>X</w:t>
                      </w:r>
                      <w:r w:rsidR="00BB0EB1" w:rsidRPr="0088044A">
                        <w:rPr>
                          <w:rFonts w:ascii="Sylfaen" w:eastAsia="MS Gothic" w:hAnsi="Sylfaen" w:cs="Segoe UI Symbol"/>
                          <w:b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</w:sdtContent>
                  </w:sdt>
                  <w:r w:rsidR="00417FB6" w:rsidRPr="0088044A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r w:rsidR="00D02883" w:rsidRPr="0088044A">
                    <w:rPr>
                      <w:rFonts w:ascii="Sylfaen" w:hAnsi="Sylfaen" w:cs="Sylfaen"/>
                      <w:b/>
                      <w:sz w:val="20"/>
                      <w:szCs w:val="20"/>
                      <w:lang w:val="ru-RU"/>
                    </w:rPr>
                    <w:t>Разработка проекта и презентация.</w:t>
                  </w:r>
                </w:p>
                <w:p w:rsidR="00417FB6" w:rsidRPr="0088044A" w:rsidRDefault="00417FB6" w:rsidP="0084637D">
                  <w:pPr>
                    <w:rPr>
                      <w:rFonts w:ascii="Sylfaen" w:hAnsi="Sylfae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417FB6" w:rsidRPr="0088044A" w:rsidRDefault="00417FB6" w:rsidP="0084637D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</w:tbl>
    <w:p w:rsidR="006A58B6" w:rsidRPr="0088044A" w:rsidRDefault="006A58B6" w:rsidP="0084637D">
      <w:pPr>
        <w:rPr>
          <w:rFonts w:ascii="Sylfaen" w:hAnsi="Sylfaen"/>
          <w:i/>
          <w:sz w:val="20"/>
          <w:szCs w:val="20"/>
          <w:lang w:val="ru-RU"/>
        </w:rPr>
      </w:pPr>
    </w:p>
    <w:p w:rsidR="00FE4F7B" w:rsidRPr="0088044A" w:rsidRDefault="00FE4F7B" w:rsidP="0084637D">
      <w:pPr>
        <w:rPr>
          <w:rFonts w:ascii="Sylfaen" w:hAnsi="Sylfaen"/>
          <w:b/>
          <w:i/>
          <w:sz w:val="20"/>
          <w:szCs w:val="20"/>
          <w:lang w:val="ru-RU"/>
        </w:rPr>
      </w:pPr>
    </w:p>
    <w:p w:rsidR="00FE4F7B" w:rsidRPr="0088044A" w:rsidRDefault="00FE4F7B" w:rsidP="0084637D">
      <w:pPr>
        <w:rPr>
          <w:rFonts w:ascii="Sylfaen" w:hAnsi="Sylfaen"/>
          <w:b/>
          <w:i/>
          <w:sz w:val="20"/>
          <w:szCs w:val="20"/>
          <w:lang w:val="ru-RU"/>
        </w:rPr>
      </w:pPr>
    </w:p>
    <w:p w:rsidR="00175EF2" w:rsidRPr="0088044A" w:rsidRDefault="00175EF2" w:rsidP="0084637D">
      <w:pPr>
        <w:rPr>
          <w:rFonts w:ascii="Sylfaen" w:hAnsi="Sylfaen"/>
          <w:b/>
          <w:i/>
          <w:sz w:val="20"/>
          <w:szCs w:val="20"/>
          <w:lang w:val="ru-RU"/>
        </w:rPr>
      </w:pPr>
    </w:p>
    <w:p w:rsidR="006A58B6" w:rsidRPr="0088044A" w:rsidRDefault="008E61EB" w:rsidP="0084637D">
      <w:pPr>
        <w:rPr>
          <w:rFonts w:ascii="Sylfaen" w:hAnsi="Sylfaen"/>
          <w:b/>
          <w:i/>
          <w:sz w:val="20"/>
          <w:szCs w:val="20"/>
          <w:lang w:val="ru-RU"/>
        </w:rPr>
      </w:pPr>
      <w:r w:rsidRPr="0088044A">
        <w:rPr>
          <w:rFonts w:ascii="Sylfaen" w:hAnsi="Sylfaen"/>
          <w:b/>
          <w:i/>
          <w:sz w:val="20"/>
          <w:szCs w:val="20"/>
          <w:lang w:val="ru-RU"/>
        </w:rPr>
        <w:t>Приложение</w:t>
      </w:r>
      <w:r w:rsidR="006A58B6" w:rsidRPr="0088044A">
        <w:rPr>
          <w:rFonts w:ascii="Sylfaen" w:hAnsi="Sylfaen"/>
          <w:b/>
          <w:i/>
          <w:sz w:val="20"/>
          <w:szCs w:val="20"/>
          <w:lang w:val="ru-RU"/>
        </w:rPr>
        <w:t xml:space="preserve"> 1</w:t>
      </w:r>
    </w:p>
    <w:p w:rsidR="008E61EB" w:rsidRPr="0088044A" w:rsidRDefault="008E61EB" w:rsidP="0084637D">
      <w:pPr>
        <w:rPr>
          <w:rFonts w:ascii="Sylfaen" w:hAnsi="Sylfaen"/>
          <w:b/>
          <w:noProof/>
          <w:sz w:val="20"/>
          <w:szCs w:val="20"/>
          <w:lang w:val="ru-RU"/>
        </w:rPr>
      </w:pPr>
      <w:r w:rsidRPr="0088044A">
        <w:rPr>
          <w:rFonts w:ascii="Sylfaen" w:hAnsi="Sylfaen"/>
          <w:b/>
          <w:noProof/>
          <w:sz w:val="20"/>
          <w:szCs w:val="20"/>
          <w:lang w:val="ru-RU"/>
        </w:rPr>
        <w:t>Содержание учебного курса</w:t>
      </w:r>
    </w:p>
    <w:tbl>
      <w:tblPr>
        <w:tblStyle w:val="TableGrid"/>
        <w:tblW w:w="10802" w:type="dxa"/>
        <w:tblInd w:w="-459" w:type="dxa"/>
        <w:tblLook w:val="04A0" w:firstRow="1" w:lastRow="0" w:firstColumn="1" w:lastColumn="0" w:noHBand="0" w:noVBand="1"/>
      </w:tblPr>
      <w:tblGrid>
        <w:gridCol w:w="1021"/>
        <w:gridCol w:w="1883"/>
        <w:gridCol w:w="725"/>
        <w:gridCol w:w="5218"/>
        <w:gridCol w:w="1955"/>
      </w:tblGrid>
      <w:tr w:rsidR="006A58B6" w:rsidRPr="0088044A" w:rsidTr="003727DC">
        <w:trPr>
          <w:cantSplit/>
          <w:trHeight w:val="145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58B6" w:rsidRPr="0088044A" w:rsidRDefault="006A58B6" w:rsidP="0084637D">
            <w:pPr>
              <w:ind w:left="113" w:right="113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88044A" w:rsidRDefault="008E61EB" w:rsidP="0084637D">
            <w:pPr>
              <w:ind w:left="113" w:right="113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Учебная неделя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58B6" w:rsidRPr="0088044A" w:rsidRDefault="006A58B6" w:rsidP="0084637D">
            <w:pPr>
              <w:ind w:left="113" w:right="113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88044A" w:rsidRDefault="006A58B6" w:rsidP="0084637D">
            <w:pPr>
              <w:ind w:left="113" w:right="113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88044A" w:rsidRDefault="008E61EB" w:rsidP="0084637D">
            <w:pPr>
              <w:ind w:left="113" w:right="113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A58B6" w:rsidRPr="0088044A" w:rsidRDefault="008E61EB" w:rsidP="0084637D">
            <w:pPr>
              <w:ind w:left="113" w:right="113"/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7E" w:rsidRPr="0088044A" w:rsidRDefault="0089737E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89737E" w:rsidRPr="0088044A" w:rsidRDefault="0089737E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88044A" w:rsidRDefault="008E61EB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Тематика</w:t>
            </w:r>
          </w:p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37E" w:rsidRPr="0088044A" w:rsidRDefault="0089737E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89737E" w:rsidRPr="0088044A" w:rsidRDefault="0089737E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88044A" w:rsidRDefault="008E61EB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Литература</w:t>
            </w:r>
          </w:p>
        </w:tc>
      </w:tr>
      <w:tr w:rsidR="006A58B6" w:rsidRPr="0088044A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C" w:rsidRPr="0088044A" w:rsidRDefault="0002257C" w:rsidP="0002257C">
            <w:pPr>
              <w:pStyle w:val="Default"/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/>
                <w:iCs/>
                <w:sz w:val="20"/>
                <w:szCs w:val="20"/>
                <w:lang w:val="ru-RU"/>
              </w:rPr>
              <w:t xml:space="preserve">Тема 1.. </w:t>
            </w:r>
            <w:r w:rsidRPr="0088044A"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 xml:space="preserve">Сущность и основные понятия операционного менеджмента </w:t>
            </w:r>
          </w:p>
          <w:p w:rsidR="0002257C" w:rsidRPr="0088044A" w:rsidRDefault="0002257C" w:rsidP="0002257C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1.Основные этапы развития операционного менеджмента </w:t>
            </w:r>
          </w:p>
          <w:p w:rsidR="0002257C" w:rsidRPr="0088044A" w:rsidRDefault="0002257C" w:rsidP="0002257C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2.Понятийный аппарат операционного менеджмента </w:t>
            </w:r>
          </w:p>
          <w:p w:rsidR="0002257C" w:rsidRPr="0088044A" w:rsidRDefault="0002257C" w:rsidP="0002257C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3. Операционная функция в организации </w:t>
            </w:r>
          </w:p>
          <w:p w:rsidR="005255C6" w:rsidRPr="0088044A" w:rsidRDefault="005255C6" w:rsidP="005255C6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4. Место производственного (операционного) </w:t>
            </w:r>
          </w:p>
          <w:p w:rsidR="005255C6" w:rsidRPr="0088044A" w:rsidRDefault="005255C6" w:rsidP="005255C6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менеджмента в организационной структуре предприятия </w:t>
            </w:r>
          </w:p>
          <w:p w:rsidR="00E43D1B" w:rsidRPr="0088044A" w:rsidRDefault="00E43D1B" w:rsidP="0002257C">
            <w:pPr>
              <w:spacing w:line="276" w:lineRule="auto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C" w:rsidRPr="0088044A" w:rsidRDefault="0002257C" w:rsidP="0002257C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[1] стр.7-17</w:t>
            </w:r>
          </w:p>
          <w:p w:rsidR="0002257C" w:rsidRPr="0088044A" w:rsidRDefault="0002257C" w:rsidP="0002257C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[2] стр.10-38</w:t>
            </w:r>
          </w:p>
          <w:p w:rsidR="005255C6" w:rsidRPr="0088044A" w:rsidRDefault="005255C6" w:rsidP="005255C6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[3] стр.6-11 </w:t>
            </w:r>
          </w:p>
          <w:p w:rsidR="005255C6" w:rsidRPr="0088044A" w:rsidRDefault="005255C6" w:rsidP="0002257C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</w:p>
          <w:p w:rsidR="0002257C" w:rsidRPr="0088044A" w:rsidRDefault="0002257C" w:rsidP="0002257C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</w:p>
          <w:p w:rsidR="006A58B6" w:rsidRPr="0088044A" w:rsidRDefault="006A58B6" w:rsidP="0084637D">
            <w:pPr>
              <w:rPr>
                <w:rFonts w:ascii="Sylfaen" w:hAnsi="Sylfaen"/>
                <w:i/>
                <w:color w:val="FFFFFF"/>
                <w:sz w:val="20"/>
                <w:szCs w:val="20"/>
                <w:lang w:val="ru-RU"/>
              </w:rPr>
            </w:pPr>
          </w:p>
        </w:tc>
      </w:tr>
      <w:tr w:rsidR="006A58B6" w:rsidRPr="0088044A" w:rsidTr="008121A2">
        <w:trPr>
          <w:cantSplit/>
          <w:trHeight w:val="71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2" w:rsidRPr="0088044A" w:rsidRDefault="00E72192" w:rsidP="00E72192">
            <w:pPr>
              <w:pStyle w:val="BodyText"/>
              <w:spacing w:line="276" w:lineRule="auto"/>
              <w:rPr>
                <w:b/>
                <w:sz w:val="20"/>
                <w:szCs w:val="20"/>
                <w:lang w:val="ru-RU"/>
              </w:rPr>
            </w:pPr>
            <w:r w:rsidRPr="0088044A">
              <w:rPr>
                <w:b/>
                <w:sz w:val="20"/>
                <w:szCs w:val="20"/>
                <w:lang w:val="ka-GE"/>
              </w:rPr>
              <w:t>Работа в группе</w:t>
            </w:r>
            <w:r w:rsidRPr="0088044A">
              <w:rPr>
                <w:b/>
                <w:sz w:val="20"/>
                <w:szCs w:val="20"/>
                <w:lang w:val="ru-RU"/>
              </w:rPr>
              <w:t>/</w:t>
            </w:r>
            <w:r w:rsidRPr="0088044A">
              <w:rPr>
                <w:b/>
                <w:iCs/>
                <w:sz w:val="20"/>
                <w:szCs w:val="20"/>
                <w:lang w:val="ka-GE"/>
              </w:rPr>
              <w:t xml:space="preserve"> семинар</w:t>
            </w:r>
          </w:p>
          <w:p w:rsidR="002F728F" w:rsidRPr="0088044A" w:rsidRDefault="0002257C" w:rsidP="002F728F">
            <w:pPr>
              <w:pStyle w:val="BodyText"/>
              <w:spacing w:line="276" w:lineRule="auto"/>
              <w:rPr>
                <w:i/>
                <w:sz w:val="20"/>
                <w:szCs w:val="20"/>
                <w:lang w:val="ru-RU"/>
              </w:rPr>
            </w:pPr>
            <w:r w:rsidRPr="0088044A">
              <w:rPr>
                <w:rFonts w:eastAsia="Petersburg-Regular" w:cs="Petersburg-Regular"/>
                <w:b/>
                <w:i/>
                <w:sz w:val="20"/>
                <w:szCs w:val="20"/>
                <w:lang w:val="ru-RU"/>
              </w:rPr>
              <w:t>Кейс-стади №1</w:t>
            </w:r>
            <w:r w:rsidR="002F728F" w:rsidRPr="0088044A">
              <w:rPr>
                <w:rFonts w:eastAsia="Petersburg-Regular" w:cs="Petersburg-Regular"/>
                <w:b/>
                <w:i/>
                <w:sz w:val="20"/>
                <w:szCs w:val="20"/>
                <w:lang w:val="ru-RU"/>
              </w:rPr>
              <w:t>.</w:t>
            </w:r>
            <w:r w:rsidR="002F728F" w:rsidRPr="0088044A"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r w:rsidR="002F728F" w:rsidRPr="0088044A">
              <w:rPr>
                <w:i/>
                <w:sz w:val="20"/>
                <w:szCs w:val="20"/>
                <w:lang w:val="ru-RU"/>
              </w:rPr>
              <w:t>Обсуждение бизнес-кейса - студенты  ознакомяться с кейсом, выскажут свое мнение и обсудять в группе.</w:t>
            </w:r>
          </w:p>
          <w:p w:rsidR="00BE44B6" w:rsidRPr="0088044A" w:rsidRDefault="00BE44B6" w:rsidP="008121A2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02257C" w:rsidP="008121A2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[2] стр.38-40</w:t>
            </w:r>
          </w:p>
        </w:tc>
      </w:tr>
      <w:tr w:rsidR="006A58B6" w:rsidRPr="0088044A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A2" w:rsidRPr="0088044A" w:rsidRDefault="00DE0674" w:rsidP="008121A2">
            <w:pPr>
              <w:pStyle w:val="Default"/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/>
                <w:iCs/>
                <w:sz w:val="20"/>
                <w:szCs w:val="20"/>
                <w:lang w:val="ru-RU"/>
              </w:rPr>
              <w:t>Тема 2</w:t>
            </w:r>
            <w:r w:rsidR="005255C6" w:rsidRPr="0088044A">
              <w:rPr>
                <w:rFonts w:ascii="Sylfaen" w:hAnsi="Sylfaen"/>
                <w:b/>
                <w:i/>
                <w:iCs/>
                <w:sz w:val="20"/>
                <w:szCs w:val="20"/>
                <w:lang w:val="ru-RU"/>
              </w:rPr>
              <w:t>-3.</w:t>
            </w:r>
            <w:r w:rsidR="008121A2" w:rsidRPr="0088044A"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 xml:space="preserve"> Производственные системы . Управление производством</w:t>
            </w:r>
          </w:p>
          <w:p w:rsidR="008121A2" w:rsidRPr="0088044A" w:rsidRDefault="008121A2" w:rsidP="008121A2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1. Функциональная модель системы менеджмента </w:t>
            </w:r>
          </w:p>
          <w:p w:rsidR="008121A2" w:rsidRPr="0088044A" w:rsidRDefault="008121A2" w:rsidP="008121A2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2. Миссия и стратегии производственного </w:t>
            </w:r>
          </w:p>
          <w:p w:rsidR="008121A2" w:rsidRPr="0088044A" w:rsidRDefault="008121A2" w:rsidP="008121A2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и операционного менеджмента </w:t>
            </w:r>
          </w:p>
          <w:p w:rsidR="008121A2" w:rsidRPr="0088044A" w:rsidRDefault="008121A2" w:rsidP="008121A2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3.Управление производственным процессом </w:t>
            </w:r>
          </w:p>
          <w:p w:rsidR="008121A2" w:rsidRPr="0088044A" w:rsidRDefault="008121A2" w:rsidP="008121A2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4. Принципы рационального управления производством </w:t>
            </w:r>
          </w:p>
          <w:p w:rsidR="008121A2" w:rsidRPr="0088044A" w:rsidRDefault="008121A2" w:rsidP="008121A2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5.Производственные системы </w:t>
            </w:r>
          </w:p>
          <w:p w:rsidR="006A58B6" w:rsidRPr="0088044A" w:rsidRDefault="006A58B6" w:rsidP="008121A2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C" w:rsidRPr="0088044A" w:rsidRDefault="008121A2" w:rsidP="0002257C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[3</w:t>
            </w:r>
            <w:r w:rsidR="00DE0674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] </w:t>
            </w: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стр.11-48</w:t>
            </w:r>
          </w:p>
          <w:p w:rsidR="006A58B6" w:rsidRPr="0088044A" w:rsidRDefault="006A58B6" w:rsidP="008121A2">
            <w:pPr>
              <w:spacing w:before="100" w:beforeAutospacing="1" w:after="100" w:afterAutospacing="1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88044A" w:rsidTr="005A6999">
        <w:trPr>
          <w:cantSplit/>
          <w:trHeight w:val="69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B0049C" w:rsidP="00E72192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 xml:space="preserve">Групповая работа </w:t>
            </w:r>
            <w:r w:rsidR="00E72192" w:rsidRPr="0088044A">
              <w:rPr>
                <w:rFonts w:ascii="Sylfaen" w:hAnsi="Sylfaen"/>
                <w:b/>
                <w:iCs/>
                <w:sz w:val="20"/>
                <w:szCs w:val="20"/>
              </w:rPr>
              <w:t>/</w:t>
            </w:r>
            <w:proofErr w:type="spellStart"/>
            <w:r w:rsidR="00E72192" w:rsidRPr="0088044A">
              <w:rPr>
                <w:rFonts w:ascii="Sylfaen" w:hAnsi="Sylfaen"/>
                <w:b/>
                <w:iCs/>
                <w:sz w:val="20"/>
                <w:szCs w:val="20"/>
              </w:rPr>
              <w:t>ghfr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57" w:rsidRPr="0088044A" w:rsidRDefault="00D07557" w:rsidP="0065613A">
            <w:pPr>
              <w:pStyle w:val="ListParagraph"/>
              <w:numPr>
                <w:ilvl w:val="0"/>
                <w:numId w:val="8"/>
              </w:numPr>
              <w:spacing w:line="256" w:lineRule="auto"/>
              <w:jc w:val="both"/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>Практическая работа №1.</w:t>
            </w:r>
            <w:r w:rsidR="002F728F" w:rsidRPr="0088044A"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 xml:space="preserve"> </w:t>
            </w:r>
            <w:r w:rsidR="002F728F" w:rsidRPr="0088044A">
              <w:rPr>
                <w:rFonts w:ascii="Sylfaen" w:hAnsi="Sylfaen"/>
                <w:i/>
                <w:sz w:val="20"/>
                <w:szCs w:val="20"/>
                <w:lang w:val="ru-RU"/>
              </w:rPr>
              <w:t>Решение задачи</w:t>
            </w:r>
          </w:p>
          <w:p w:rsidR="00C32EE4" w:rsidRPr="0088044A" w:rsidRDefault="00C32EE4" w:rsidP="006072C0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6A58B6" w:rsidP="0084637D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88044A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</w:rPr>
              <w:t>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4" w:rsidRPr="0088044A" w:rsidRDefault="00DE0674" w:rsidP="00DE0674">
            <w:pPr>
              <w:pStyle w:val="Default"/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/>
                <w:iCs/>
                <w:sz w:val="20"/>
                <w:szCs w:val="20"/>
                <w:lang w:val="ru-RU"/>
              </w:rPr>
              <w:t xml:space="preserve">Тема </w:t>
            </w:r>
            <w:r w:rsidR="005255C6" w:rsidRPr="0088044A">
              <w:rPr>
                <w:rFonts w:ascii="Sylfaen" w:hAnsi="Sylfaen"/>
                <w:b/>
                <w:i/>
                <w:iCs/>
                <w:sz w:val="20"/>
                <w:szCs w:val="20"/>
                <w:lang w:val="ru-RU"/>
              </w:rPr>
              <w:t>3-4</w:t>
            </w:r>
            <w:r w:rsidRPr="0088044A">
              <w:rPr>
                <w:rFonts w:ascii="Sylfaen" w:hAnsi="Sylfaen"/>
                <w:b/>
                <w:i/>
                <w:iCs/>
                <w:sz w:val="20"/>
                <w:szCs w:val="20"/>
                <w:lang w:val="ru-RU"/>
              </w:rPr>
              <w:t xml:space="preserve">. </w:t>
            </w:r>
            <w:r w:rsidR="005255C6" w:rsidRPr="0088044A"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>Проектирование продукта .</w:t>
            </w:r>
            <w:r w:rsidRPr="0088044A"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 xml:space="preserve">Разработка услуги </w:t>
            </w:r>
          </w:p>
          <w:p w:rsidR="005255C6" w:rsidRPr="0088044A" w:rsidRDefault="005255C6" w:rsidP="005255C6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1. Взаимосвязь разработки продукта со стадиями </w:t>
            </w:r>
          </w:p>
          <w:p w:rsidR="005255C6" w:rsidRPr="0088044A" w:rsidRDefault="005255C6" w:rsidP="005255C6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жизненного цикла товара </w:t>
            </w:r>
          </w:p>
          <w:p w:rsidR="005255C6" w:rsidRPr="0088044A" w:rsidRDefault="005255C6" w:rsidP="005255C6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2. Подходы к проектированию продукта </w:t>
            </w:r>
          </w:p>
          <w:p w:rsidR="005255C6" w:rsidRPr="0088044A" w:rsidRDefault="005255C6" w:rsidP="00DE0674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3. Этапы процесса проектирования продукта </w:t>
            </w:r>
          </w:p>
          <w:p w:rsidR="00DE0674" w:rsidRPr="0088044A" w:rsidRDefault="005255C6" w:rsidP="00DE0674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>4.</w:t>
            </w:r>
            <w:r w:rsidR="00DE0674"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Характеристики услуги и ее отличия от продуктов </w:t>
            </w:r>
          </w:p>
          <w:p w:rsidR="006A58B6" w:rsidRPr="0088044A" w:rsidRDefault="005255C6" w:rsidP="00DE0674">
            <w:pPr>
              <w:tabs>
                <w:tab w:val="left" w:pos="1560"/>
              </w:tabs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>5.</w:t>
            </w:r>
            <w:r w:rsidR="00DE0674"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 Подходы к организации сервисной деятельности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C" w:rsidRPr="0088044A" w:rsidRDefault="0002257C" w:rsidP="0002257C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[1] стр.</w:t>
            </w:r>
            <w:r w:rsidR="005255C6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17</w:t>
            </w: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-</w:t>
            </w:r>
            <w:r w:rsidR="00DE0674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38</w:t>
            </w:r>
          </w:p>
          <w:p w:rsidR="003E797B" w:rsidRPr="0088044A" w:rsidRDefault="003E797B" w:rsidP="003E797B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[2] стр.</w:t>
            </w:r>
            <w:r w:rsidR="005255C6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132- </w:t>
            </w: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183</w:t>
            </w:r>
          </w:p>
          <w:p w:rsidR="00EA7044" w:rsidRPr="0088044A" w:rsidRDefault="00EA7044" w:rsidP="00B0512A">
            <w:pPr>
              <w:spacing w:before="100" w:beforeAutospacing="1" w:after="100" w:afterAutospacing="1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88044A" w:rsidTr="005A6999">
        <w:trPr>
          <w:cantSplit/>
          <w:trHeight w:val="99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8F" w:rsidRPr="0088044A" w:rsidRDefault="002F728F" w:rsidP="002F728F">
            <w:pPr>
              <w:pStyle w:val="BodyText"/>
              <w:spacing w:line="276" w:lineRule="auto"/>
              <w:rPr>
                <w:b/>
                <w:sz w:val="20"/>
                <w:szCs w:val="20"/>
                <w:lang w:val="ru-RU"/>
              </w:rPr>
            </w:pPr>
            <w:r w:rsidRPr="0088044A">
              <w:rPr>
                <w:b/>
                <w:sz w:val="20"/>
                <w:szCs w:val="20"/>
                <w:lang w:val="ka-GE"/>
              </w:rPr>
              <w:t>Работа в группе</w:t>
            </w:r>
            <w:r w:rsidR="00E72192" w:rsidRPr="0088044A">
              <w:rPr>
                <w:b/>
                <w:sz w:val="20"/>
                <w:szCs w:val="20"/>
                <w:lang w:val="ru-RU"/>
              </w:rPr>
              <w:t>/</w:t>
            </w:r>
            <w:r w:rsidR="00E72192" w:rsidRPr="0088044A">
              <w:rPr>
                <w:b/>
                <w:iCs/>
                <w:sz w:val="20"/>
                <w:szCs w:val="20"/>
                <w:lang w:val="ka-GE"/>
              </w:rPr>
              <w:t xml:space="preserve"> семинар</w:t>
            </w:r>
          </w:p>
          <w:p w:rsidR="002F728F" w:rsidRPr="0088044A" w:rsidRDefault="005255C6" w:rsidP="002F728F">
            <w:pPr>
              <w:pStyle w:val="BodyText"/>
              <w:spacing w:line="276" w:lineRule="auto"/>
              <w:rPr>
                <w:i/>
                <w:sz w:val="20"/>
                <w:szCs w:val="20"/>
                <w:lang w:val="ru-RU"/>
              </w:rPr>
            </w:pPr>
            <w:r w:rsidRPr="0088044A">
              <w:rPr>
                <w:rFonts w:eastAsia="Petersburg-Regular" w:cs="Petersburg-Regular"/>
                <w:b/>
                <w:i/>
                <w:sz w:val="20"/>
                <w:szCs w:val="20"/>
                <w:lang w:val="ru-RU"/>
              </w:rPr>
              <w:t xml:space="preserve">Кейс-стади </w:t>
            </w:r>
            <w:r w:rsidR="006072C0" w:rsidRPr="0088044A">
              <w:rPr>
                <w:rFonts w:eastAsia="Petersburg-Regular" w:cs="Petersburg-Regular"/>
                <w:b/>
                <w:i/>
                <w:sz w:val="20"/>
                <w:szCs w:val="20"/>
                <w:lang w:val="ru-RU"/>
              </w:rPr>
              <w:t>№2</w:t>
            </w:r>
            <w:r w:rsidR="002F728F" w:rsidRPr="0088044A">
              <w:rPr>
                <w:rFonts w:eastAsia="Petersburg-Regular" w:cs="Petersburg-Regular"/>
                <w:b/>
                <w:i/>
                <w:sz w:val="20"/>
                <w:szCs w:val="20"/>
                <w:lang w:val="ru-RU"/>
              </w:rPr>
              <w:t>.</w:t>
            </w:r>
            <w:r w:rsidR="002F728F" w:rsidRPr="0088044A">
              <w:rPr>
                <w:i/>
                <w:sz w:val="20"/>
                <w:szCs w:val="20"/>
                <w:lang w:val="ru-RU"/>
              </w:rPr>
              <w:t xml:space="preserve"> Обсуждение бизнес-кейса - студенты  ознакомяться с кейсом, выскажут свое мнение и обсудять в группе.</w:t>
            </w:r>
          </w:p>
          <w:p w:rsidR="00057021" w:rsidRPr="0088044A" w:rsidRDefault="00057021" w:rsidP="005255C6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C6" w:rsidRPr="0088044A" w:rsidRDefault="005255C6" w:rsidP="005255C6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[2] стр.152-158</w:t>
            </w:r>
          </w:p>
          <w:p w:rsidR="006A58B6" w:rsidRPr="0088044A" w:rsidRDefault="006A58B6" w:rsidP="0084637D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88044A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</w:rPr>
              <w:t>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74" w:rsidRPr="0088044A" w:rsidRDefault="00DE0674" w:rsidP="00DE0674">
            <w:pPr>
              <w:pStyle w:val="Default"/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/>
                <w:iCs/>
                <w:sz w:val="20"/>
                <w:szCs w:val="20"/>
                <w:lang w:val="ru-RU"/>
              </w:rPr>
              <w:t>Тема</w:t>
            </w:r>
            <w:r w:rsidR="003E797B" w:rsidRPr="0088044A">
              <w:rPr>
                <w:rFonts w:ascii="Sylfaen" w:hAnsi="Sylfaen"/>
                <w:b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88044A">
              <w:rPr>
                <w:rFonts w:ascii="Sylfaen" w:hAnsi="Sylfaen"/>
                <w:b/>
                <w:i/>
                <w:iCs/>
                <w:sz w:val="20"/>
                <w:szCs w:val="20"/>
                <w:lang w:val="ru-RU"/>
              </w:rPr>
              <w:t xml:space="preserve">4. </w:t>
            </w:r>
            <w:r w:rsidRPr="0088044A"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 xml:space="preserve">Планирование операционной деятельности </w:t>
            </w:r>
          </w:p>
          <w:p w:rsidR="00DE0674" w:rsidRPr="0088044A" w:rsidRDefault="00DE0674" w:rsidP="00DE0674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1. Общая характеристика стратегии организации </w:t>
            </w:r>
          </w:p>
          <w:p w:rsidR="00DE0674" w:rsidRPr="0088044A" w:rsidRDefault="00DE0674" w:rsidP="00DE0674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2. Разработка стратегии </w:t>
            </w:r>
          </w:p>
          <w:p w:rsidR="006A58B6" w:rsidRPr="0088044A" w:rsidRDefault="00DE0674" w:rsidP="00B0512A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3. Стратегическое и тактическое планирование. </w:t>
            </w:r>
          </w:p>
          <w:p w:rsidR="00BC3C61" w:rsidRPr="0088044A" w:rsidRDefault="00BC3C61" w:rsidP="00BC3C61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4. Процесс планирования в организации </w:t>
            </w:r>
          </w:p>
          <w:p w:rsidR="00BC3C61" w:rsidRPr="0088044A" w:rsidRDefault="00BC3C61" w:rsidP="00BC3C61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5. Планирование производственных мощностей </w:t>
            </w:r>
          </w:p>
          <w:p w:rsidR="00BC3C61" w:rsidRPr="0088044A" w:rsidRDefault="00BC3C61" w:rsidP="00BC3C61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>6. Планирование загрузки производственных мощностей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C" w:rsidRPr="0088044A" w:rsidRDefault="0002257C" w:rsidP="0002257C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[1] стр.</w:t>
            </w:r>
            <w:r w:rsidR="00BC3C61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38-7</w:t>
            </w:r>
            <w:r w:rsidR="00DE0674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6</w:t>
            </w:r>
          </w:p>
          <w:p w:rsidR="006C556A" w:rsidRPr="0088044A" w:rsidRDefault="006C556A" w:rsidP="00BC3C61">
            <w:pPr>
              <w:spacing w:before="100" w:beforeAutospacing="1" w:after="100" w:afterAutospacing="1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</w:tr>
      <w:tr w:rsidR="006A58B6" w:rsidRPr="0088044A" w:rsidTr="005A6999">
        <w:trPr>
          <w:cantSplit/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57" w:rsidRPr="0088044A" w:rsidRDefault="00D07557" w:rsidP="002F728F">
            <w:pPr>
              <w:pStyle w:val="BodyText"/>
              <w:spacing w:line="276" w:lineRule="auto"/>
              <w:rPr>
                <w:b/>
                <w:i/>
                <w:sz w:val="20"/>
                <w:szCs w:val="20"/>
                <w:u w:val="single"/>
                <w:lang w:val="ru-RU"/>
              </w:rPr>
            </w:pPr>
            <w:r w:rsidRPr="0088044A">
              <w:rPr>
                <w:b/>
                <w:i/>
                <w:sz w:val="20"/>
                <w:szCs w:val="20"/>
                <w:lang w:val="ru-RU"/>
              </w:rPr>
              <w:t>Практическая работа №2.</w:t>
            </w:r>
            <w:r w:rsidR="002F728F" w:rsidRPr="0088044A">
              <w:rPr>
                <w:i/>
                <w:sz w:val="20"/>
                <w:szCs w:val="20"/>
                <w:lang w:val="ru-RU"/>
              </w:rPr>
              <w:t xml:space="preserve"> Решение задачи</w:t>
            </w:r>
          </w:p>
          <w:p w:rsidR="00057021" w:rsidRPr="0088044A" w:rsidRDefault="00057021" w:rsidP="006072C0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6A58B6" w:rsidP="0084637D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88044A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61" w:rsidRPr="0088044A" w:rsidRDefault="00DE0674" w:rsidP="00BC3C61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/>
                <w:bCs/>
                <w:i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="00BC3C61" w:rsidRPr="0088044A">
              <w:rPr>
                <w:rFonts w:ascii="Sylfaen" w:eastAsia="Petersburg-Regular" w:hAnsi="Sylfaen" w:cs="Petersburg-Regular"/>
                <w:b/>
                <w:bCs/>
                <w:i/>
                <w:sz w:val="20"/>
                <w:szCs w:val="20"/>
                <w:lang w:val="ru-RU"/>
              </w:rPr>
              <w:t xml:space="preserve">Тема 5. Календарное планирование и управление проектами </w:t>
            </w:r>
          </w:p>
          <w:p w:rsidR="00BC3C61" w:rsidRPr="0088044A" w:rsidRDefault="00BC3C61" w:rsidP="00BC3C61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  <w:t xml:space="preserve">1. Управление проектами </w:t>
            </w:r>
          </w:p>
          <w:p w:rsidR="00BC3C61" w:rsidRPr="0088044A" w:rsidRDefault="00BC3C61" w:rsidP="00BC3C61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  <w:t xml:space="preserve">2. Сетевые методы календарного планирования </w:t>
            </w:r>
          </w:p>
          <w:p w:rsidR="00BC3C61" w:rsidRPr="0088044A" w:rsidRDefault="00BC3C61" w:rsidP="00BC3C61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  <w:t xml:space="preserve">3. Последовательность операций </w:t>
            </w:r>
          </w:p>
          <w:p w:rsidR="00BC3C61" w:rsidRPr="0088044A" w:rsidRDefault="00BC3C61" w:rsidP="00BC3C61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  <w:t xml:space="preserve">4. Календарное планирование </w:t>
            </w:r>
          </w:p>
          <w:p w:rsidR="00BC3C61" w:rsidRPr="0088044A" w:rsidRDefault="00BC3C61" w:rsidP="00BC3C61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  <w:t xml:space="preserve">5. Перераспределение и регулирование ресурсов . </w:t>
            </w:r>
          </w:p>
          <w:p w:rsidR="00BC3C61" w:rsidRPr="0088044A" w:rsidRDefault="00BC3C61" w:rsidP="00BC3C61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  <w:t xml:space="preserve">6. </w:t>
            </w:r>
            <w:r w:rsidRPr="0088044A">
              <w:rPr>
                <w:rFonts w:ascii="Sylfaen" w:eastAsia="Petersburg-Regular" w:hAnsi="Sylfaen" w:cs="Petersburg-Regular"/>
                <w:sz w:val="20"/>
                <w:szCs w:val="20"/>
              </w:rPr>
              <w:t>PERT</w:t>
            </w:r>
            <w:r w:rsidRPr="0088044A"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  <w:t xml:space="preserve">: использование вероятностных оценок продолжительности  выполнения операций </w:t>
            </w:r>
          </w:p>
          <w:p w:rsidR="00BC3C61" w:rsidRPr="0088044A" w:rsidRDefault="00BC3C61" w:rsidP="00BC3C61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  <w:t xml:space="preserve">7. Мониторинг проектов с использованием сетевых методов </w:t>
            </w:r>
          </w:p>
          <w:p w:rsidR="00BC3C61" w:rsidRPr="0088044A" w:rsidRDefault="00BC3C61" w:rsidP="00BC3C61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  <w:t>8. Использование программного обеспечения в управлении проектами</w:t>
            </w:r>
          </w:p>
          <w:p w:rsidR="006A58B6" w:rsidRPr="0088044A" w:rsidRDefault="006A58B6" w:rsidP="00B0512A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61" w:rsidRPr="0088044A" w:rsidRDefault="00BC3C61" w:rsidP="00BC3C61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</w:rPr>
              <w:t>[</w:t>
            </w: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2</w:t>
            </w:r>
            <w:r w:rsidRPr="0088044A">
              <w:rPr>
                <w:rFonts w:ascii="Sylfaen" w:hAnsi="Sylfaen" w:cs="Times New Roman"/>
                <w:sz w:val="20"/>
                <w:szCs w:val="20"/>
              </w:rPr>
              <w:t xml:space="preserve">] </w:t>
            </w:r>
            <w:proofErr w:type="spellStart"/>
            <w:r w:rsidRPr="0088044A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8044A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190-211</w:t>
            </w:r>
          </w:p>
          <w:p w:rsidR="006C556A" w:rsidRPr="0088044A" w:rsidRDefault="006C556A" w:rsidP="00BC3C61">
            <w:pPr>
              <w:spacing w:before="100" w:beforeAutospacing="1" w:after="100" w:afterAutospacing="1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88044A" w:rsidTr="003727DC">
        <w:trPr>
          <w:cantSplit/>
          <w:trHeight w:val="712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57" w:rsidRPr="0088044A" w:rsidRDefault="00D07557" w:rsidP="0065613A">
            <w:pPr>
              <w:pStyle w:val="ListParagraph"/>
              <w:numPr>
                <w:ilvl w:val="0"/>
                <w:numId w:val="8"/>
              </w:numPr>
              <w:spacing w:line="256" w:lineRule="auto"/>
              <w:jc w:val="both"/>
              <w:rPr>
                <w:rFonts w:ascii="Sylfaen" w:hAnsi="Sylfaen"/>
                <w:b/>
                <w:i/>
                <w:sz w:val="20"/>
                <w:szCs w:val="20"/>
                <w:u w:val="single"/>
                <w:lang w:val="ru-RU"/>
              </w:rPr>
            </w:pPr>
            <w:r w:rsidRPr="0088044A"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>Практическая работа №3.</w:t>
            </w:r>
            <w:r w:rsidR="002F728F" w:rsidRPr="0088044A">
              <w:rPr>
                <w:rFonts w:ascii="Sylfaen" w:hAnsi="Sylfaen"/>
                <w:i/>
                <w:sz w:val="20"/>
                <w:szCs w:val="20"/>
                <w:lang w:val="ru-RU"/>
              </w:rPr>
              <w:t xml:space="preserve"> Решение задачи</w:t>
            </w:r>
          </w:p>
          <w:p w:rsidR="006A58B6" w:rsidRPr="0088044A" w:rsidRDefault="006A58B6" w:rsidP="00E72192">
            <w:pPr>
              <w:pStyle w:val="ListParagrap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6A58B6" w:rsidP="0084637D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88044A" w:rsidTr="00C77326">
        <w:trPr>
          <w:cantSplit/>
          <w:trHeight w:val="278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</w:rPr>
              <w:t>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61" w:rsidRPr="0088044A" w:rsidRDefault="00BC3C61" w:rsidP="00BC3C61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/>
                <w:bCs/>
                <w:sz w:val="20"/>
                <w:szCs w:val="20"/>
                <w:lang w:val="ru-RU"/>
              </w:rPr>
              <w:t>Тема 7. Моделирование</w:t>
            </w: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  </w:t>
            </w:r>
          </w:p>
          <w:p w:rsidR="00BC3C61" w:rsidRPr="0088044A" w:rsidRDefault="00BC3C61" w:rsidP="00BC3C61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  <w:t xml:space="preserve">1. Определение моделирования </w:t>
            </w:r>
          </w:p>
          <w:p w:rsidR="00BC3C61" w:rsidRPr="0088044A" w:rsidRDefault="00BC3C61" w:rsidP="00BC3C61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  <w:t xml:space="preserve">2. Процесс моделирования </w:t>
            </w:r>
          </w:p>
          <w:p w:rsidR="00BC3C61" w:rsidRPr="0088044A" w:rsidRDefault="00BC3C61" w:rsidP="00BC3C61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  <w:t xml:space="preserve">3. Преимущества моделирования </w:t>
            </w:r>
          </w:p>
          <w:p w:rsidR="00BC3C61" w:rsidRPr="0088044A" w:rsidRDefault="00BC3C61" w:rsidP="00BC3C61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  <w:t xml:space="preserve">4.Недостатки моделирования и меры предосторожности,  следует придерживаться     при построении моделей </w:t>
            </w:r>
          </w:p>
          <w:p w:rsidR="00BC3C61" w:rsidRPr="0088044A" w:rsidRDefault="00BC3C61" w:rsidP="00BC3C61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  <w:t xml:space="preserve">5. Методология моделирования </w:t>
            </w:r>
          </w:p>
          <w:p w:rsidR="006A58B6" w:rsidRPr="0088044A" w:rsidRDefault="00BC3C61" w:rsidP="00C77326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  <w:t xml:space="preserve">6. Метод Монте-Карло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C61" w:rsidRPr="0088044A" w:rsidRDefault="003E797B" w:rsidP="00BC3C61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</w:t>
            </w:r>
            <w:r w:rsidR="00BC3C61" w:rsidRPr="0088044A">
              <w:rPr>
                <w:rFonts w:ascii="Sylfaen" w:hAnsi="Sylfaen" w:cs="Times New Roman"/>
                <w:sz w:val="20"/>
                <w:szCs w:val="20"/>
              </w:rPr>
              <w:t>[</w:t>
            </w:r>
            <w:r w:rsidR="00BC3C61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2</w:t>
            </w:r>
            <w:r w:rsidR="00BC3C61" w:rsidRPr="0088044A">
              <w:rPr>
                <w:rFonts w:ascii="Sylfaen" w:hAnsi="Sylfaen" w:cs="Times New Roman"/>
                <w:sz w:val="20"/>
                <w:szCs w:val="20"/>
              </w:rPr>
              <w:t xml:space="preserve">] </w:t>
            </w:r>
            <w:proofErr w:type="spellStart"/>
            <w:r w:rsidR="00BC3C61" w:rsidRPr="0088044A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="00BC3C61" w:rsidRPr="0088044A">
              <w:rPr>
                <w:rFonts w:ascii="Sylfaen" w:hAnsi="Sylfaen" w:cs="Times New Roman"/>
                <w:sz w:val="20"/>
                <w:szCs w:val="20"/>
              </w:rPr>
              <w:t>.</w:t>
            </w:r>
            <w:r w:rsidR="00BC3C61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218-230</w:t>
            </w:r>
          </w:p>
          <w:p w:rsidR="0002257C" w:rsidRPr="0088044A" w:rsidRDefault="0002257C" w:rsidP="0002257C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</w:p>
          <w:p w:rsidR="003C553A" w:rsidRPr="0088044A" w:rsidRDefault="003C553A" w:rsidP="0084637D">
            <w:pPr>
              <w:pStyle w:val="ListParagraph"/>
              <w:rPr>
                <w:rFonts w:ascii="Sylfaen" w:hAnsi="Sylfaen"/>
                <w:i/>
                <w:sz w:val="20"/>
                <w:szCs w:val="20"/>
                <w:lang w:val="ka-GE"/>
              </w:rPr>
            </w:pPr>
          </w:p>
        </w:tc>
      </w:tr>
      <w:tr w:rsidR="006A58B6" w:rsidRPr="0088044A" w:rsidTr="005A6999">
        <w:trPr>
          <w:cantSplit/>
          <w:trHeight w:val="926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2" w:rsidRPr="0088044A" w:rsidRDefault="00E72192" w:rsidP="00E72192">
            <w:pPr>
              <w:pStyle w:val="BodyText"/>
              <w:spacing w:line="276" w:lineRule="auto"/>
              <w:rPr>
                <w:b/>
                <w:sz w:val="20"/>
                <w:szCs w:val="20"/>
              </w:rPr>
            </w:pPr>
            <w:r w:rsidRPr="0088044A">
              <w:rPr>
                <w:b/>
                <w:sz w:val="20"/>
                <w:szCs w:val="20"/>
                <w:lang w:val="ka-GE"/>
              </w:rPr>
              <w:t>Работа в группе</w:t>
            </w:r>
            <w:r w:rsidRPr="0088044A">
              <w:rPr>
                <w:b/>
                <w:sz w:val="20"/>
                <w:szCs w:val="20"/>
                <w:lang w:val="ru-RU"/>
              </w:rPr>
              <w:t>/</w:t>
            </w:r>
            <w:r w:rsidRPr="0088044A">
              <w:rPr>
                <w:b/>
                <w:iCs/>
                <w:sz w:val="20"/>
                <w:szCs w:val="20"/>
                <w:lang w:val="ka-GE"/>
              </w:rPr>
              <w:t xml:space="preserve"> семинар</w:t>
            </w:r>
          </w:p>
          <w:p w:rsidR="006A58B6" w:rsidRPr="0088044A" w:rsidRDefault="006A58B6" w:rsidP="00016949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6A58B6" w:rsidP="0084637D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88044A" w:rsidTr="005A6999">
        <w:trPr>
          <w:cantSplit/>
          <w:trHeight w:val="10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</w:rPr>
              <w:t>VII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9" w:rsidRPr="0088044A" w:rsidRDefault="00016949" w:rsidP="00016949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/>
                <w:bCs/>
                <w:sz w:val="20"/>
                <w:szCs w:val="20"/>
                <w:lang w:val="ru-RU"/>
              </w:rPr>
              <w:t>Тема 8. Расположение промышленных и сервисных организаций</w:t>
            </w: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 </w:t>
            </w:r>
          </w:p>
          <w:p w:rsidR="00016949" w:rsidRPr="0088044A" w:rsidRDefault="00016949" w:rsidP="00016949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  <w:t xml:space="preserve">1. Определение размера и мощности организации </w:t>
            </w:r>
          </w:p>
          <w:p w:rsidR="00016949" w:rsidRPr="0088044A" w:rsidRDefault="00016949" w:rsidP="00016949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  <w:t xml:space="preserve">2. Требования к расположению организаций </w:t>
            </w:r>
          </w:p>
          <w:p w:rsidR="00016949" w:rsidRPr="0088044A" w:rsidRDefault="00016949" w:rsidP="00016949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sz w:val="20"/>
                <w:szCs w:val="20"/>
                <w:lang w:val="ru-RU"/>
              </w:rPr>
              <w:t xml:space="preserve">3. Методы оценки местоположения предприятий . </w:t>
            </w:r>
          </w:p>
          <w:p w:rsidR="006A58B6" w:rsidRPr="0088044A" w:rsidRDefault="006A58B6" w:rsidP="00016949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9" w:rsidRPr="0088044A" w:rsidRDefault="00016949" w:rsidP="00016949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</w:rPr>
              <w:t>[</w:t>
            </w: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2</w:t>
            </w:r>
            <w:r w:rsidRPr="0088044A">
              <w:rPr>
                <w:rFonts w:ascii="Sylfaen" w:hAnsi="Sylfaen" w:cs="Times New Roman"/>
                <w:sz w:val="20"/>
                <w:szCs w:val="20"/>
              </w:rPr>
              <w:t xml:space="preserve">] </w:t>
            </w:r>
            <w:proofErr w:type="spellStart"/>
            <w:r w:rsidRPr="0088044A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8044A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234-253</w:t>
            </w:r>
          </w:p>
          <w:p w:rsidR="006A58B6" w:rsidRPr="0088044A" w:rsidRDefault="006A58B6" w:rsidP="00016949">
            <w:pPr>
              <w:spacing w:before="100" w:beforeAutospacing="1" w:after="100" w:afterAutospacing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88044A" w:rsidTr="005A6999">
        <w:trPr>
          <w:cantSplit/>
          <w:trHeight w:val="63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6072C0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2" w:rsidRPr="0088044A" w:rsidRDefault="00E72192" w:rsidP="00E72192">
            <w:pPr>
              <w:pStyle w:val="BodyText"/>
              <w:spacing w:line="276" w:lineRule="auto"/>
              <w:rPr>
                <w:b/>
                <w:sz w:val="20"/>
                <w:szCs w:val="20"/>
                <w:lang w:val="ru-RU"/>
              </w:rPr>
            </w:pPr>
            <w:r w:rsidRPr="0088044A">
              <w:rPr>
                <w:b/>
                <w:sz w:val="20"/>
                <w:szCs w:val="20"/>
                <w:lang w:val="ka-GE"/>
              </w:rPr>
              <w:t>Работа в группе</w:t>
            </w:r>
            <w:r w:rsidRPr="0088044A">
              <w:rPr>
                <w:b/>
                <w:sz w:val="20"/>
                <w:szCs w:val="20"/>
                <w:lang w:val="ru-RU"/>
              </w:rPr>
              <w:t>/</w:t>
            </w:r>
            <w:r w:rsidRPr="0088044A">
              <w:rPr>
                <w:b/>
                <w:iCs/>
                <w:sz w:val="20"/>
                <w:szCs w:val="20"/>
                <w:lang w:val="ka-GE"/>
              </w:rPr>
              <w:t xml:space="preserve"> семинар</w:t>
            </w:r>
          </w:p>
          <w:p w:rsidR="00016949" w:rsidRPr="0088044A" w:rsidRDefault="006072C0" w:rsidP="002F728F">
            <w:pPr>
              <w:pStyle w:val="BodyText"/>
              <w:spacing w:line="276" w:lineRule="auto"/>
              <w:rPr>
                <w:i/>
                <w:sz w:val="20"/>
                <w:szCs w:val="20"/>
                <w:lang w:val="ru-RU"/>
              </w:rPr>
            </w:pPr>
            <w:r w:rsidRPr="0088044A">
              <w:rPr>
                <w:rFonts w:eastAsia="Petersburg-Regular" w:cs="Petersburg-Regular"/>
                <w:b/>
                <w:i/>
                <w:sz w:val="20"/>
                <w:szCs w:val="20"/>
                <w:lang w:val="ru-RU"/>
              </w:rPr>
              <w:t>Кейс-стади №3</w:t>
            </w:r>
            <w:r w:rsidR="002F728F" w:rsidRPr="0088044A">
              <w:rPr>
                <w:rFonts w:eastAsia="Petersburg-Regular" w:cs="Petersburg-Regular"/>
                <w:b/>
                <w:i/>
                <w:sz w:val="20"/>
                <w:szCs w:val="20"/>
                <w:lang w:val="ru-RU"/>
              </w:rPr>
              <w:t>.</w:t>
            </w:r>
            <w:r w:rsidR="002F728F" w:rsidRPr="0088044A">
              <w:rPr>
                <w:i/>
                <w:sz w:val="20"/>
                <w:szCs w:val="20"/>
                <w:lang w:val="ru-RU"/>
              </w:rPr>
              <w:t xml:space="preserve"> Обсуждение бизнес-кейса - студенты  ознакомяться с кейсом, выскажут свое мнение и обсудять в группе.</w:t>
            </w:r>
          </w:p>
          <w:p w:rsidR="00E13BD4" w:rsidRPr="0088044A" w:rsidRDefault="00E13BD4" w:rsidP="006072C0">
            <w:pPr>
              <w:pStyle w:val="ListParagraph"/>
              <w:rPr>
                <w:rStyle w:val="tlid-translation"/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9" w:rsidRPr="0088044A" w:rsidRDefault="00016949" w:rsidP="00016949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</w:rPr>
              <w:t>[</w:t>
            </w: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2</w:t>
            </w:r>
            <w:r w:rsidRPr="0088044A">
              <w:rPr>
                <w:rFonts w:ascii="Sylfaen" w:hAnsi="Sylfaen" w:cs="Times New Roman"/>
                <w:sz w:val="20"/>
                <w:szCs w:val="20"/>
              </w:rPr>
              <w:t xml:space="preserve">] </w:t>
            </w:r>
            <w:proofErr w:type="spellStart"/>
            <w:r w:rsidRPr="0088044A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8044A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254-255</w:t>
            </w:r>
          </w:p>
          <w:p w:rsidR="006A58B6" w:rsidRPr="0088044A" w:rsidRDefault="006A58B6" w:rsidP="0084637D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88044A" w:rsidTr="003727DC">
        <w:trPr>
          <w:cantSplit/>
          <w:trHeight w:val="4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</w:rPr>
              <w:t>VIII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611B8F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2 </w:t>
            </w:r>
            <w:r w:rsidR="005A6999"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13" w:rsidRPr="0088044A" w:rsidRDefault="00090713" w:rsidP="0084637D">
            <w:pPr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88044A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Промежуточный экзамен</w:t>
            </w:r>
          </w:p>
          <w:p w:rsidR="006A58B6" w:rsidRPr="0088044A" w:rsidRDefault="00090713" w:rsidP="0084637D">
            <w:pPr>
              <w:rPr>
                <w:rStyle w:val="tlid-translation"/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88044A">
              <w:rPr>
                <w:rStyle w:val="tlid-translation"/>
                <w:rFonts w:ascii="Sylfaen" w:hAnsi="Sylfaen" w:cs="Sylfaen"/>
                <w:b/>
                <w:i/>
                <w:sz w:val="20"/>
                <w:szCs w:val="20"/>
                <w:lang w:val="ka-GE"/>
              </w:rPr>
              <w:t>(по 1-7 теме)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6A58B6" w:rsidP="0084637D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6A58B6" w:rsidRPr="0088044A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IX</w:t>
            </w:r>
          </w:p>
          <w:p w:rsidR="006A58B6" w:rsidRPr="0088044A" w:rsidRDefault="006A58B6" w:rsidP="0084637D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:rsidR="006A58B6" w:rsidRPr="0088044A" w:rsidRDefault="006A58B6" w:rsidP="0084637D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:rsidR="006A58B6" w:rsidRPr="0088044A" w:rsidRDefault="006A58B6" w:rsidP="0084637D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:rsidR="006A58B6" w:rsidRPr="0088044A" w:rsidRDefault="006A58B6" w:rsidP="0084637D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:rsidR="006A58B6" w:rsidRPr="0088044A" w:rsidRDefault="006A58B6" w:rsidP="0084637D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:rsidR="006A58B6" w:rsidRPr="0088044A" w:rsidRDefault="006A58B6" w:rsidP="0084637D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:rsidR="006A58B6" w:rsidRPr="0088044A" w:rsidRDefault="006A58B6" w:rsidP="0084637D">
            <w:pPr>
              <w:tabs>
                <w:tab w:val="left" w:pos="437"/>
              </w:tabs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9" w:rsidRPr="0088044A" w:rsidRDefault="00016949" w:rsidP="00016949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/>
                <w:bCs/>
                <w:sz w:val="20"/>
                <w:szCs w:val="20"/>
                <w:lang w:val="ru-RU"/>
              </w:rPr>
              <w:t>Глава 9. Размещение производственных мощностей как основа производства   товаров и предоставления услуг</w:t>
            </w: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 </w:t>
            </w:r>
          </w:p>
          <w:p w:rsidR="00016949" w:rsidRPr="0088044A" w:rsidRDefault="00016949" w:rsidP="00016949">
            <w:pPr>
              <w:autoSpaceDE w:val="0"/>
              <w:autoSpaceDN w:val="0"/>
              <w:adjustRightInd w:val="0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1.Планировка офисов </w:t>
            </w:r>
          </w:p>
          <w:p w:rsidR="00016949" w:rsidRPr="0088044A" w:rsidRDefault="00016949" w:rsidP="00016949">
            <w:pPr>
              <w:autoSpaceDE w:val="0"/>
              <w:autoSpaceDN w:val="0"/>
              <w:adjustRightInd w:val="0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2. Способы размещения производственных мощностей </w:t>
            </w:r>
          </w:p>
          <w:p w:rsidR="00016949" w:rsidRPr="0088044A" w:rsidRDefault="00016949" w:rsidP="00016949">
            <w:pPr>
              <w:autoSpaceDE w:val="0"/>
              <w:autoSpaceDN w:val="0"/>
              <w:adjustRightInd w:val="0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>3. Факторы, оказывающие влияние на размещение производственных</w:t>
            </w:r>
          </w:p>
          <w:p w:rsidR="00016949" w:rsidRPr="0088044A" w:rsidRDefault="00016949" w:rsidP="00016949">
            <w:pPr>
              <w:autoSpaceDE w:val="0"/>
              <w:autoSpaceDN w:val="0"/>
              <w:adjustRightInd w:val="0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мощностей . </w:t>
            </w:r>
          </w:p>
          <w:p w:rsidR="00016949" w:rsidRPr="0088044A" w:rsidRDefault="00016949" w:rsidP="00016949">
            <w:pPr>
              <w:autoSpaceDE w:val="0"/>
              <w:autoSpaceDN w:val="0"/>
              <w:adjustRightInd w:val="0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4. Потенциальные возможности повышения производительности . </w:t>
            </w:r>
          </w:p>
          <w:p w:rsidR="00016949" w:rsidRPr="0088044A" w:rsidRDefault="00016949" w:rsidP="00016949">
            <w:pPr>
              <w:autoSpaceDE w:val="0"/>
              <w:autoSpaceDN w:val="0"/>
              <w:adjustRightInd w:val="0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5. Особенности размещения оборудования и рабочих зон </w:t>
            </w:r>
          </w:p>
          <w:p w:rsidR="005E6D08" w:rsidRPr="0088044A" w:rsidRDefault="005E6D08" w:rsidP="00016949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6A58B6" w:rsidP="00016949">
            <w:pPr>
              <w:spacing w:before="100" w:beforeAutospacing="1" w:after="100" w:afterAutospacing="1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88044A" w:rsidTr="003727DC">
        <w:trPr>
          <w:cantSplit/>
          <w:trHeight w:val="674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6" w:rsidRPr="0088044A" w:rsidRDefault="006A58B6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2" w:rsidRPr="0088044A" w:rsidRDefault="00E72192" w:rsidP="00E72192">
            <w:pPr>
              <w:pStyle w:val="BodyText"/>
              <w:spacing w:line="276" w:lineRule="auto"/>
              <w:rPr>
                <w:b/>
                <w:sz w:val="20"/>
                <w:szCs w:val="20"/>
                <w:lang w:val="ru-RU"/>
              </w:rPr>
            </w:pPr>
            <w:r w:rsidRPr="0088044A">
              <w:rPr>
                <w:b/>
                <w:sz w:val="20"/>
                <w:szCs w:val="20"/>
                <w:lang w:val="ka-GE"/>
              </w:rPr>
              <w:t>Работа в группе</w:t>
            </w:r>
            <w:r w:rsidRPr="0088044A">
              <w:rPr>
                <w:b/>
                <w:sz w:val="20"/>
                <w:szCs w:val="20"/>
                <w:lang w:val="ru-RU"/>
              </w:rPr>
              <w:t>/</w:t>
            </w:r>
            <w:r w:rsidRPr="0088044A">
              <w:rPr>
                <w:b/>
                <w:iCs/>
                <w:sz w:val="20"/>
                <w:szCs w:val="20"/>
                <w:lang w:val="ka-GE"/>
              </w:rPr>
              <w:t xml:space="preserve"> семинар</w:t>
            </w:r>
          </w:p>
          <w:p w:rsidR="002F728F" w:rsidRPr="0088044A" w:rsidRDefault="006072C0" w:rsidP="002F728F">
            <w:pPr>
              <w:pStyle w:val="BodyText"/>
              <w:spacing w:line="276" w:lineRule="auto"/>
              <w:rPr>
                <w:i/>
                <w:sz w:val="20"/>
                <w:szCs w:val="20"/>
                <w:lang w:val="ru-RU"/>
              </w:rPr>
            </w:pPr>
            <w:r w:rsidRPr="0088044A">
              <w:rPr>
                <w:rFonts w:eastAsia="Petersburg-Regular" w:cs="Petersburg-Regular"/>
                <w:b/>
                <w:i/>
                <w:sz w:val="20"/>
                <w:szCs w:val="20"/>
                <w:lang w:val="ru-RU"/>
              </w:rPr>
              <w:t>Кейс-стади №4</w:t>
            </w:r>
            <w:r w:rsidR="002F728F" w:rsidRPr="0088044A">
              <w:rPr>
                <w:rFonts w:eastAsia="Petersburg-Regular" w:cs="Petersburg-Regular"/>
                <w:b/>
                <w:i/>
                <w:sz w:val="20"/>
                <w:szCs w:val="20"/>
                <w:lang w:val="ru-RU"/>
              </w:rPr>
              <w:t>.</w:t>
            </w:r>
            <w:r w:rsidR="002F728F" w:rsidRPr="0088044A">
              <w:rPr>
                <w:i/>
                <w:sz w:val="20"/>
                <w:szCs w:val="20"/>
                <w:lang w:val="ru-RU"/>
              </w:rPr>
              <w:t xml:space="preserve"> Обсуждение бизнес-кейса - студенты  ознакомяться с кейсом, выскажут свое мнение и обсудять в группе.</w:t>
            </w:r>
          </w:p>
          <w:p w:rsidR="00016949" w:rsidRPr="0088044A" w:rsidRDefault="00016949" w:rsidP="00016949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/>
                <w:i/>
                <w:sz w:val="20"/>
                <w:szCs w:val="20"/>
                <w:lang w:val="ru-RU"/>
              </w:rPr>
            </w:pPr>
          </w:p>
          <w:p w:rsidR="006A58B6" w:rsidRPr="0088044A" w:rsidRDefault="006A58B6" w:rsidP="00016949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49" w:rsidRPr="0088044A" w:rsidRDefault="00016949" w:rsidP="00016949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</w:rPr>
              <w:t>[</w:t>
            </w: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2</w:t>
            </w:r>
            <w:r w:rsidRPr="0088044A">
              <w:rPr>
                <w:rFonts w:ascii="Sylfaen" w:hAnsi="Sylfaen" w:cs="Times New Roman"/>
                <w:sz w:val="20"/>
                <w:szCs w:val="20"/>
              </w:rPr>
              <w:t xml:space="preserve">] </w:t>
            </w:r>
            <w:proofErr w:type="spellStart"/>
            <w:r w:rsidRPr="0088044A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8044A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256-280</w:t>
            </w:r>
          </w:p>
          <w:p w:rsidR="006A58B6" w:rsidRPr="0088044A" w:rsidRDefault="006A58B6" w:rsidP="00016949">
            <w:pPr>
              <w:spacing w:before="100" w:beforeAutospacing="1" w:after="100" w:afterAutospacing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88044A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</w:rPr>
              <w:t>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B" w:rsidRPr="0088044A" w:rsidRDefault="0054531B" w:rsidP="0054531B">
            <w:pPr>
              <w:autoSpaceDE w:val="0"/>
              <w:autoSpaceDN w:val="0"/>
              <w:adjustRightInd w:val="0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/>
                <w:bCs/>
                <w:i/>
                <w:sz w:val="20"/>
                <w:szCs w:val="20"/>
                <w:lang w:val="ru-RU"/>
              </w:rPr>
              <w:t xml:space="preserve">Тема 10. Выбор технологий как основа конкурентного преимущества </w:t>
            </w:r>
            <w:r w:rsidR="007A354C" w:rsidRPr="0088044A">
              <w:rPr>
                <w:rFonts w:ascii="Sylfaen" w:eastAsia="Petersburg-Regular" w:hAnsi="Sylfaen" w:cs="Petersburg-Regular"/>
                <w:b/>
                <w:bCs/>
                <w:i/>
                <w:sz w:val="20"/>
                <w:szCs w:val="20"/>
                <w:lang w:val="ru-RU"/>
              </w:rPr>
              <w:t>компании</w:t>
            </w:r>
            <w:r w:rsidR="007A354C"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. </w:t>
            </w:r>
          </w:p>
          <w:p w:rsidR="0054531B" w:rsidRPr="0088044A" w:rsidRDefault="0054531B" w:rsidP="0054531B">
            <w:pPr>
              <w:autoSpaceDE w:val="0"/>
              <w:autoSpaceDN w:val="0"/>
              <w:adjustRightInd w:val="0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1.Три сферы, в которых внедрение новых технологий приноситмаксимальную выгоду </w:t>
            </w:r>
          </w:p>
          <w:p w:rsidR="0054531B" w:rsidRPr="0088044A" w:rsidRDefault="0054531B" w:rsidP="0054531B">
            <w:pPr>
              <w:autoSpaceDE w:val="0"/>
              <w:autoSpaceDN w:val="0"/>
              <w:adjustRightInd w:val="0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2. Совершенствование организационной структуры предприятия </w:t>
            </w:r>
          </w:p>
          <w:p w:rsidR="0054531B" w:rsidRPr="0088044A" w:rsidRDefault="0054531B" w:rsidP="0054531B">
            <w:pPr>
              <w:autoSpaceDE w:val="0"/>
              <w:autoSpaceDN w:val="0"/>
              <w:adjustRightInd w:val="0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3. Влияние информационных технологий на деятельность компаний и на жизнь людей </w:t>
            </w:r>
          </w:p>
          <w:p w:rsidR="0054531B" w:rsidRPr="0088044A" w:rsidRDefault="0054531B" w:rsidP="0054531B">
            <w:pPr>
              <w:autoSpaceDE w:val="0"/>
              <w:autoSpaceDN w:val="0"/>
              <w:adjustRightInd w:val="0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>4. Практическое применение новых технологий в некоторых компаниях</w:t>
            </w:r>
          </w:p>
          <w:p w:rsidR="0054531B" w:rsidRPr="0088044A" w:rsidRDefault="0054531B" w:rsidP="0054531B">
            <w:pPr>
              <w:autoSpaceDE w:val="0"/>
              <w:autoSpaceDN w:val="0"/>
              <w:adjustRightInd w:val="0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>5. Искусственный интеллект .</w:t>
            </w:r>
          </w:p>
          <w:p w:rsidR="0054531B" w:rsidRPr="0088044A" w:rsidRDefault="0054531B" w:rsidP="0054531B">
            <w:pPr>
              <w:autoSpaceDE w:val="0"/>
              <w:autoSpaceDN w:val="0"/>
              <w:adjustRightInd w:val="0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6. Автоматизированные средства проектирования </w:t>
            </w:r>
          </w:p>
          <w:p w:rsidR="0054531B" w:rsidRPr="0088044A" w:rsidRDefault="0054531B" w:rsidP="0054531B">
            <w:pPr>
              <w:autoSpaceDE w:val="0"/>
              <w:autoSpaceDN w:val="0"/>
              <w:adjustRightInd w:val="0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7. Автоматизированное производство процессов . </w:t>
            </w:r>
          </w:p>
          <w:p w:rsidR="0054531B" w:rsidRPr="0088044A" w:rsidRDefault="0054531B" w:rsidP="0054531B">
            <w:pPr>
              <w:autoSpaceDE w:val="0"/>
              <w:autoSpaceDN w:val="0"/>
              <w:adjustRightInd w:val="0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8. Гибкие производственные системы </w:t>
            </w:r>
          </w:p>
          <w:p w:rsidR="0054531B" w:rsidRPr="0088044A" w:rsidRDefault="0054531B" w:rsidP="0054531B">
            <w:pPr>
              <w:autoSpaceDE w:val="0"/>
              <w:autoSpaceDN w:val="0"/>
              <w:adjustRightInd w:val="0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9. Комплексное автоматизированное производство </w:t>
            </w:r>
          </w:p>
          <w:p w:rsidR="0054531B" w:rsidRPr="0088044A" w:rsidRDefault="0054531B" w:rsidP="0054531B">
            <w:pPr>
              <w:autoSpaceDE w:val="0"/>
              <w:autoSpaceDN w:val="0"/>
              <w:adjustRightInd w:val="0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10. Тенденции технического прогресса </w:t>
            </w:r>
          </w:p>
          <w:p w:rsidR="005E6D08" w:rsidRPr="0088044A" w:rsidRDefault="005E6D08" w:rsidP="00016949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1B" w:rsidRPr="0088044A" w:rsidRDefault="0054531B" w:rsidP="0054531B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</w:rPr>
              <w:t>[</w:t>
            </w: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2</w:t>
            </w:r>
            <w:r w:rsidRPr="0088044A">
              <w:rPr>
                <w:rFonts w:ascii="Sylfaen" w:hAnsi="Sylfaen" w:cs="Times New Roman"/>
                <w:sz w:val="20"/>
                <w:szCs w:val="20"/>
              </w:rPr>
              <w:t xml:space="preserve">] </w:t>
            </w:r>
            <w:proofErr w:type="spellStart"/>
            <w:proofErr w:type="gramStart"/>
            <w:r w:rsidRPr="0088044A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88044A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290-315</w:t>
            </w:r>
          </w:p>
          <w:p w:rsidR="006A58B6" w:rsidRPr="0088044A" w:rsidRDefault="006A58B6" w:rsidP="00016949">
            <w:pPr>
              <w:spacing w:before="100" w:beforeAutospacing="1" w:after="100" w:afterAutospacing="1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6A58B6" w:rsidRPr="0088044A" w:rsidTr="005A6999">
        <w:trPr>
          <w:cantSplit/>
          <w:trHeight w:val="57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2" w:rsidRPr="0088044A" w:rsidRDefault="00E72192" w:rsidP="00E72192">
            <w:pPr>
              <w:pStyle w:val="BodyText"/>
              <w:spacing w:line="276" w:lineRule="auto"/>
              <w:rPr>
                <w:b/>
                <w:sz w:val="20"/>
                <w:szCs w:val="20"/>
              </w:rPr>
            </w:pPr>
            <w:r w:rsidRPr="0088044A">
              <w:rPr>
                <w:b/>
                <w:sz w:val="20"/>
                <w:szCs w:val="20"/>
                <w:lang w:val="ka-GE"/>
              </w:rPr>
              <w:t>Работа в группе</w:t>
            </w:r>
            <w:r w:rsidRPr="0088044A">
              <w:rPr>
                <w:b/>
                <w:sz w:val="20"/>
                <w:szCs w:val="20"/>
                <w:lang w:val="ru-RU"/>
              </w:rPr>
              <w:t>/</w:t>
            </w:r>
            <w:r w:rsidRPr="0088044A">
              <w:rPr>
                <w:b/>
                <w:iCs/>
                <w:sz w:val="20"/>
                <w:szCs w:val="20"/>
                <w:lang w:val="ka-GE"/>
              </w:rPr>
              <w:t xml:space="preserve"> семинар</w:t>
            </w:r>
          </w:p>
          <w:p w:rsidR="00727CB3" w:rsidRPr="0088044A" w:rsidRDefault="00727CB3" w:rsidP="0054531B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6A58B6" w:rsidP="0054531B">
            <w:pPr>
              <w:spacing w:before="100" w:beforeAutospacing="1" w:after="100" w:afterAutospacing="1"/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6A58B6" w:rsidRPr="0088044A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bookmarkStart w:id="1" w:name="_Hlk31126657"/>
            <w:r w:rsidRPr="0088044A">
              <w:rPr>
                <w:rFonts w:ascii="Sylfaen" w:hAnsi="Sylfaen"/>
                <w:b/>
                <w:iCs/>
                <w:sz w:val="20"/>
                <w:szCs w:val="20"/>
              </w:rPr>
              <w:t>XI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12" w:rsidRPr="0088044A" w:rsidRDefault="00262312" w:rsidP="00262312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/>
                <w:bCs/>
                <w:i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>Тема</w:t>
            </w:r>
            <w:r w:rsidRPr="0088044A">
              <w:rPr>
                <w:rFonts w:ascii="Sylfaen" w:eastAsia="Petersburg-Regular" w:hAnsi="Sylfaen" w:cs="Petersburg-Regular"/>
                <w:b/>
                <w:bCs/>
                <w:i/>
                <w:sz w:val="20"/>
                <w:szCs w:val="20"/>
                <w:lang w:val="ru-RU"/>
              </w:rPr>
              <w:t xml:space="preserve"> 11-12.Управление цепочкой снабжения и материальным потоком .</w:t>
            </w:r>
            <w:r w:rsidRPr="0088044A"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 xml:space="preserve"> Производственная логистика</w:t>
            </w:r>
          </w:p>
          <w:p w:rsidR="00262312" w:rsidRPr="0088044A" w:rsidRDefault="00262312" w:rsidP="00262312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1. Значение, цель и задачи управления цепочкой снабжения в процессе создания ценностей для потребителей </w:t>
            </w:r>
          </w:p>
          <w:p w:rsidR="00262312" w:rsidRPr="0088044A" w:rsidRDefault="00262312" w:rsidP="00262312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2. Анализ целесообразности собственного производства  или закупки изделий у поставщиков </w:t>
            </w:r>
          </w:p>
          <w:p w:rsidR="00262312" w:rsidRPr="0088044A" w:rsidRDefault="00262312" w:rsidP="00262312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3. Особенности работы с поставщиками </w:t>
            </w:r>
          </w:p>
          <w:p w:rsidR="00262312" w:rsidRPr="0088044A" w:rsidRDefault="00262312" w:rsidP="00262312">
            <w:pPr>
              <w:pStyle w:val="Default"/>
              <w:jc w:val="both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>4.</w:t>
            </w: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 Организационные структуры производственной логистики </w:t>
            </w:r>
          </w:p>
          <w:p w:rsidR="00262312" w:rsidRPr="0088044A" w:rsidRDefault="00262312" w:rsidP="00262312">
            <w:pPr>
              <w:pStyle w:val="Default"/>
              <w:rPr>
                <w:rFonts w:ascii="Sylfaen" w:hAnsi="Sylfae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sz w:val="20"/>
                <w:szCs w:val="20"/>
                <w:lang w:val="ru-RU"/>
              </w:rPr>
              <w:t xml:space="preserve">5. Закупочная логистика на производстве </w:t>
            </w:r>
          </w:p>
          <w:p w:rsidR="00262312" w:rsidRPr="0088044A" w:rsidRDefault="00262312" w:rsidP="00262312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6. Системы управления производственными запасами в организации </w:t>
            </w:r>
          </w:p>
          <w:p w:rsidR="005E6D08" w:rsidRPr="0088044A" w:rsidRDefault="005E6D08" w:rsidP="0026231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C" w:rsidRPr="0088044A" w:rsidRDefault="00016949" w:rsidP="0002257C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[</w:t>
            </w:r>
            <w:r w:rsidR="00262312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2</w:t>
            </w:r>
            <w:r w:rsidR="0002257C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] стр.</w:t>
            </w:r>
            <w:r w:rsidR="00262312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320-344</w:t>
            </w:r>
          </w:p>
          <w:p w:rsidR="00EF4282" w:rsidRPr="0088044A" w:rsidRDefault="00EF4282" w:rsidP="00EF4282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</w:rPr>
              <w:t>[</w:t>
            </w: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3</w:t>
            </w:r>
            <w:r w:rsidRPr="0088044A">
              <w:rPr>
                <w:rFonts w:ascii="Sylfaen" w:hAnsi="Sylfaen" w:cs="Times New Roman"/>
                <w:sz w:val="20"/>
                <w:szCs w:val="20"/>
              </w:rPr>
              <w:t xml:space="preserve">] </w:t>
            </w:r>
            <w:proofErr w:type="spellStart"/>
            <w:r w:rsidRPr="0088044A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8044A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48-56</w:t>
            </w:r>
          </w:p>
          <w:p w:rsidR="006A58B6" w:rsidRPr="0088044A" w:rsidRDefault="006A58B6" w:rsidP="008121A2">
            <w:pPr>
              <w:spacing w:before="100" w:beforeAutospacing="1" w:after="100" w:afterAutospacing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6A58B6" w:rsidRPr="0088044A" w:rsidTr="003727DC">
        <w:trPr>
          <w:cantSplit/>
          <w:trHeight w:val="829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B6" w:rsidRPr="0088044A" w:rsidRDefault="006A58B6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8B6" w:rsidRPr="0088044A" w:rsidRDefault="00D50974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6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2" w:rsidRPr="0088044A" w:rsidRDefault="00E72192" w:rsidP="00E72192">
            <w:pPr>
              <w:pStyle w:val="BodyText"/>
              <w:spacing w:line="276" w:lineRule="auto"/>
              <w:rPr>
                <w:b/>
                <w:sz w:val="20"/>
                <w:szCs w:val="20"/>
                <w:lang w:val="ru-RU"/>
              </w:rPr>
            </w:pPr>
            <w:r w:rsidRPr="0088044A">
              <w:rPr>
                <w:b/>
                <w:sz w:val="20"/>
                <w:szCs w:val="20"/>
                <w:lang w:val="ka-GE"/>
              </w:rPr>
              <w:t>Работа в группе</w:t>
            </w:r>
            <w:r w:rsidRPr="0088044A">
              <w:rPr>
                <w:b/>
                <w:sz w:val="20"/>
                <w:szCs w:val="20"/>
                <w:lang w:val="ru-RU"/>
              </w:rPr>
              <w:t>/</w:t>
            </w:r>
            <w:r w:rsidRPr="0088044A">
              <w:rPr>
                <w:b/>
                <w:iCs/>
                <w:sz w:val="20"/>
                <w:szCs w:val="20"/>
                <w:lang w:val="ka-GE"/>
              </w:rPr>
              <w:t xml:space="preserve"> семинар</w:t>
            </w:r>
          </w:p>
          <w:p w:rsidR="002F728F" w:rsidRPr="0088044A" w:rsidRDefault="00262312" w:rsidP="002F728F">
            <w:pPr>
              <w:pStyle w:val="BodyText"/>
              <w:spacing w:line="276" w:lineRule="auto"/>
              <w:rPr>
                <w:i/>
                <w:sz w:val="20"/>
                <w:szCs w:val="20"/>
                <w:lang w:val="ru-RU"/>
              </w:rPr>
            </w:pPr>
            <w:r w:rsidRPr="0088044A">
              <w:rPr>
                <w:rFonts w:eastAsia="Petersburg-Regular" w:cs="Petersburg-Regular"/>
                <w:b/>
                <w:bCs/>
                <w:i/>
                <w:sz w:val="20"/>
                <w:szCs w:val="20"/>
                <w:lang w:val="ru-RU"/>
              </w:rPr>
              <w:t xml:space="preserve">Кейс-стади </w:t>
            </w:r>
            <w:r w:rsidR="006072C0" w:rsidRPr="0088044A">
              <w:rPr>
                <w:rFonts w:eastAsia="Petersburg-Regular" w:cs="Petersburg-Regular"/>
                <w:b/>
                <w:bCs/>
                <w:i/>
                <w:sz w:val="20"/>
                <w:szCs w:val="20"/>
                <w:lang w:val="ru-RU"/>
              </w:rPr>
              <w:t>№5</w:t>
            </w:r>
            <w:r w:rsidR="002F728F" w:rsidRPr="0088044A">
              <w:rPr>
                <w:rFonts w:eastAsia="Petersburg-Regular" w:cs="Petersburg-Regular"/>
                <w:b/>
                <w:bCs/>
                <w:i/>
                <w:sz w:val="20"/>
                <w:szCs w:val="20"/>
                <w:lang w:val="ru-RU"/>
              </w:rPr>
              <w:t>.</w:t>
            </w:r>
            <w:r w:rsidR="002F728F" w:rsidRPr="0088044A">
              <w:rPr>
                <w:i/>
                <w:sz w:val="20"/>
                <w:szCs w:val="20"/>
                <w:lang w:val="ru-RU"/>
              </w:rPr>
              <w:t xml:space="preserve"> Обсуждение бизнес-кейса - студенты  ознакомяться с кейсом, выскажут свое мнение и обсудять в группе.</w:t>
            </w:r>
          </w:p>
          <w:p w:rsidR="00C32EE4" w:rsidRPr="0088044A" w:rsidRDefault="00C32EE4" w:rsidP="00262312">
            <w:pPr>
              <w:rPr>
                <w:rFonts w:ascii="Sylfaen" w:hAnsi="Sylfaen"/>
                <w:b/>
                <w:i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12" w:rsidRPr="0088044A" w:rsidRDefault="00262312" w:rsidP="00262312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[2] стр.346-349</w:t>
            </w:r>
          </w:p>
          <w:p w:rsidR="006A58B6" w:rsidRPr="0088044A" w:rsidRDefault="006A58B6" w:rsidP="0084637D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bookmarkEnd w:id="1"/>
      <w:tr w:rsidR="000664F2" w:rsidRPr="0088044A" w:rsidTr="005A6999">
        <w:trPr>
          <w:cantSplit/>
          <w:trHeight w:val="11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88044A" w:rsidRDefault="000664F2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</w:rPr>
              <w:t>XII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88044A" w:rsidRDefault="00EF4282" w:rsidP="005D6E7B">
            <w:pPr>
              <w:jc w:val="both"/>
              <w:rPr>
                <w:rFonts w:ascii="Sylfaen" w:eastAsia="Petersburg-Regular" w:hAnsi="Sylfaen" w:cs="Petersburg-Regular"/>
                <w:b/>
                <w:bCs/>
                <w:i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>Тема</w:t>
            </w:r>
            <w:r w:rsidRPr="0088044A">
              <w:rPr>
                <w:rFonts w:ascii="Sylfaen" w:eastAsia="Petersburg-Regular" w:hAnsi="Sylfaen" w:cs="Petersburg-Regular"/>
                <w:b/>
                <w:bCs/>
                <w:i/>
                <w:sz w:val="20"/>
                <w:szCs w:val="20"/>
                <w:lang w:val="ru-RU"/>
              </w:rPr>
              <w:t xml:space="preserve"> 13</w:t>
            </w:r>
            <w:r w:rsidR="005D6E7B" w:rsidRPr="0088044A">
              <w:rPr>
                <w:rFonts w:ascii="Sylfaen" w:eastAsia="Petersburg-Regular" w:hAnsi="Sylfaen" w:cs="Petersburg-Regular"/>
                <w:b/>
                <w:bCs/>
                <w:i/>
                <w:sz w:val="20"/>
                <w:szCs w:val="20"/>
                <w:lang w:val="ru-RU"/>
              </w:rPr>
              <w:t>.</w:t>
            </w:r>
            <w:r w:rsidRPr="0088044A">
              <w:rPr>
                <w:rFonts w:ascii="Sylfaen" w:eastAsia="Petersburg-Regular" w:hAnsi="Sylfaen" w:cs="Petersburg-Regular"/>
                <w:b/>
                <w:bCs/>
                <w:i/>
                <w:sz w:val="20"/>
                <w:szCs w:val="20"/>
                <w:lang w:val="ru-RU"/>
              </w:rPr>
              <w:t xml:space="preserve">Организация и оплата труда . </w:t>
            </w:r>
          </w:p>
          <w:p w:rsidR="005D6E7B" w:rsidRPr="0088044A" w:rsidRDefault="005D6E7B" w:rsidP="005D6E7B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1. Внутренние и внешние вознаграждения </w:t>
            </w:r>
          </w:p>
          <w:p w:rsidR="005D6E7B" w:rsidRPr="0088044A" w:rsidRDefault="005D6E7B" w:rsidP="005D6E7B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>2. Планирование трудового процесса</w:t>
            </w:r>
          </w:p>
          <w:p w:rsidR="005D6E7B" w:rsidRPr="0088044A" w:rsidRDefault="005D6E7B" w:rsidP="005D6E7B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ka-GE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>и распределение трудовых обязанностей .</w:t>
            </w:r>
          </w:p>
          <w:p w:rsidR="005D6E7B" w:rsidRPr="0088044A" w:rsidRDefault="005D6E7B" w:rsidP="005D6E7B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3. Роль планирования трудового процесса . </w:t>
            </w:r>
          </w:p>
          <w:p w:rsidR="005D6E7B" w:rsidRPr="0088044A" w:rsidRDefault="005D6E7B" w:rsidP="005D6E7B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4. Множественные цели планирования трудового процесса </w:t>
            </w:r>
          </w:p>
          <w:p w:rsidR="005D6E7B" w:rsidRPr="0088044A" w:rsidRDefault="005D6E7B" w:rsidP="005D6E7B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5. Некоторые подходы к организации труда </w:t>
            </w:r>
          </w:p>
          <w:p w:rsidR="005D6E7B" w:rsidRPr="0088044A" w:rsidRDefault="005D6E7B" w:rsidP="005D6E7B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>6. Модель распределения трудовых обязанностей</w:t>
            </w:r>
          </w:p>
          <w:p w:rsidR="005D6E7B" w:rsidRPr="0088044A" w:rsidRDefault="005D6E7B" w:rsidP="005D6E7B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на базе характеристик работы </w:t>
            </w:r>
          </w:p>
          <w:p w:rsidR="005D6E7B" w:rsidRPr="0088044A" w:rsidRDefault="005D6E7B" w:rsidP="005D6E7B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7. В каких случаях используются технические средства . </w:t>
            </w:r>
          </w:p>
          <w:p w:rsidR="005D6E7B" w:rsidRPr="0088044A" w:rsidRDefault="005D6E7B" w:rsidP="005D6E7B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8. Экономия трудовых движений и эффективность труда . </w:t>
            </w:r>
          </w:p>
          <w:p w:rsidR="005D6E7B" w:rsidRPr="0088044A" w:rsidRDefault="005D6E7B" w:rsidP="005D6E7B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>9. Человеческий фактор и эргономика .</w:t>
            </w:r>
          </w:p>
          <w:p w:rsidR="005D6E7B" w:rsidRPr="0088044A" w:rsidRDefault="005D6E7B" w:rsidP="005D6E7B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10. Разработка методов оплаты труда </w:t>
            </w:r>
          </w:p>
          <w:p w:rsidR="005D6E7B" w:rsidRPr="0088044A" w:rsidRDefault="005D6E7B" w:rsidP="005D6E7B">
            <w:pPr>
              <w:jc w:val="both"/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12" w:rsidRPr="0088044A" w:rsidRDefault="00262312" w:rsidP="00262312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</w:rPr>
              <w:t>[</w:t>
            </w:r>
            <w:r w:rsidR="005D6E7B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2</w:t>
            </w:r>
            <w:r w:rsidRPr="0088044A">
              <w:rPr>
                <w:rFonts w:ascii="Sylfaen" w:hAnsi="Sylfaen" w:cs="Times New Roman"/>
                <w:sz w:val="20"/>
                <w:szCs w:val="20"/>
              </w:rPr>
              <w:t xml:space="preserve">] </w:t>
            </w:r>
            <w:proofErr w:type="spellStart"/>
            <w:r w:rsidRPr="0088044A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Pr="0088044A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4</w:t>
            </w:r>
            <w:r w:rsidR="005D6E7B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10-436</w:t>
            </w:r>
          </w:p>
          <w:p w:rsidR="00C015E2" w:rsidRPr="0088044A" w:rsidRDefault="00C015E2" w:rsidP="00262312">
            <w:pPr>
              <w:spacing w:before="100" w:beforeAutospacing="1" w:after="100" w:afterAutospacing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0664F2" w:rsidRPr="0088044A" w:rsidTr="003727DC">
        <w:trPr>
          <w:cantSplit/>
          <w:trHeight w:val="5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88044A" w:rsidRDefault="000664F2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0" w:rsidRPr="0088044A" w:rsidRDefault="00D07557" w:rsidP="0065613A">
            <w:pPr>
              <w:pStyle w:val="ListParagraph"/>
              <w:numPr>
                <w:ilvl w:val="0"/>
                <w:numId w:val="8"/>
              </w:numPr>
              <w:spacing w:line="256" w:lineRule="auto"/>
              <w:jc w:val="both"/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>Практическая работа №4</w:t>
            </w:r>
            <w:r w:rsidR="006072C0" w:rsidRPr="0088044A"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>.</w:t>
            </w:r>
            <w:r w:rsidR="002F728F" w:rsidRPr="0088044A">
              <w:rPr>
                <w:rFonts w:ascii="Sylfaen" w:hAnsi="Sylfaen"/>
                <w:i/>
                <w:sz w:val="20"/>
                <w:szCs w:val="20"/>
                <w:lang w:val="ru-RU"/>
              </w:rPr>
              <w:t xml:space="preserve"> Решение задачи</w:t>
            </w:r>
          </w:p>
          <w:p w:rsidR="00727CB3" w:rsidRPr="0088044A" w:rsidRDefault="00727CB3" w:rsidP="00D07557">
            <w:pPr>
              <w:pStyle w:val="ListParagraph"/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88044A" w:rsidRDefault="000664F2" w:rsidP="0084637D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13485F" w:rsidRPr="0088044A" w:rsidTr="005A6999">
        <w:trPr>
          <w:cantSplit/>
          <w:trHeight w:val="113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5F" w:rsidRPr="0088044A" w:rsidRDefault="0013485F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</w:rPr>
              <w:t>XIII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5F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F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F" w:rsidRPr="0088044A" w:rsidRDefault="005D6E7B" w:rsidP="005D6E7B">
            <w:pPr>
              <w:rPr>
                <w:rFonts w:ascii="Sylfaen" w:eastAsia="Petersburg-Regular" w:hAnsi="Sylfaen" w:cs="Petersburg-Regular"/>
                <w:b/>
                <w:bCs/>
                <w:i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>Тема</w:t>
            </w:r>
            <w:r w:rsidRPr="0088044A">
              <w:rPr>
                <w:rFonts w:ascii="Sylfaen" w:eastAsia="Petersburg-Regular" w:hAnsi="Sylfaen" w:cs="Petersburg-Regular"/>
                <w:b/>
                <w:bCs/>
                <w:i/>
                <w:sz w:val="20"/>
                <w:szCs w:val="20"/>
                <w:lang w:val="ru-RU"/>
              </w:rPr>
              <w:t xml:space="preserve"> 14. Нормирование труда и нормативы времени</w:t>
            </w:r>
          </w:p>
          <w:p w:rsidR="005D6E7B" w:rsidRPr="0088044A" w:rsidRDefault="005D6E7B" w:rsidP="005D6E7B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1. Нормирование труда и нормативы времени </w:t>
            </w:r>
          </w:p>
          <w:p w:rsidR="005D6E7B" w:rsidRPr="0088044A" w:rsidRDefault="005D6E7B" w:rsidP="005D6E7B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2. Методы нормирования труда </w:t>
            </w:r>
          </w:p>
          <w:p w:rsidR="005D6E7B" w:rsidRPr="0088044A" w:rsidRDefault="005D6E7B" w:rsidP="005D6E7B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3. Микроэлементы системы нормирования . </w:t>
            </w:r>
          </w:p>
          <w:p w:rsidR="005D6E7B" w:rsidRPr="0088044A" w:rsidRDefault="005D6E7B" w:rsidP="005D6E7B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4. Автохронометраж рабочих заданий </w:t>
            </w:r>
          </w:p>
          <w:p w:rsidR="005D6E7B" w:rsidRPr="0088044A" w:rsidRDefault="005D6E7B" w:rsidP="005D6E7B">
            <w:pPr>
              <w:autoSpaceDE w:val="0"/>
              <w:autoSpaceDN w:val="0"/>
              <w:adjustRightInd w:val="0"/>
              <w:jc w:val="both"/>
              <w:rPr>
                <w:rFonts w:ascii="Sylfaen" w:eastAsia="Calibri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C" w:rsidRPr="0088044A" w:rsidRDefault="0002257C" w:rsidP="0002257C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[</w:t>
            </w:r>
            <w:r w:rsidR="005D6E7B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2</w:t>
            </w: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] стр.</w:t>
            </w:r>
            <w:r w:rsidR="005D6E7B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4</w:t>
            </w:r>
            <w:r w:rsidR="00EB73E9" w:rsidRPr="0088044A">
              <w:rPr>
                <w:rFonts w:ascii="Sylfaen" w:hAnsi="Sylfaen" w:cs="Times New Roman"/>
                <w:sz w:val="20"/>
                <w:szCs w:val="20"/>
                <w:lang w:val="ka-GE"/>
              </w:rPr>
              <w:t>40</w:t>
            </w:r>
            <w:r w:rsidR="005D6E7B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-452</w:t>
            </w:r>
          </w:p>
          <w:p w:rsidR="0013485F" w:rsidRPr="0088044A" w:rsidRDefault="0013485F" w:rsidP="005D6E7B">
            <w:pPr>
              <w:spacing w:before="100" w:beforeAutospacing="1" w:after="100" w:afterAutospacing="1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13485F" w:rsidRPr="0088044A" w:rsidTr="005A6999">
        <w:trPr>
          <w:cantSplit/>
          <w:trHeight w:val="84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F" w:rsidRPr="0088044A" w:rsidRDefault="0013485F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85F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F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C0" w:rsidRPr="0088044A" w:rsidRDefault="00D07557" w:rsidP="0065613A">
            <w:pPr>
              <w:pStyle w:val="ListParagraph"/>
              <w:numPr>
                <w:ilvl w:val="0"/>
                <w:numId w:val="8"/>
              </w:numPr>
              <w:spacing w:line="256" w:lineRule="auto"/>
              <w:jc w:val="both"/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>Практическая работа №5</w:t>
            </w:r>
            <w:r w:rsidR="002F728F" w:rsidRPr="0088044A">
              <w:rPr>
                <w:rFonts w:ascii="Sylfaen" w:hAnsi="Sylfaen"/>
                <w:i/>
                <w:sz w:val="20"/>
                <w:szCs w:val="20"/>
                <w:lang w:val="ru-RU"/>
              </w:rPr>
              <w:t xml:space="preserve"> Решение задачи</w:t>
            </w:r>
          </w:p>
          <w:p w:rsidR="00E72192" w:rsidRPr="0088044A" w:rsidRDefault="00E72192" w:rsidP="00E72192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5F" w:rsidRPr="0088044A" w:rsidRDefault="0013485F" w:rsidP="0084637D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0664F2" w:rsidRPr="0088044A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88044A" w:rsidRDefault="000664F2" w:rsidP="0084637D">
            <w:pPr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</w:rPr>
              <w:t>XIV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E9" w:rsidRPr="0088044A" w:rsidRDefault="005D6E7B" w:rsidP="00EB73E9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ragmaticaC-Bold"/>
                <w:b/>
                <w:bCs/>
                <w:i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b/>
                <w:i/>
                <w:sz w:val="20"/>
                <w:szCs w:val="20"/>
                <w:lang w:val="ru-RU"/>
              </w:rPr>
              <w:t>Тема</w:t>
            </w:r>
            <w:r w:rsidRPr="0088044A">
              <w:rPr>
                <w:rFonts w:ascii="Sylfaen" w:eastAsia="Petersburg-Regular" w:hAnsi="Sylfaen" w:cs="Petersburg-Regular"/>
                <w:b/>
                <w:bCs/>
                <w:i/>
                <w:sz w:val="20"/>
                <w:szCs w:val="20"/>
                <w:lang w:val="ru-RU"/>
              </w:rPr>
              <w:t xml:space="preserve"> 1</w:t>
            </w:r>
            <w:r w:rsidRPr="0088044A">
              <w:rPr>
                <w:rFonts w:ascii="Sylfaen" w:eastAsia="Petersburg-Regular" w:hAnsi="Sylfaen" w:cs="Petersburg-Regular"/>
                <w:b/>
                <w:bCs/>
                <w:i/>
                <w:sz w:val="20"/>
                <w:szCs w:val="20"/>
                <w:lang w:val="ka-GE"/>
              </w:rPr>
              <w:t>5</w:t>
            </w:r>
            <w:r w:rsidRPr="0088044A">
              <w:rPr>
                <w:rFonts w:ascii="Sylfaen" w:eastAsia="Petersburg-Regular" w:hAnsi="Sylfaen" w:cs="Petersburg-Regular"/>
                <w:b/>
                <w:bCs/>
                <w:i/>
                <w:sz w:val="20"/>
                <w:szCs w:val="20"/>
                <w:lang w:val="ru-RU"/>
              </w:rPr>
              <w:t xml:space="preserve"> </w:t>
            </w:r>
            <w:r w:rsidR="00EB73E9" w:rsidRPr="0088044A">
              <w:rPr>
                <w:rFonts w:ascii="Sylfaen" w:eastAsia="Petersburg-Regular" w:hAnsi="Sylfaen" w:cs="Petersburg-Regular"/>
                <w:b/>
                <w:bCs/>
                <w:i/>
                <w:sz w:val="20"/>
                <w:szCs w:val="20"/>
                <w:lang w:val="ka-GE"/>
              </w:rPr>
              <w:t>.</w:t>
            </w:r>
            <w:r w:rsidR="00EB73E9" w:rsidRPr="0088044A">
              <w:rPr>
                <w:rFonts w:ascii="Sylfaen" w:eastAsia="Petersburg-Regular" w:hAnsi="Sylfaen" w:cs="PragmaticaC-Bold"/>
                <w:b/>
                <w:bCs/>
                <w:i/>
                <w:sz w:val="20"/>
                <w:szCs w:val="20"/>
                <w:lang w:val="ru-RU"/>
              </w:rPr>
              <w:t xml:space="preserve">  Управление качеством</w:t>
            </w:r>
          </w:p>
          <w:p w:rsidR="00EB73E9" w:rsidRPr="0088044A" w:rsidRDefault="00EB73E9" w:rsidP="00EB73E9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1. Качество в системе производственного менеджмента . </w:t>
            </w:r>
          </w:p>
          <w:p w:rsidR="00EB73E9" w:rsidRPr="0088044A" w:rsidRDefault="00EB73E9" w:rsidP="00EB73E9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2. Планирование уровня качества </w:t>
            </w:r>
          </w:p>
          <w:p w:rsidR="00EB73E9" w:rsidRPr="0088044A" w:rsidRDefault="00EB73E9" w:rsidP="00EB73E9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ka-GE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3. Роль статистического контроля качества </w:t>
            </w:r>
          </w:p>
          <w:p w:rsidR="00EB73E9" w:rsidRPr="0088044A" w:rsidRDefault="00EB73E9" w:rsidP="00EB73E9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>4. Некоторые аспекты статистического контроля процессов .</w:t>
            </w:r>
          </w:p>
          <w:p w:rsidR="00EB73E9" w:rsidRPr="0088044A" w:rsidRDefault="00EB73E9" w:rsidP="00EB73E9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>5. Основания для использования выборочного контроля .</w:t>
            </w:r>
          </w:p>
          <w:p w:rsidR="00EB73E9" w:rsidRPr="0088044A" w:rsidRDefault="00EB73E9" w:rsidP="00EB73E9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ka-GE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6. Статистический контроль процессов </w:t>
            </w:r>
          </w:p>
          <w:p w:rsidR="005D6E7B" w:rsidRPr="0088044A" w:rsidRDefault="00EB73E9" w:rsidP="00EB73E9">
            <w:pPr>
              <w:autoSpaceDE w:val="0"/>
              <w:autoSpaceDN w:val="0"/>
              <w:adjustRightInd w:val="0"/>
              <w:jc w:val="both"/>
              <w:rPr>
                <w:rFonts w:ascii="Sylfaen" w:eastAsia="Petersburg-Regular" w:hAnsi="Sylfaen" w:cs="Petersburg-Regular"/>
                <w:bCs/>
                <w:sz w:val="20"/>
                <w:szCs w:val="20"/>
                <w:lang w:val="ka-GE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>7. Выборочный приемочный контроль</w:t>
            </w:r>
          </w:p>
          <w:p w:rsidR="00EB73E9" w:rsidRPr="0088044A" w:rsidRDefault="00EB73E9" w:rsidP="00EB73E9">
            <w:pPr>
              <w:pStyle w:val="Default"/>
              <w:ind w:left="720"/>
              <w:rPr>
                <w:rFonts w:ascii="Sylfaen" w:hAnsi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C" w:rsidRPr="0088044A" w:rsidRDefault="005D6E7B" w:rsidP="0002257C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</w:rPr>
              <w:t>[</w:t>
            </w:r>
            <w:r w:rsidR="00EB73E9" w:rsidRPr="0088044A">
              <w:rPr>
                <w:rFonts w:ascii="Sylfaen" w:hAnsi="Sylfaen" w:cs="Times New Roman"/>
                <w:sz w:val="20"/>
                <w:szCs w:val="20"/>
                <w:lang w:val="ka-GE"/>
              </w:rPr>
              <w:t>2</w:t>
            </w:r>
            <w:r w:rsidR="0002257C" w:rsidRPr="0088044A">
              <w:rPr>
                <w:rFonts w:ascii="Sylfaen" w:hAnsi="Sylfaen" w:cs="Times New Roman"/>
                <w:sz w:val="20"/>
                <w:szCs w:val="20"/>
              </w:rPr>
              <w:t xml:space="preserve">] </w:t>
            </w:r>
            <w:proofErr w:type="spellStart"/>
            <w:r w:rsidR="0002257C" w:rsidRPr="0088044A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="0002257C" w:rsidRPr="0088044A">
              <w:rPr>
                <w:rFonts w:ascii="Sylfaen" w:hAnsi="Sylfaen" w:cs="Times New Roman"/>
                <w:sz w:val="20"/>
                <w:szCs w:val="20"/>
              </w:rPr>
              <w:t>.</w:t>
            </w:r>
            <w:r w:rsidR="00EB73E9" w:rsidRPr="0088044A">
              <w:rPr>
                <w:rFonts w:ascii="Sylfaen" w:hAnsi="Sylfaen" w:cs="Times New Roman"/>
                <w:sz w:val="20"/>
                <w:szCs w:val="20"/>
                <w:lang w:val="ka-GE"/>
              </w:rPr>
              <w:t>457-484</w:t>
            </w:r>
          </w:p>
          <w:p w:rsidR="0002257C" w:rsidRPr="0088044A" w:rsidRDefault="0002257C" w:rsidP="0002257C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  <w:p w:rsidR="00C015E2" w:rsidRPr="0088044A" w:rsidRDefault="00C015E2" w:rsidP="0084637D">
            <w:pPr>
              <w:pStyle w:val="ListParagraph"/>
              <w:shd w:val="clear" w:color="auto" w:fill="FFFFFF"/>
              <w:spacing w:after="160" w:line="259" w:lineRule="auto"/>
              <w:ind w:left="319"/>
              <w:outlineLvl w:val="1"/>
              <w:rPr>
                <w:rFonts w:ascii="Sylfaen" w:hAnsi="Sylfaen" w:cs="Lucida Sans"/>
                <w:bCs/>
                <w:kern w:val="36"/>
                <w:sz w:val="20"/>
                <w:szCs w:val="20"/>
                <w:lang w:val="ka-GE"/>
              </w:rPr>
            </w:pPr>
          </w:p>
        </w:tc>
      </w:tr>
      <w:tr w:rsidR="000664F2" w:rsidRPr="0088044A" w:rsidTr="003727DC">
        <w:trPr>
          <w:cantSplit/>
          <w:trHeight w:val="578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F2" w:rsidRPr="0088044A" w:rsidRDefault="000664F2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88044A" w:rsidRDefault="00995D32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2" w:rsidRPr="0088044A" w:rsidRDefault="00E72192" w:rsidP="00E72192">
            <w:pPr>
              <w:pStyle w:val="BodyText"/>
              <w:spacing w:line="276" w:lineRule="auto"/>
              <w:rPr>
                <w:b/>
                <w:sz w:val="20"/>
                <w:szCs w:val="20"/>
              </w:rPr>
            </w:pPr>
            <w:r w:rsidRPr="0088044A">
              <w:rPr>
                <w:b/>
                <w:sz w:val="20"/>
                <w:szCs w:val="20"/>
                <w:lang w:val="ka-GE"/>
              </w:rPr>
              <w:t>Работа в группе</w:t>
            </w:r>
            <w:r w:rsidRPr="0088044A">
              <w:rPr>
                <w:b/>
                <w:sz w:val="20"/>
                <w:szCs w:val="20"/>
                <w:lang w:val="ru-RU"/>
              </w:rPr>
              <w:t>/</w:t>
            </w:r>
            <w:r w:rsidRPr="0088044A">
              <w:rPr>
                <w:b/>
                <w:iCs/>
                <w:sz w:val="20"/>
                <w:szCs w:val="20"/>
                <w:lang w:val="ka-GE"/>
              </w:rPr>
              <w:t xml:space="preserve"> семинар</w:t>
            </w:r>
          </w:p>
          <w:p w:rsidR="000664F2" w:rsidRPr="0088044A" w:rsidRDefault="000664F2" w:rsidP="00E72192">
            <w:pPr>
              <w:pStyle w:val="HTMLPreformatted"/>
              <w:spacing w:line="276" w:lineRule="auto"/>
              <w:ind w:left="582"/>
              <w:rPr>
                <w:rFonts w:ascii="Sylfaen" w:hAnsi="Sylfaen" w:cstheme="minorBidi"/>
                <w:i/>
                <w:lang w:val="en-US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88044A" w:rsidRDefault="000664F2" w:rsidP="0084637D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88044A" w:rsidTr="005A6999">
        <w:trPr>
          <w:cantSplit/>
          <w:trHeight w:val="113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88044A" w:rsidRDefault="000664F2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</w:rPr>
              <w:lastRenderedPageBreak/>
              <w:t>XV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88044A" w:rsidRDefault="00175EF2" w:rsidP="0084637D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</w:rPr>
              <w:t>1</w:t>
            </w:r>
          </w:p>
          <w:p w:rsidR="00175EF2" w:rsidRPr="0088044A" w:rsidRDefault="00175EF2" w:rsidP="0084637D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:rsidR="00175EF2" w:rsidRPr="0088044A" w:rsidRDefault="00175EF2" w:rsidP="0084637D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:rsidR="00175EF2" w:rsidRPr="0088044A" w:rsidRDefault="00175EF2" w:rsidP="0084637D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:rsidR="00175EF2" w:rsidRPr="0088044A" w:rsidRDefault="00175EF2" w:rsidP="0084637D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:rsidR="00175EF2" w:rsidRPr="0088044A" w:rsidRDefault="00175EF2" w:rsidP="0084637D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:rsidR="00175EF2" w:rsidRPr="0088044A" w:rsidRDefault="00175EF2" w:rsidP="0084637D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:rsidR="00175EF2" w:rsidRPr="0088044A" w:rsidRDefault="00175EF2" w:rsidP="0084637D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:rsidR="00175EF2" w:rsidRPr="0088044A" w:rsidRDefault="00175EF2" w:rsidP="0084637D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:rsidR="00175EF2" w:rsidRPr="0088044A" w:rsidRDefault="00175EF2" w:rsidP="0084637D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:rsidR="00175EF2" w:rsidRPr="0088044A" w:rsidRDefault="00175EF2" w:rsidP="0084637D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:rsidR="00175EF2" w:rsidRPr="0088044A" w:rsidRDefault="00175EF2" w:rsidP="0084637D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:rsidR="00175EF2" w:rsidRPr="0088044A" w:rsidRDefault="00175EF2" w:rsidP="0084637D">
            <w:pPr>
              <w:rPr>
                <w:rFonts w:ascii="Sylfaen" w:hAnsi="Sylfaen"/>
                <w:iCs/>
                <w:sz w:val="20"/>
                <w:szCs w:val="20"/>
              </w:rPr>
            </w:pPr>
          </w:p>
          <w:p w:rsidR="00175EF2" w:rsidRPr="0088044A" w:rsidRDefault="00175EF2" w:rsidP="0084637D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56" w:rsidRPr="0088044A" w:rsidRDefault="00B95956" w:rsidP="00B95956">
            <w:pPr>
              <w:pStyle w:val="Default"/>
              <w:rPr>
                <w:rFonts w:ascii="Sylfaen" w:hAnsi="Sylfaen"/>
                <w:b/>
                <w:i/>
                <w:color w:val="auto"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/>
                <w:iCs/>
                <w:color w:val="auto"/>
                <w:sz w:val="20"/>
                <w:szCs w:val="20"/>
                <w:lang w:val="ru-RU"/>
              </w:rPr>
              <w:t xml:space="preserve">Тема </w:t>
            </w:r>
            <w:r w:rsidR="005D6E7B" w:rsidRPr="0088044A">
              <w:rPr>
                <w:rFonts w:ascii="Sylfaen" w:hAnsi="Sylfaen"/>
                <w:b/>
                <w:i/>
                <w:iCs/>
                <w:color w:val="auto"/>
                <w:sz w:val="20"/>
                <w:szCs w:val="20"/>
                <w:lang w:val="ka-GE"/>
              </w:rPr>
              <w:t>16-17.</w:t>
            </w:r>
            <w:r w:rsidR="005D6E7B" w:rsidRPr="0088044A">
              <w:rPr>
                <w:rFonts w:ascii="Sylfaen" w:hAnsi="Sylfaen"/>
                <w:b/>
                <w:i/>
                <w:color w:val="auto"/>
                <w:sz w:val="20"/>
                <w:szCs w:val="20"/>
                <w:lang w:val="ru-RU"/>
              </w:rPr>
              <w:t xml:space="preserve">Разработка управленческих решений </w:t>
            </w:r>
            <w:r w:rsidRPr="0088044A">
              <w:rPr>
                <w:rFonts w:ascii="Sylfaen" w:hAnsi="Sylfaen"/>
                <w:b/>
                <w:i/>
                <w:color w:val="auto"/>
                <w:sz w:val="20"/>
                <w:szCs w:val="20"/>
                <w:lang w:val="ru-RU"/>
              </w:rPr>
              <w:t xml:space="preserve">Обновление операционных систем </w:t>
            </w:r>
          </w:p>
          <w:p w:rsidR="005D6E7B" w:rsidRPr="0088044A" w:rsidRDefault="005D6E7B" w:rsidP="00EB73E9">
            <w:pPr>
              <w:pStyle w:val="Default"/>
              <w:rPr>
                <w:rFonts w:ascii="Sylfaen" w:hAnsi="Sylfaen"/>
                <w:color w:val="auto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color w:val="auto"/>
                <w:sz w:val="20"/>
                <w:szCs w:val="20"/>
                <w:lang w:val="ru-RU"/>
              </w:rPr>
              <w:t xml:space="preserve">1. Роль и место принятия решения в процессе управления </w:t>
            </w:r>
          </w:p>
          <w:p w:rsidR="005D6E7B" w:rsidRPr="0088044A" w:rsidRDefault="005D6E7B" w:rsidP="00EB73E9">
            <w:pPr>
              <w:pStyle w:val="Default"/>
              <w:rPr>
                <w:rFonts w:ascii="Sylfaen" w:hAnsi="Sylfaen"/>
                <w:color w:val="auto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color w:val="auto"/>
                <w:sz w:val="20"/>
                <w:szCs w:val="20"/>
                <w:lang w:val="ru-RU"/>
              </w:rPr>
              <w:t xml:space="preserve">2. Общая характеристика процесса принятия </w:t>
            </w:r>
          </w:p>
          <w:p w:rsidR="005D6E7B" w:rsidRPr="0088044A" w:rsidRDefault="005D6E7B" w:rsidP="00EB73E9">
            <w:pPr>
              <w:pStyle w:val="Default"/>
              <w:rPr>
                <w:rFonts w:ascii="Sylfaen" w:hAnsi="Sylfaen"/>
                <w:color w:val="auto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color w:val="auto"/>
                <w:sz w:val="20"/>
                <w:szCs w:val="20"/>
                <w:lang w:val="ru-RU"/>
              </w:rPr>
              <w:t xml:space="preserve">решения </w:t>
            </w:r>
          </w:p>
          <w:p w:rsidR="005D6E7B" w:rsidRPr="0088044A" w:rsidRDefault="005D6E7B" w:rsidP="00EB73E9">
            <w:pPr>
              <w:pStyle w:val="Default"/>
              <w:rPr>
                <w:rFonts w:ascii="Sylfaen" w:hAnsi="Sylfaen"/>
                <w:color w:val="auto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color w:val="auto"/>
                <w:sz w:val="20"/>
                <w:szCs w:val="20"/>
                <w:lang w:val="ru-RU"/>
              </w:rPr>
              <w:t xml:space="preserve">3. Роль руководителя в принятии решения </w:t>
            </w:r>
          </w:p>
          <w:p w:rsidR="00B95956" w:rsidRPr="0088044A" w:rsidRDefault="00EB73E9" w:rsidP="00EB73E9">
            <w:pPr>
              <w:pStyle w:val="Default"/>
              <w:rPr>
                <w:rFonts w:ascii="Sylfaen" w:hAnsi="Sylfaen"/>
                <w:color w:val="auto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4</w:t>
            </w:r>
            <w:r w:rsidR="00B95956" w:rsidRPr="0088044A">
              <w:rPr>
                <w:rFonts w:ascii="Sylfaen" w:hAnsi="Sylfaen"/>
                <w:color w:val="auto"/>
                <w:sz w:val="20"/>
                <w:szCs w:val="20"/>
                <w:lang w:val="ru-RU"/>
              </w:rPr>
              <w:t xml:space="preserve">. Сущность и принципы обновления бизнес-процессов </w:t>
            </w:r>
          </w:p>
          <w:p w:rsidR="00B95956" w:rsidRPr="0088044A" w:rsidRDefault="00EB73E9" w:rsidP="00EB73E9">
            <w:pPr>
              <w:pStyle w:val="Default"/>
              <w:rPr>
                <w:rFonts w:ascii="Sylfaen" w:hAnsi="Sylfaen"/>
                <w:color w:val="auto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5</w:t>
            </w:r>
            <w:r w:rsidR="00B95956" w:rsidRPr="0088044A">
              <w:rPr>
                <w:rFonts w:ascii="Sylfaen" w:hAnsi="Sylfaen"/>
                <w:color w:val="auto"/>
                <w:sz w:val="20"/>
                <w:szCs w:val="20"/>
                <w:lang w:val="ru-RU"/>
              </w:rPr>
              <w:t xml:space="preserve">. Этапы обновления процесса </w:t>
            </w:r>
          </w:p>
          <w:p w:rsidR="00B95956" w:rsidRPr="0088044A" w:rsidRDefault="00EB73E9" w:rsidP="00EB73E9">
            <w:pPr>
              <w:pStyle w:val="Default"/>
              <w:rPr>
                <w:rFonts w:ascii="Sylfaen" w:hAnsi="Sylfaen"/>
                <w:color w:val="auto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6</w:t>
            </w:r>
            <w:r w:rsidR="00B95956" w:rsidRPr="0088044A">
              <w:rPr>
                <w:rFonts w:ascii="Sylfaen" w:hAnsi="Sylfaen"/>
                <w:color w:val="auto"/>
                <w:sz w:val="20"/>
                <w:szCs w:val="20"/>
                <w:lang w:val="ru-RU"/>
              </w:rPr>
              <w:t xml:space="preserve">. Методы и инструменты обновления процесса </w:t>
            </w:r>
          </w:p>
          <w:p w:rsidR="00B95956" w:rsidRPr="0088044A" w:rsidRDefault="00EB73E9" w:rsidP="00EB73E9">
            <w:pPr>
              <w:autoSpaceDE w:val="0"/>
              <w:autoSpaceDN w:val="0"/>
              <w:adjustRightInd w:val="0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ka-GE"/>
              </w:rPr>
              <w:t>7</w:t>
            </w:r>
            <w:r w:rsidR="00B95956"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>.Реинжиниринг бизнес-процессов .</w:t>
            </w:r>
          </w:p>
          <w:p w:rsidR="00B95956" w:rsidRPr="0088044A" w:rsidRDefault="00EB73E9" w:rsidP="00EB73E9">
            <w:pPr>
              <w:autoSpaceDE w:val="0"/>
              <w:autoSpaceDN w:val="0"/>
              <w:adjustRightInd w:val="0"/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</w:pPr>
            <w:r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ka-GE"/>
              </w:rPr>
              <w:t>8</w:t>
            </w:r>
            <w:r w:rsidR="00B95956" w:rsidRPr="0088044A">
              <w:rPr>
                <w:rFonts w:ascii="Sylfaen" w:eastAsia="Petersburg-Regular" w:hAnsi="Sylfaen" w:cs="Petersburg-Regular"/>
                <w:bCs/>
                <w:sz w:val="20"/>
                <w:szCs w:val="20"/>
                <w:lang w:val="ru-RU"/>
              </w:rPr>
              <w:t xml:space="preserve">.Некоторые функции, повышающие конкурентоспособность  компании </w:t>
            </w:r>
          </w:p>
          <w:p w:rsidR="00C015E2" w:rsidRPr="0088044A" w:rsidRDefault="00C015E2" w:rsidP="00B95956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7C" w:rsidRPr="0088044A" w:rsidRDefault="0002257C" w:rsidP="0002257C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</w:rPr>
              <w:t xml:space="preserve">[1] </w:t>
            </w:r>
            <w:proofErr w:type="spellStart"/>
            <w:proofErr w:type="gramStart"/>
            <w:r w:rsidRPr="0088044A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88044A">
              <w:rPr>
                <w:rFonts w:ascii="Sylfaen" w:hAnsi="Sylfaen" w:cs="Times New Roman"/>
                <w:sz w:val="20"/>
                <w:szCs w:val="20"/>
              </w:rPr>
              <w:t>.</w:t>
            </w:r>
            <w:r w:rsidR="005D6E7B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 xml:space="preserve"> 115-</w:t>
            </w:r>
            <w:r w:rsidR="00B95956"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146</w:t>
            </w:r>
          </w:p>
          <w:p w:rsidR="0002257C" w:rsidRPr="0088044A" w:rsidRDefault="00B95956" w:rsidP="0002257C">
            <w:pPr>
              <w:spacing w:before="100" w:beforeAutospacing="1" w:after="100" w:afterAutospacing="1"/>
              <w:rPr>
                <w:rFonts w:ascii="Sylfaen" w:hAnsi="Sylfaen" w:cs="Times New Roman"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 w:cs="Times New Roman"/>
                <w:sz w:val="20"/>
                <w:szCs w:val="20"/>
              </w:rPr>
              <w:t>[</w:t>
            </w: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2</w:t>
            </w:r>
            <w:r w:rsidR="0002257C" w:rsidRPr="0088044A">
              <w:rPr>
                <w:rFonts w:ascii="Sylfaen" w:hAnsi="Sylfaen" w:cs="Times New Roman"/>
                <w:sz w:val="20"/>
                <w:szCs w:val="20"/>
              </w:rPr>
              <w:t xml:space="preserve">] </w:t>
            </w:r>
            <w:proofErr w:type="spellStart"/>
            <w:r w:rsidR="0002257C" w:rsidRPr="0088044A">
              <w:rPr>
                <w:rFonts w:ascii="Sylfaen" w:hAnsi="Sylfaen" w:cs="Times New Roman"/>
                <w:sz w:val="20"/>
                <w:szCs w:val="20"/>
              </w:rPr>
              <w:t>стр</w:t>
            </w:r>
            <w:proofErr w:type="spellEnd"/>
            <w:r w:rsidR="0002257C" w:rsidRPr="0088044A">
              <w:rPr>
                <w:rFonts w:ascii="Sylfaen" w:hAnsi="Sylfaen" w:cs="Times New Roman"/>
                <w:sz w:val="20"/>
                <w:szCs w:val="20"/>
              </w:rPr>
              <w:t>.</w:t>
            </w:r>
            <w:r w:rsidRPr="0088044A">
              <w:rPr>
                <w:rFonts w:ascii="Sylfaen" w:hAnsi="Sylfaen" w:cs="Times New Roman"/>
                <w:sz w:val="20"/>
                <w:szCs w:val="20"/>
                <w:lang w:val="ru-RU"/>
              </w:rPr>
              <w:t>528-535</w:t>
            </w:r>
          </w:p>
          <w:p w:rsidR="000664F2" w:rsidRPr="0088044A" w:rsidRDefault="000664F2" w:rsidP="0084637D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88044A" w:rsidTr="003727DC">
        <w:trPr>
          <w:cantSplit/>
          <w:trHeight w:val="73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F2" w:rsidRPr="0088044A" w:rsidRDefault="000664F2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88044A" w:rsidRDefault="00B0049C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ka-GE"/>
              </w:rPr>
              <w:t>Групповая работа / семинар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88044A" w:rsidRDefault="00175EF2" w:rsidP="0084637D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2" w:rsidRPr="0088044A" w:rsidRDefault="00E72192" w:rsidP="00E72192">
            <w:pPr>
              <w:pStyle w:val="BodyText"/>
              <w:spacing w:line="276" w:lineRule="auto"/>
              <w:rPr>
                <w:b/>
                <w:sz w:val="20"/>
                <w:szCs w:val="20"/>
                <w:lang w:val="ru-RU"/>
              </w:rPr>
            </w:pPr>
            <w:r w:rsidRPr="0088044A">
              <w:rPr>
                <w:b/>
                <w:sz w:val="20"/>
                <w:szCs w:val="20"/>
                <w:lang w:val="ka-GE"/>
              </w:rPr>
              <w:t>Работа в группе</w:t>
            </w:r>
            <w:r w:rsidRPr="0088044A">
              <w:rPr>
                <w:b/>
                <w:sz w:val="20"/>
                <w:szCs w:val="20"/>
                <w:lang w:val="ru-RU"/>
              </w:rPr>
              <w:t>/</w:t>
            </w:r>
            <w:r w:rsidRPr="0088044A">
              <w:rPr>
                <w:b/>
                <w:iCs/>
                <w:sz w:val="20"/>
                <w:szCs w:val="20"/>
                <w:lang w:val="ka-GE"/>
              </w:rPr>
              <w:t xml:space="preserve"> семинар</w:t>
            </w:r>
          </w:p>
          <w:p w:rsidR="000664F2" w:rsidRPr="0088044A" w:rsidRDefault="00995D32" w:rsidP="006072C0">
            <w:pPr>
              <w:pStyle w:val="HTMLPreformatted"/>
              <w:spacing w:line="276" w:lineRule="auto"/>
              <w:rPr>
                <w:rFonts w:ascii="Sylfaen" w:hAnsi="Sylfaen" w:cstheme="minorBidi"/>
                <w:iCs/>
                <w:lang w:val="ru-RU"/>
              </w:rPr>
            </w:pPr>
            <w:r w:rsidRPr="0088044A">
              <w:rPr>
                <w:rFonts w:ascii="Sylfaen" w:hAnsi="Sylfaen"/>
                <w:bCs/>
                <w:lang w:val="ru-RU"/>
              </w:rPr>
              <w:t>Презентации</w:t>
            </w:r>
            <w:r w:rsidRPr="0088044A">
              <w:rPr>
                <w:rFonts w:ascii="Sylfaen" w:hAnsi="Sylfaen"/>
                <w:bCs/>
                <w:lang w:val="ka-GE"/>
              </w:rPr>
              <w:t xml:space="preserve">  </w:t>
            </w:r>
            <w:r w:rsidRPr="0088044A">
              <w:rPr>
                <w:rFonts w:ascii="Sylfaen" w:hAnsi="Sylfaen"/>
                <w:bCs/>
                <w:lang w:val="ru-RU"/>
              </w:rPr>
              <w:t>(</w:t>
            </w:r>
            <w:r w:rsidRPr="0088044A">
              <w:rPr>
                <w:rFonts w:ascii="Sylfaen" w:hAnsi="Sylfaen"/>
                <w:bCs/>
                <w:lang w:val="ka-GE"/>
              </w:rPr>
              <w:t>10-</w:t>
            </w:r>
            <w:r w:rsidRPr="0088044A">
              <w:rPr>
                <w:rFonts w:ascii="Sylfaen" w:hAnsi="Sylfaen"/>
                <w:lang w:val="ru-RU"/>
              </w:rPr>
              <w:t>15 минут на одного студента)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88044A" w:rsidRDefault="000664F2" w:rsidP="0084637D">
            <w:pPr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0664F2" w:rsidRPr="0088044A" w:rsidTr="003727DC">
        <w:trPr>
          <w:cantSplit/>
          <w:trHeight w:val="66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88044A" w:rsidRDefault="000664F2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</w:rPr>
              <w:t>XVI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88044A" w:rsidRDefault="00B0049C" w:rsidP="0084637D">
            <w:pPr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Cs/>
                <w:sz w:val="20"/>
                <w:szCs w:val="20"/>
                <w:lang w:val="ru-RU"/>
              </w:rPr>
              <w:t>Лекция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88044A" w:rsidRDefault="00673AF2" w:rsidP="0084637D">
            <w:pPr>
              <w:rPr>
                <w:rFonts w:ascii="Sylfaen" w:hAnsi="Sylfaen"/>
                <w:iCs/>
                <w:sz w:val="20"/>
                <w:szCs w:val="20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F2" w:rsidRPr="0088044A" w:rsidRDefault="00B0049C" w:rsidP="0084637D">
            <w:pPr>
              <w:rPr>
                <w:rFonts w:ascii="Sylfaen" w:hAnsi="Sylfaen"/>
                <w:iCs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ka-GE"/>
              </w:rPr>
              <w:t>Заключительная лекция по пройденн</w:t>
            </w:r>
            <w:r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>ому</w:t>
            </w:r>
            <w:r w:rsidRPr="0088044A">
              <w:rPr>
                <w:rFonts w:ascii="Sylfaen" w:hAnsi="Sylfaen"/>
                <w:iCs/>
                <w:sz w:val="20"/>
                <w:szCs w:val="20"/>
                <w:lang w:val="ka-GE"/>
              </w:rPr>
              <w:t xml:space="preserve"> материалу.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88044A" w:rsidRDefault="000664F2" w:rsidP="0084637D">
            <w:pPr>
              <w:shd w:val="clear" w:color="auto" w:fill="FFFFFF"/>
              <w:ind w:left="360"/>
              <w:outlineLvl w:val="1"/>
              <w:rPr>
                <w:rFonts w:ascii="Sylfaen" w:hAnsi="Sylfaen"/>
                <w:i/>
                <w:sz w:val="20"/>
                <w:szCs w:val="20"/>
                <w:lang w:val="ru-RU"/>
              </w:rPr>
            </w:pPr>
          </w:p>
        </w:tc>
      </w:tr>
      <w:tr w:rsidR="000664F2" w:rsidRPr="0088044A" w:rsidTr="003727DC">
        <w:trPr>
          <w:cantSplit/>
          <w:trHeight w:val="54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F2" w:rsidRPr="0088044A" w:rsidRDefault="000664F2" w:rsidP="0084637D">
            <w:pPr>
              <w:rPr>
                <w:rFonts w:ascii="Sylfaen" w:hAnsi="Sylfaen"/>
                <w:b/>
                <w:iCs/>
                <w:sz w:val="20"/>
                <w:szCs w:val="20"/>
              </w:rPr>
            </w:pPr>
            <w:r w:rsidRPr="0088044A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XVI</w:t>
            </w:r>
            <w:r w:rsidRPr="0088044A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Pr="0088044A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-XVII</w:t>
            </w:r>
            <w:r w:rsidRPr="0088044A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I</w:t>
            </w:r>
            <w:r w:rsidR="000621EC" w:rsidRPr="0088044A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 xml:space="preserve"> </w:t>
            </w:r>
            <w:r w:rsidRPr="0088044A">
              <w:rPr>
                <w:rFonts w:ascii="Sylfaen" w:hAnsi="Sylfae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88044A" w:rsidRDefault="000664F2" w:rsidP="0084637D">
            <w:pPr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88044A" w:rsidRDefault="000621EC" w:rsidP="0084637D">
            <w:pPr>
              <w:rPr>
                <w:rFonts w:ascii="Sylfaen" w:hAnsi="Sylfaen"/>
                <w:iCs/>
                <w:sz w:val="20"/>
                <w:szCs w:val="20"/>
                <w:lang w:val="ru-RU"/>
              </w:rPr>
            </w:pPr>
            <w:r w:rsidRPr="0088044A">
              <w:rPr>
                <w:rFonts w:ascii="Sylfaen" w:hAnsi="Sylfaen"/>
                <w:iCs/>
                <w:sz w:val="20"/>
                <w:szCs w:val="20"/>
                <w:lang w:val="ka-GE"/>
              </w:rPr>
              <w:t>3</w:t>
            </w:r>
            <w:r w:rsidR="005A6999" w:rsidRPr="0088044A">
              <w:rPr>
                <w:rFonts w:ascii="Sylfaen" w:hAnsi="Sylfaen"/>
                <w:iCs/>
                <w:sz w:val="20"/>
                <w:szCs w:val="20"/>
                <w:lang w:val="ru-RU"/>
              </w:rPr>
              <w:t xml:space="preserve"> ч.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88044A" w:rsidRDefault="00B0049C" w:rsidP="0084637D">
            <w:pPr>
              <w:pStyle w:val="HTMLPreformatted"/>
              <w:spacing w:line="276" w:lineRule="auto"/>
              <w:ind w:left="720"/>
              <w:rPr>
                <w:rFonts w:ascii="Sylfaen" w:hAnsi="Sylfaen" w:cstheme="minorBidi"/>
                <w:iCs/>
                <w:lang w:val="en-US"/>
              </w:rPr>
            </w:pPr>
            <w:r w:rsidRPr="0088044A">
              <w:rPr>
                <w:rFonts w:ascii="Sylfaen" w:hAnsi="Sylfaen"/>
                <w:b/>
                <w:iCs/>
                <w:lang w:val="ka-GE"/>
              </w:rPr>
              <w:t>Заключительный экзамен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88044A" w:rsidRDefault="000664F2" w:rsidP="0084637D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  <w:tr w:rsidR="000664F2" w:rsidRPr="0088044A" w:rsidTr="003727DC">
        <w:trPr>
          <w:cantSplit/>
          <w:trHeight w:val="57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F2" w:rsidRPr="0088044A" w:rsidRDefault="000664F2" w:rsidP="0084637D">
            <w:pPr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</w:pPr>
            <w:r w:rsidRPr="0088044A">
              <w:rPr>
                <w:rFonts w:ascii="Sylfaen" w:hAnsi="Sylfaen"/>
                <w:b/>
                <w:iCs/>
                <w:noProof/>
                <w:sz w:val="20"/>
                <w:szCs w:val="20"/>
              </w:rPr>
              <w:t xml:space="preserve">XIX </w:t>
            </w:r>
            <w:r w:rsidRPr="0088044A">
              <w:rPr>
                <w:rFonts w:ascii="Sylfaen" w:hAnsi="Sylfaen"/>
                <w:b/>
                <w:iCs/>
                <w:noProof/>
                <w:sz w:val="20"/>
                <w:szCs w:val="20"/>
                <w:lang w:val="ka-GE"/>
              </w:rPr>
              <w:t>-</w:t>
            </w:r>
            <w:r w:rsidRPr="0088044A">
              <w:rPr>
                <w:rFonts w:ascii="Sylfaen" w:hAnsi="Sylfaen"/>
                <w:b/>
                <w:iCs/>
                <w:noProof/>
                <w:sz w:val="20"/>
                <w:szCs w:val="20"/>
              </w:rPr>
              <w:t>XX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88044A" w:rsidRDefault="000664F2" w:rsidP="0084637D">
            <w:pPr>
              <w:rPr>
                <w:rFonts w:ascii="Sylfaen" w:hAnsi="Sylfaen"/>
                <w:b/>
                <w:i/>
                <w:sz w:val="20"/>
                <w:szCs w:val="20"/>
                <w:lang w:val="ka-GE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88044A" w:rsidRDefault="000664F2" w:rsidP="0084637D">
            <w:pPr>
              <w:rPr>
                <w:rFonts w:ascii="Sylfaen" w:hAnsi="Sylfaen"/>
                <w:iCs/>
                <w:sz w:val="20"/>
                <w:szCs w:val="20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88044A" w:rsidRDefault="00B0049C" w:rsidP="0084637D">
            <w:pPr>
              <w:pStyle w:val="HTMLPreformatted"/>
              <w:spacing w:line="276" w:lineRule="auto"/>
              <w:ind w:left="720"/>
              <w:rPr>
                <w:rFonts w:ascii="Sylfaen" w:hAnsi="Sylfaen" w:cstheme="minorBidi"/>
                <w:iCs/>
                <w:lang w:val="ru-RU"/>
              </w:rPr>
            </w:pPr>
            <w:r w:rsidRPr="0088044A">
              <w:rPr>
                <w:rFonts w:ascii="Sylfaen" w:hAnsi="Sylfaen"/>
                <w:b/>
                <w:iCs/>
                <w:lang w:val="ka-GE"/>
              </w:rPr>
              <w:t>Дополнительный</w:t>
            </w:r>
            <w:r w:rsidRPr="0088044A">
              <w:rPr>
                <w:rFonts w:ascii="Sylfaen" w:hAnsi="Sylfaen"/>
                <w:b/>
                <w:iCs/>
                <w:lang w:val="ru-RU"/>
              </w:rPr>
              <w:t xml:space="preserve"> </w:t>
            </w:r>
            <w:r w:rsidRPr="0088044A">
              <w:rPr>
                <w:rFonts w:ascii="Sylfaen" w:hAnsi="Sylfaen"/>
                <w:b/>
                <w:iCs/>
                <w:lang w:val="ka-GE"/>
              </w:rPr>
              <w:t>экзамен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F2" w:rsidRPr="0088044A" w:rsidRDefault="000664F2" w:rsidP="0084637D">
            <w:pPr>
              <w:rPr>
                <w:rFonts w:ascii="Sylfaen" w:hAnsi="Sylfaen"/>
                <w:i/>
                <w:sz w:val="20"/>
                <w:szCs w:val="20"/>
              </w:rPr>
            </w:pPr>
          </w:p>
        </w:tc>
      </w:tr>
    </w:tbl>
    <w:p w:rsidR="006A58B6" w:rsidRPr="0088044A" w:rsidRDefault="006A58B6" w:rsidP="0084637D">
      <w:pPr>
        <w:rPr>
          <w:rFonts w:ascii="Sylfaen" w:hAnsi="Sylfaen"/>
          <w:b/>
          <w:i/>
          <w:sz w:val="20"/>
          <w:szCs w:val="20"/>
        </w:rPr>
      </w:pPr>
    </w:p>
    <w:p w:rsidR="006A58B6" w:rsidRPr="0088044A" w:rsidRDefault="006A58B6" w:rsidP="0084637D">
      <w:pPr>
        <w:rPr>
          <w:rFonts w:ascii="Sylfaen" w:hAnsi="Sylfaen"/>
          <w:i/>
          <w:sz w:val="20"/>
          <w:szCs w:val="20"/>
        </w:rPr>
      </w:pPr>
    </w:p>
    <w:p w:rsidR="00725841" w:rsidRPr="0088044A" w:rsidRDefault="00725841" w:rsidP="0084637D">
      <w:pPr>
        <w:rPr>
          <w:rFonts w:ascii="Sylfaen" w:hAnsi="Sylfaen"/>
          <w:sz w:val="20"/>
          <w:szCs w:val="20"/>
        </w:rPr>
      </w:pPr>
    </w:p>
    <w:sectPr w:rsidR="00725841" w:rsidRPr="0088044A" w:rsidSect="00AE2B14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_! Kolhet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etersburg-Regular">
    <w:altName w:val="Arial Unicode MS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941C9"/>
    <w:multiLevelType w:val="hybridMultilevel"/>
    <w:tmpl w:val="F29CE8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24D11"/>
    <w:multiLevelType w:val="hybridMultilevel"/>
    <w:tmpl w:val="1AFE0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EA2A61"/>
    <w:multiLevelType w:val="hybridMultilevel"/>
    <w:tmpl w:val="E8A8F23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/>
      </w:rPr>
    </w:lvl>
  </w:abstractNum>
  <w:abstractNum w:abstractNumId="4">
    <w:nsid w:val="2EED020C"/>
    <w:multiLevelType w:val="hybridMultilevel"/>
    <w:tmpl w:val="83E0B9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03BEA"/>
    <w:multiLevelType w:val="hybridMultilevel"/>
    <w:tmpl w:val="93E2C4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D22A8"/>
    <w:multiLevelType w:val="hybridMultilevel"/>
    <w:tmpl w:val="5B74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90424"/>
    <w:multiLevelType w:val="hybridMultilevel"/>
    <w:tmpl w:val="F0408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16DC7"/>
    <w:multiLevelType w:val="hybridMultilevel"/>
    <w:tmpl w:val="936A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04472F"/>
    <w:multiLevelType w:val="hybridMultilevel"/>
    <w:tmpl w:val="3E18A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3A2FEF"/>
    <w:multiLevelType w:val="hybridMultilevel"/>
    <w:tmpl w:val="0792E3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8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6A58B6"/>
    <w:rsid w:val="0001000C"/>
    <w:rsid w:val="00016949"/>
    <w:rsid w:val="0002257C"/>
    <w:rsid w:val="00032706"/>
    <w:rsid w:val="00042444"/>
    <w:rsid w:val="00057021"/>
    <w:rsid w:val="000621EC"/>
    <w:rsid w:val="000664F2"/>
    <w:rsid w:val="00067FD7"/>
    <w:rsid w:val="00082D92"/>
    <w:rsid w:val="00090713"/>
    <w:rsid w:val="00092050"/>
    <w:rsid w:val="000A4215"/>
    <w:rsid w:val="000F3476"/>
    <w:rsid w:val="00100744"/>
    <w:rsid w:val="00105C26"/>
    <w:rsid w:val="001166D4"/>
    <w:rsid w:val="00120E32"/>
    <w:rsid w:val="0013485F"/>
    <w:rsid w:val="0013719E"/>
    <w:rsid w:val="00153AEC"/>
    <w:rsid w:val="00175EF2"/>
    <w:rsid w:val="001830BE"/>
    <w:rsid w:val="001A6356"/>
    <w:rsid w:val="002018C3"/>
    <w:rsid w:val="00211DC2"/>
    <w:rsid w:val="00217459"/>
    <w:rsid w:val="00246D85"/>
    <w:rsid w:val="00262312"/>
    <w:rsid w:val="00266A3A"/>
    <w:rsid w:val="00271654"/>
    <w:rsid w:val="00273E62"/>
    <w:rsid w:val="002A5A0E"/>
    <w:rsid w:val="002B2403"/>
    <w:rsid w:val="002B4A96"/>
    <w:rsid w:val="002B7A71"/>
    <w:rsid w:val="002F728F"/>
    <w:rsid w:val="00312FFA"/>
    <w:rsid w:val="00331839"/>
    <w:rsid w:val="003506D7"/>
    <w:rsid w:val="00354EFC"/>
    <w:rsid w:val="003727DC"/>
    <w:rsid w:val="003850FB"/>
    <w:rsid w:val="003C553A"/>
    <w:rsid w:val="003D72C3"/>
    <w:rsid w:val="003E797B"/>
    <w:rsid w:val="00413586"/>
    <w:rsid w:val="00417FB6"/>
    <w:rsid w:val="0046626D"/>
    <w:rsid w:val="004741E1"/>
    <w:rsid w:val="004972AB"/>
    <w:rsid w:val="004A0647"/>
    <w:rsid w:val="004A7126"/>
    <w:rsid w:val="004E03A5"/>
    <w:rsid w:val="00507B0A"/>
    <w:rsid w:val="005255C6"/>
    <w:rsid w:val="0054032A"/>
    <w:rsid w:val="00542BA7"/>
    <w:rsid w:val="0054531B"/>
    <w:rsid w:val="0055456B"/>
    <w:rsid w:val="00570D28"/>
    <w:rsid w:val="005A6999"/>
    <w:rsid w:val="005B3383"/>
    <w:rsid w:val="005C7EA5"/>
    <w:rsid w:val="005D6E7B"/>
    <w:rsid w:val="005E23B1"/>
    <w:rsid w:val="005E6D08"/>
    <w:rsid w:val="006072C0"/>
    <w:rsid w:val="00611B8F"/>
    <w:rsid w:val="00617AF4"/>
    <w:rsid w:val="0065613A"/>
    <w:rsid w:val="00673AF2"/>
    <w:rsid w:val="006A2128"/>
    <w:rsid w:val="006A4B0C"/>
    <w:rsid w:val="006A58B6"/>
    <w:rsid w:val="006A7886"/>
    <w:rsid w:val="006A7D85"/>
    <w:rsid w:val="006C09C9"/>
    <w:rsid w:val="006C556A"/>
    <w:rsid w:val="006D69D8"/>
    <w:rsid w:val="006F0330"/>
    <w:rsid w:val="006F3B8C"/>
    <w:rsid w:val="00725841"/>
    <w:rsid w:val="00727CB3"/>
    <w:rsid w:val="007542AB"/>
    <w:rsid w:val="007770B6"/>
    <w:rsid w:val="00786BB2"/>
    <w:rsid w:val="00792B9B"/>
    <w:rsid w:val="007A354C"/>
    <w:rsid w:val="007A38B6"/>
    <w:rsid w:val="007B7F1F"/>
    <w:rsid w:val="008070C0"/>
    <w:rsid w:val="008121A2"/>
    <w:rsid w:val="0084637D"/>
    <w:rsid w:val="008477E7"/>
    <w:rsid w:val="008653E0"/>
    <w:rsid w:val="00867315"/>
    <w:rsid w:val="00876F4C"/>
    <w:rsid w:val="0088044A"/>
    <w:rsid w:val="0089737E"/>
    <w:rsid w:val="008A2889"/>
    <w:rsid w:val="008D7DB4"/>
    <w:rsid w:val="008E61EB"/>
    <w:rsid w:val="009016B8"/>
    <w:rsid w:val="00910FE4"/>
    <w:rsid w:val="00924509"/>
    <w:rsid w:val="0093463F"/>
    <w:rsid w:val="00972592"/>
    <w:rsid w:val="0099162C"/>
    <w:rsid w:val="00995D32"/>
    <w:rsid w:val="009A77A4"/>
    <w:rsid w:val="009D49F6"/>
    <w:rsid w:val="00A1142C"/>
    <w:rsid w:val="00A46D7C"/>
    <w:rsid w:val="00A74D65"/>
    <w:rsid w:val="00AB3442"/>
    <w:rsid w:val="00AB5AF6"/>
    <w:rsid w:val="00AC5FD4"/>
    <w:rsid w:val="00AD4472"/>
    <w:rsid w:val="00AD6AC8"/>
    <w:rsid w:val="00AE2B14"/>
    <w:rsid w:val="00B0049C"/>
    <w:rsid w:val="00B02986"/>
    <w:rsid w:val="00B030A4"/>
    <w:rsid w:val="00B047B1"/>
    <w:rsid w:val="00B0512A"/>
    <w:rsid w:val="00B171FB"/>
    <w:rsid w:val="00B44B8B"/>
    <w:rsid w:val="00B6595F"/>
    <w:rsid w:val="00B74CF7"/>
    <w:rsid w:val="00B844DB"/>
    <w:rsid w:val="00B87649"/>
    <w:rsid w:val="00B95956"/>
    <w:rsid w:val="00BA4A35"/>
    <w:rsid w:val="00BB0EB1"/>
    <w:rsid w:val="00BB4A68"/>
    <w:rsid w:val="00BC3C61"/>
    <w:rsid w:val="00BD46C2"/>
    <w:rsid w:val="00BE139D"/>
    <w:rsid w:val="00BE44B6"/>
    <w:rsid w:val="00C015E2"/>
    <w:rsid w:val="00C234EE"/>
    <w:rsid w:val="00C23C40"/>
    <w:rsid w:val="00C32EE4"/>
    <w:rsid w:val="00C42AAC"/>
    <w:rsid w:val="00C43CE4"/>
    <w:rsid w:val="00C73E78"/>
    <w:rsid w:val="00C77326"/>
    <w:rsid w:val="00C77BF5"/>
    <w:rsid w:val="00CA62E0"/>
    <w:rsid w:val="00CA7B22"/>
    <w:rsid w:val="00CB3598"/>
    <w:rsid w:val="00CC33F1"/>
    <w:rsid w:val="00CC4FE0"/>
    <w:rsid w:val="00CE2394"/>
    <w:rsid w:val="00CF6016"/>
    <w:rsid w:val="00D02883"/>
    <w:rsid w:val="00D07557"/>
    <w:rsid w:val="00D20070"/>
    <w:rsid w:val="00D33980"/>
    <w:rsid w:val="00D50974"/>
    <w:rsid w:val="00D55493"/>
    <w:rsid w:val="00D60340"/>
    <w:rsid w:val="00D843A4"/>
    <w:rsid w:val="00D848DC"/>
    <w:rsid w:val="00D9280A"/>
    <w:rsid w:val="00DE0674"/>
    <w:rsid w:val="00DF3FC8"/>
    <w:rsid w:val="00DF78ED"/>
    <w:rsid w:val="00E02FFE"/>
    <w:rsid w:val="00E13BD4"/>
    <w:rsid w:val="00E256EE"/>
    <w:rsid w:val="00E43D1B"/>
    <w:rsid w:val="00E45434"/>
    <w:rsid w:val="00E72192"/>
    <w:rsid w:val="00EA02DF"/>
    <w:rsid w:val="00EA7044"/>
    <w:rsid w:val="00EB73E9"/>
    <w:rsid w:val="00EC1BE8"/>
    <w:rsid w:val="00EF1059"/>
    <w:rsid w:val="00EF4282"/>
    <w:rsid w:val="00F24838"/>
    <w:rsid w:val="00F41B0B"/>
    <w:rsid w:val="00F51509"/>
    <w:rsid w:val="00FA5249"/>
    <w:rsid w:val="00FA7349"/>
    <w:rsid w:val="00FB5E92"/>
    <w:rsid w:val="00FC1077"/>
    <w:rsid w:val="00FD142F"/>
    <w:rsid w:val="00FE4F7B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BE8B25-13A3-44C0-AFF3-CCDB7709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8B6"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D8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A58B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table" w:styleId="TableGrid">
    <w:name w:val="Table Grid"/>
    <w:basedOn w:val="TableNormal"/>
    <w:uiPriority w:val="39"/>
    <w:rsid w:val="006A58B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6A58B6"/>
  </w:style>
  <w:style w:type="paragraph" w:styleId="HTMLPreformatted">
    <w:name w:val="HTML Preformatted"/>
    <w:basedOn w:val="Normal"/>
    <w:link w:val="HTMLPreformattedChar"/>
    <w:unhideWhenUsed/>
    <w:rsid w:val="006A5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A58B6"/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A58B6"/>
    <w:pPr>
      <w:ind w:left="720"/>
      <w:contextualSpacing/>
    </w:pPr>
  </w:style>
  <w:style w:type="character" w:customStyle="1" w:styleId="None">
    <w:name w:val="None"/>
    <w:rsid w:val="006A58B6"/>
  </w:style>
  <w:style w:type="table" w:customStyle="1" w:styleId="PlainTable11">
    <w:name w:val="Plain Table 11"/>
    <w:basedOn w:val="TableNormal"/>
    <w:uiPriority w:val="41"/>
    <w:rsid w:val="006A58B6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Paragraph1">
    <w:name w:val="List Paragraph1"/>
    <w:basedOn w:val="Normal"/>
    <w:uiPriority w:val="99"/>
    <w:qFormat/>
    <w:rsid w:val="00C23C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C23C40"/>
    <w:rPr>
      <w:lang w:val="en-US"/>
    </w:rPr>
  </w:style>
  <w:style w:type="paragraph" w:styleId="CommentText">
    <w:name w:val="annotation text"/>
    <w:basedOn w:val="Normal"/>
    <w:link w:val="CommentTextChar"/>
    <w:unhideWhenUsed/>
    <w:rsid w:val="00507B0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0A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a">
    <w:name w:val="Стиль"/>
    <w:qFormat/>
    <w:rsid w:val="0050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uiPriority w:val="99"/>
    <w:unhideWhenUsed/>
    <w:rsid w:val="00DF78ED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843A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a-size-medium">
    <w:name w:val="a-size-medium"/>
    <w:basedOn w:val="DefaultParagraphFont"/>
    <w:rsid w:val="00D843A4"/>
  </w:style>
  <w:style w:type="character" w:customStyle="1" w:styleId="a-size-base">
    <w:name w:val="a-size-base"/>
    <w:basedOn w:val="DefaultParagraphFont"/>
    <w:rsid w:val="00D843A4"/>
  </w:style>
  <w:style w:type="paragraph" w:customStyle="1" w:styleId="Pa9">
    <w:name w:val="Pa9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customStyle="1" w:styleId="A6">
    <w:name w:val="A6"/>
    <w:uiPriority w:val="99"/>
    <w:rsid w:val="006C556A"/>
    <w:rPr>
      <w:rFonts w:cs="_! Kolhety"/>
      <w:color w:val="211D1E"/>
      <w:sz w:val="19"/>
      <w:szCs w:val="19"/>
    </w:rPr>
  </w:style>
  <w:style w:type="paragraph" w:customStyle="1" w:styleId="Pa10">
    <w:name w:val="Pa10"/>
    <w:basedOn w:val="Normal"/>
    <w:next w:val="Normal"/>
    <w:uiPriority w:val="99"/>
    <w:rsid w:val="006C556A"/>
    <w:pPr>
      <w:autoSpaceDE w:val="0"/>
      <w:autoSpaceDN w:val="0"/>
      <w:adjustRightInd w:val="0"/>
      <w:spacing w:after="0" w:line="221" w:lineRule="atLeast"/>
    </w:pPr>
    <w:rPr>
      <w:rFonts w:ascii="_! Kolhety" w:hAnsi="_! Kolhety"/>
      <w:sz w:val="24"/>
      <w:szCs w:val="24"/>
    </w:rPr>
  </w:style>
  <w:style w:type="character" w:styleId="Hyperlink">
    <w:name w:val="Hyperlink"/>
    <w:rsid w:val="00417F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9C9"/>
    <w:rPr>
      <w:rFonts w:ascii="Tahoma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246D85"/>
    <w:rPr>
      <w:b/>
      <w:bCs/>
    </w:rPr>
  </w:style>
  <w:style w:type="paragraph" w:customStyle="1" w:styleId="js-mark-scopemrcssattr">
    <w:name w:val="js-mark-scope_mr_css_attr"/>
    <w:basedOn w:val="Normal"/>
    <w:rsid w:val="00246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2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ormal0">
    <w:name w:val="[Normal]"/>
    <w:uiPriority w:val="99"/>
    <w:rsid w:val="00B74CF7"/>
    <w:pPr>
      <w:spacing w:after="0" w:line="240" w:lineRule="auto"/>
    </w:pPr>
    <w:rPr>
      <w:rFonts w:ascii="Arial" w:eastAsia="Arial" w:hAnsi="Arial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2F728F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F728F"/>
    <w:rPr>
      <w:rFonts w:ascii="Sylfaen" w:eastAsia="Times New Roman" w:hAnsi="Sylfae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lashkhiairm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2940</Words>
  <Characters>16764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595-424-424 Windows</cp:lastModifiedBy>
  <cp:revision>18</cp:revision>
  <dcterms:created xsi:type="dcterms:W3CDTF">2021-08-25T05:49:00Z</dcterms:created>
  <dcterms:modified xsi:type="dcterms:W3CDTF">2021-08-26T12:50:00Z</dcterms:modified>
</cp:coreProperties>
</file>