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BBE5" w14:textId="77777777" w:rsidR="006A58B6" w:rsidRPr="00042444" w:rsidRDefault="006A58B6" w:rsidP="006A58B6">
      <w:pPr>
        <w:spacing w:after="0" w:line="240" w:lineRule="auto"/>
        <w:jc w:val="center"/>
        <w:rPr>
          <w:b/>
          <w:bCs/>
        </w:rPr>
      </w:pPr>
      <w:r w:rsidRPr="00042444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F0C9F" w14:textId="1BD4DEE4" w:rsidR="00566887" w:rsidRPr="00870874" w:rsidRDefault="00566887" w:rsidP="00566887">
      <w:pPr>
        <w:spacing w:after="0" w:line="240" w:lineRule="auto"/>
        <w:jc w:val="center"/>
        <w:rPr>
          <w:rFonts w:ascii="Sylfaen" w:hAnsi="Sylfaen"/>
          <w:b/>
          <w:bCs/>
          <w:lang w:val="ru-RU"/>
        </w:rPr>
      </w:pPr>
      <w:r w:rsidRPr="00870874">
        <w:rPr>
          <w:rFonts w:ascii="Sylfaen" w:hAnsi="Sylfaen"/>
          <w:b/>
          <w:bCs/>
          <w:lang w:val="ru-RU"/>
        </w:rPr>
        <w:t>Факультет экономики, бизнеса и</w:t>
      </w:r>
      <w:r w:rsidRPr="00870874">
        <w:rPr>
          <w:rFonts w:ascii="Sylfaen" w:hAnsi="Sylfaen"/>
          <w:b/>
          <w:bCs/>
          <w:lang w:val="ru-RU"/>
        </w:rPr>
        <w:lastRenderedPageBreak/>
        <w:t xml:space="preserve"> </w:t>
      </w:r>
      <w:r w:rsidR="0072352F">
        <w:rPr>
          <w:rFonts w:ascii="Sylfaen" w:hAnsi="Sylfaen"/>
          <w:b/>
          <w:bCs/>
          <w:lang w:val="ru-RU"/>
        </w:rPr>
        <w:t>управления</w:t>
      </w:r>
    </w:p>
    <w:p w14:paraId="33E4063B" w14:textId="0D3D8DFF" w:rsidR="00566887" w:rsidRPr="00870874" w:rsidRDefault="00566887" w:rsidP="00566887">
      <w:pPr>
        <w:spacing w:after="0" w:line="240" w:lineRule="auto"/>
        <w:jc w:val="center"/>
        <w:rPr>
          <w:rFonts w:ascii="Sylfaen" w:hAnsi="Sylfaen"/>
          <w:b/>
          <w:bCs/>
          <w:lang w:val="ru-RU"/>
        </w:rPr>
      </w:pPr>
      <w:r w:rsidRPr="00870874">
        <w:rPr>
          <w:rFonts w:ascii="Sylfaen" w:hAnsi="Sylfaen"/>
          <w:b/>
          <w:bCs/>
          <w:lang w:val="ru-RU"/>
        </w:rPr>
        <w:t xml:space="preserve">Программа бакалавриата </w:t>
      </w:r>
      <w:r w:rsidR="00C94928">
        <w:rPr>
          <w:rFonts w:ascii="Sylfaen" w:hAnsi="Sylfaen"/>
          <w:b/>
          <w:bCs/>
          <w:lang w:val="ru-RU"/>
        </w:rPr>
        <w:t>Бизнес администрирование</w:t>
      </w:r>
    </w:p>
    <w:p w14:paraId="4DCFD070" w14:textId="77777777" w:rsidR="00566887" w:rsidRPr="00870874" w:rsidRDefault="00566887" w:rsidP="00566887">
      <w:pPr>
        <w:spacing w:after="0" w:line="240" w:lineRule="auto"/>
        <w:jc w:val="center"/>
        <w:rPr>
          <w:rFonts w:ascii="Sylfaen" w:hAnsi="Sylfaen"/>
          <w:b/>
          <w:i/>
          <w:lang w:val="ru-RU"/>
        </w:rPr>
      </w:pPr>
      <w:r w:rsidRPr="00870874">
        <w:rPr>
          <w:rFonts w:ascii="Sylfaen" w:hAnsi="Sylfaen"/>
          <w:b/>
          <w:bCs/>
          <w:lang w:val="ru-RU"/>
        </w:rPr>
        <w:t xml:space="preserve"> </w:t>
      </w:r>
      <w:r>
        <w:rPr>
          <w:rFonts w:ascii="Sylfaen" w:hAnsi="Sylfaen" w:cs="Sylfaen"/>
          <w:b/>
          <w:bCs/>
          <w:lang w:val="ru-RU"/>
        </w:rPr>
        <w:t>СИЛЛАБУС</w:t>
      </w:r>
    </w:p>
    <w:p w14:paraId="58122657" w14:textId="77777777" w:rsidR="006A58B6" w:rsidRDefault="006A58B6" w:rsidP="006A58B6">
      <w:pPr>
        <w:pStyle w:val="Caption"/>
        <w:rPr>
          <w:rFonts w:asciiTheme="minorHAnsi" w:hAnsiTheme="minorHAnsi"/>
          <w:b/>
          <w:bCs/>
          <w:i/>
          <w:sz w:val="22"/>
          <w:szCs w:val="22"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01"/>
        <w:gridCol w:w="8297"/>
      </w:tblGrid>
      <w:tr w:rsidR="006A58B6" w:rsidRPr="00042444" w14:paraId="0AA9060E" w14:textId="77777777" w:rsidTr="00EE748C">
        <w:tc>
          <w:tcPr>
            <w:tcW w:w="2501" w:type="dxa"/>
          </w:tcPr>
          <w:p w14:paraId="30D01C3C" w14:textId="3AC92819" w:rsidR="00876F4C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97" w:type="dxa"/>
          </w:tcPr>
          <w:p w14:paraId="6BAEF1C5" w14:textId="6F77E94E" w:rsidR="00273E62" w:rsidRPr="00566887" w:rsidRDefault="00BE4940" w:rsidP="00EE748C">
            <w:pPr>
              <w:jc w:val="center"/>
              <w:rPr>
                <w:b/>
                <w:iCs/>
                <w:color w:val="002060"/>
                <w:sz w:val="20"/>
                <w:szCs w:val="20"/>
              </w:rPr>
            </w:pPr>
            <w:r w:rsidRPr="00BF1BC3">
              <w:rPr>
                <w:rFonts w:ascii="Sylfaen" w:hAnsi="Sylfaen"/>
                <w:b/>
                <w:bCs/>
                <w:i/>
                <w:iCs/>
                <w:lang w:val="ru-RU"/>
              </w:rPr>
              <w:t>Бизнес</w:t>
            </w:r>
            <w:r w:rsidRPr="00566887">
              <w:rPr>
                <w:rFonts w:ascii="Sylfaen" w:hAnsi="Sylfaen"/>
                <w:b/>
                <w:bCs/>
                <w:i/>
                <w:iCs/>
              </w:rPr>
              <w:t xml:space="preserve"> </w:t>
            </w:r>
            <w:r w:rsidRPr="00BF1BC3">
              <w:rPr>
                <w:rFonts w:ascii="Sylfaen" w:hAnsi="Sylfaen"/>
                <w:b/>
                <w:bCs/>
                <w:i/>
                <w:iCs/>
                <w:lang w:val="ru-RU"/>
              </w:rPr>
              <w:t>этик</w:t>
            </w:r>
            <w:r>
              <w:rPr>
                <w:rFonts w:ascii="Sylfaen" w:hAnsi="Sylfaen"/>
                <w:b/>
                <w:bCs/>
                <w:i/>
                <w:iCs/>
                <w:lang w:val="ru-RU"/>
              </w:rPr>
              <w:t>а</w:t>
            </w:r>
          </w:p>
          <w:p w14:paraId="3AD7FA45" w14:textId="00E4826A" w:rsidR="00876F4C" w:rsidRPr="00EE748C" w:rsidRDefault="00566887" w:rsidP="00EE748C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14C5B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Busine</w:t>
            </w:r>
            <w:r w:rsidR="00E638D9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ss Ethics </w:t>
            </w:r>
          </w:p>
        </w:tc>
      </w:tr>
      <w:tr w:rsidR="006A58B6" w:rsidRPr="00042444" w14:paraId="657CB2A5" w14:textId="77777777" w:rsidTr="00EE748C">
        <w:tc>
          <w:tcPr>
            <w:tcW w:w="2501" w:type="dxa"/>
          </w:tcPr>
          <w:p w14:paraId="115A0A86" w14:textId="317E146B" w:rsidR="006A58B6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97" w:type="dxa"/>
          </w:tcPr>
          <w:p w14:paraId="46527C70" w14:textId="27CE01CA" w:rsidR="006A58B6" w:rsidRPr="00100744" w:rsidRDefault="006A58B6" w:rsidP="00EE74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748C" w:rsidRPr="00042444" w14:paraId="1CA05764" w14:textId="77777777" w:rsidTr="00EE748C">
        <w:tc>
          <w:tcPr>
            <w:tcW w:w="2501" w:type="dxa"/>
          </w:tcPr>
          <w:p w14:paraId="7BDE5B99" w14:textId="4937FABB" w:rsidR="00EE748C" w:rsidRPr="00876F4C" w:rsidRDefault="00EE748C" w:rsidP="00EE748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97" w:type="dxa"/>
          </w:tcPr>
          <w:p w14:paraId="1C6CFFDC" w14:textId="4BBA1F4A" w:rsidR="00EE748C" w:rsidRPr="00FE4F7B" w:rsidRDefault="00EE748C" w:rsidP="00566887">
            <w:pPr>
              <w:jc w:val="both"/>
              <w:rPr>
                <w:rFonts w:eastAsia="Times New Roma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ru-RU"/>
              </w:rPr>
              <w:t>Обязательный</w:t>
            </w:r>
            <w:r w:rsidRPr="00BF1BC3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EE748C" w:rsidRPr="00566887" w14:paraId="14660BED" w14:textId="77777777" w:rsidTr="00EE748C">
        <w:tc>
          <w:tcPr>
            <w:tcW w:w="2501" w:type="dxa"/>
          </w:tcPr>
          <w:p w14:paraId="4E456135" w14:textId="77777777" w:rsidR="00EE748C" w:rsidRPr="00042444" w:rsidRDefault="00EE748C" w:rsidP="00EE748C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042444">
              <w:rPr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97" w:type="dxa"/>
          </w:tcPr>
          <w:p w14:paraId="56AF0BD7" w14:textId="1ED26758" w:rsidR="00EE748C" w:rsidRPr="00042444" w:rsidRDefault="009D40B5" w:rsidP="00EE748C">
            <w:pPr>
              <w:rPr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566887" w:rsidRPr="001A60D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66887" w:rsidRPr="001A60DF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EE748C" w:rsidRPr="00042444" w14:paraId="6BE5A2BD" w14:textId="77777777" w:rsidTr="00EE748C">
        <w:tc>
          <w:tcPr>
            <w:tcW w:w="2501" w:type="dxa"/>
          </w:tcPr>
          <w:p w14:paraId="29E44E41" w14:textId="53BF180D" w:rsidR="00EE748C" w:rsidRPr="00042444" w:rsidRDefault="00EE748C" w:rsidP="00EE748C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97" w:type="dxa"/>
          </w:tcPr>
          <w:p w14:paraId="369ACE35" w14:textId="7755F680" w:rsidR="00EE748C" w:rsidRPr="00042444" w:rsidRDefault="00566887" w:rsidP="00EE748C">
            <w:pPr>
              <w:rPr>
                <w:sz w:val="20"/>
                <w:szCs w:val="20"/>
              </w:rPr>
            </w:pPr>
            <w:r w:rsidRPr="00BF1BC3">
              <w:rPr>
                <w:rFonts w:ascii="Sylfaen" w:hAnsi="Sylfaen"/>
              </w:rPr>
              <w:t>IV</w:t>
            </w:r>
            <w:r w:rsidRPr="00BF1BC3">
              <w:rPr>
                <w:rFonts w:ascii="Sylfaen" w:hAnsi="Sylfaen"/>
                <w:lang w:val="ru-RU"/>
              </w:rPr>
              <w:t>семестр</w:t>
            </w:r>
          </w:p>
        </w:tc>
      </w:tr>
      <w:tr w:rsidR="00EE748C" w:rsidRPr="00042444" w14:paraId="06DB0589" w14:textId="77777777" w:rsidTr="00EE748C">
        <w:tc>
          <w:tcPr>
            <w:tcW w:w="2501" w:type="dxa"/>
          </w:tcPr>
          <w:p w14:paraId="63A1248B" w14:textId="229F1159" w:rsidR="00EE748C" w:rsidRPr="00042444" w:rsidRDefault="00EE748C" w:rsidP="00EE748C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97" w:type="dxa"/>
          </w:tcPr>
          <w:p w14:paraId="3803DA50" w14:textId="01BA04FD" w:rsidR="00EE748C" w:rsidRPr="00876F4C" w:rsidRDefault="00EE748C" w:rsidP="00EE74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</w:t>
            </w:r>
          </w:p>
        </w:tc>
      </w:tr>
      <w:tr w:rsidR="00EE748C" w:rsidRPr="009D40B5" w14:paraId="67D5A8AE" w14:textId="77777777" w:rsidTr="00EE748C">
        <w:tc>
          <w:tcPr>
            <w:tcW w:w="2501" w:type="dxa"/>
          </w:tcPr>
          <w:p w14:paraId="5715B600" w14:textId="77777777" w:rsidR="00EE748C" w:rsidRPr="00876F4C" w:rsidRDefault="00EE748C" w:rsidP="00EE748C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EE748C" w:rsidRPr="00042444" w:rsidRDefault="00EE748C" w:rsidP="00EE748C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97" w:type="dxa"/>
          </w:tcPr>
          <w:p w14:paraId="44983C16" w14:textId="7C131C36" w:rsidR="00EE748C" w:rsidRDefault="00EE748C" w:rsidP="00EE748C">
            <w:pPr>
              <w:jc w:val="both"/>
              <w:rPr>
                <w:b/>
                <w:noProof/>
                <w:sz w:val="20"/>
                <w:szCs w:val="20"/>
                <w:lang w:val="ru-RU"/>
              </w:rPr>
            </w:pPr>
            <w:r w:rsidRPr="00841AC5">
              <w:rPr>
                <w:rFonts w:ascii="Sylfaen" w:hAnsi="Sylfaen"/>
                <w:b/>
                <w:bCs/>
                <w:iCs/>
                <w:lang w:val="ru-RU"/>
              </w:rPr>
              <w:t>Бени</w:t>
            </w:r>
            <w:r>
              <w:rPr>
                <w:rFonts w:ascii="Sylfaen" w:hAnsi="Sylfaen"/>
                <w:b/>
                <w:bCs/>
                <w:iCs/>
                <w:lang w:val="ru-RU"/>
              </w:rPr>
              <w:t>я</w:t>
            </w:r>
            <w:r>
              <w:rPr>
                <w:b/>
                <w:noProof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lang w:val="ru-RU"/>
              </w:rPr>
              <w:t>Ирин</w:t>
            </w:r>
            <w:r w:rsidRPr="00E15ED4">
              <w:rPr>
                <w:rFonts w:ascii="Sylfaen" w:hAnsi="Sylfaen"/>
                <w:b/>
                <w:lang w:val="ru-RU"/>
              </w:rPr>
              <w:t xml:space="preserve">а </w:t>
            </w:r>
            <w:r w:rsidR="004F3055">
              <w:rPr>
                <w:rFonts w:ascii="Sylfaen" w:hAnsi="Sylfaen"/>
                <w:b/>
                <w:lang w:val="ru-RU"/>
              </w:rPr>
              <w:t>-Ассициированный профессор</w:t>
            </w:r>
          </w:p>
          <w:p w14:paraId="005BDD21" w14:textId="2F839DE8" w:rsidR="00EE748C" w:rsidRPr="00042444" w:rsidRDefault="00EE748C" w:rsidP="00EE748C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>
              <w:rPr>
                <w:b/>
                <w:noProof/>
                <w:sz w:val="20"/>
                <w:szCs w:val="20"/>
                <w:lang w:val="ru-RU"/>
              </w:rPr>
              <w:t>Тел</w:t>
            </w:r>
            <w:r w:rsidRPr="00042444">
              <w:rPr>
                <w:b/>
                <w:noProof/>
                <w:sz w:val="20"/>
                <w:szCs w:val="20"/>
                <w:lang w:val="ka-GE"/>
              </w:rPr>
              <w:t>:</w:t>
            </w:r>
            <w:r w:rsidRPr="00876F4C">
              <w:rPr>
                <w:lang w:val="ka-GE"/>
              </w:rPr>
              <w:t xml:space="preserve"> </w:t>
            </w:r>
            <w:r w:rsidRPr="00876F4C">
              <w:rPr>
                <w:b/>
                <w:lang w:val="ka-GE"/>
              </w:rPr>
              <w:t xml:space="preserve"> </w:t>
            </w:r>
            <w:r w:rsidRPr="00D12C20">
              <w:rPr>
                <w:rFonts w:ascii="Sylfaen" w:hAnsi="Sylfaen"/>
                <w:lang w:val="ru-RU"/>
              </w:rPr>
              <w:t>595 947000</w:t>
            </w:r>
            <w:r w:rsidRPr="00876F4C">
              <w:rPr>
                <w:b/>
                <w:lang w:val="ka-GE"/>
              </w:rPr>
              <w:t xml:space="preserve">                                 </w:t>
            </w:r>
          </w:p>
          <w:p w14:paraId="46A2B675" w14:textId="77777777" w:rsidR="00EE748C" w:rsidRPr="00D12C20" w:rsidRDefault="00EE748C" w:rsidP="00EE748C">
            <w:pPr>
              <w:rPr>
                <w:rFonts w:ascii="Sylfaen" w:hAnsi="Sylfaen"/>
                <w:i/>
                <w:lang w:val="ru-RU"/>
              </w:rPr>
            </w:pPr>
            <w:r w:rsidRPr="00042444">
              <w:rPr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7" w:history="1">
              <w:r w:rsidRPr="004F3055">
                <w:rPr>
                  <w:rStyle w:val="Hyperlink"/>
                  <w:rFonts w:ascii="Sylfaen" w:hAnsi="Sylfaen"/>
                  <w:i/>
                  <w:lang w:val="de-DE"/>
                </w:rPr>
                <w:t>irinabenia</w:t>
              </w:r>
              <w:r w:rsidRPr="00D12C20">
                <w:rPr>
                  <w:rStyle w:val="Hyperlink"/>
                  <w:rFonts w:ascii="Sylfaen" w:hAnsi="Sylfaen"/>
                  <w:i/>
                  <w:lang w:val="ru-RU"/>
                </w:rPr>
                <w:t>1984@</w:t>
              </w:r>
              <w:r w:rsidRPr="004F3055">
                <w:rPr>
                  <w:rStyle w:val="Hyperlink"/>
                  <w:rFonts w:ascii="Sylfaen" w:hAnsi="Sylfaen"/>
                  <w:i/>
                  <w:lang w:val="de-DE"/>
                </w:rPr>
                <w:t>gmail</w:t>
              </w:r>
              <w:r w:rsidRPr="00D12C20">
                <w:rPr>
                  <w:rStyle w:val="Hyperlink"/>
                  <w:rFonts w:ascii="Sylfaen" w:hAnsi="Sylfaen"/>
                  <w:i/>
                  <w:lang w:val="ru-RU"/>
                </w:rPr>
                <w:t>.</w:t>
              </w:r>
              <w:r w:rsidRPr="004F3055">
                <w:rPr>
                  <w:rStyle w:val="Hyperlink"/>
                  <w:rFonts w:ascii="Sylfaen" w:hAnsi="Sylfaen"/>
                  <w:i/>
                  <w:lang w:val="de-DE"/>
                </w:rPr>
                <w:t>com</w:t>
              </w:r>
            </w:hyperlink>
          </w:p>
          <w:p w14:paraId="2D63C6FD" w14:textId="2F6B68DD" w:rsidR="00EE748C" w:rsidRPr="00042444" w:rsidRDefault="00EE748C" w:rsidP="00EE748C">
            <w:pPr>
              <w:rPr>
                <w:sz w:val="20"/>
                <w:szCs w:val="20"/>
                <w:lang w:val="fi-FI"/>
              </w:rPr>
            </w:pPr>
            <w:r w:rsidRPr="00413586">
              <w:rPr>
                <w:sz w:val="20"/>
                <w:szCs w:val="20"/>
                <w:lang w:val="ka-GE"/>
              </w:rPr>
              <w:t>Время консультации по договоренности</w:t>
            </w:r>
            <w:r>
              <w:rPr>
                <w:sz w:val="20"/>
                <w:szCs w:val="20"/>
                <w:lang w:val="ru-RU"/>
              </w:rPr>
              <w:t>,</w:t>
            </w:r>
            <w:r w:rsidRPr="00413586">
              <w:rPr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EE748C" w:rsidRPr="009D40B5" w14:paraId="4265CBD1" w14:textId="77777777" w:rsidTr="00EE748C">
        <w:trPr>
          <w:trHeight w:val="1053"/>
        </w:trPr>
        <w:tc>
          <w:tcPr>
            <w:tcW w:w="2501" w:type="dxa"/>
          </w:tcPr>
          <w:p w14:paraId="0AB51413" w14:textId="0B206B95" w:rsidR="00EE748C" w:rsidRPr="00042444" w:rsidRDefault="00EE748C" w:rsidP="00EE748C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97" w:type="dxa"/>
          </w:tcPr>
          <w:p w14:paraId="5FCFCFDA" w14:textId="0E5F9212" w:rsidR="00EE748C" w:rsidRPr="00876F4C" w:rsidRDefault="00EE748C" w:rsidP="00EE748C">
            <w:pPr>
              <w:jc w:val="both"/>
              <w:rPr>
                <w:sz w:val="20"/>
                <w:szCs w:val="20"/>
                <w:lang w:val="ka-GE"/>
              </w:rPr>
            </w:pPr>
            <w:r w:rsidRPr="00BF1BC3">
              <w:rPr>
                <w:lang w:val="ru-RU"/>
              </w:rPr>
              <w:t>Данный курс имеет</w:t>
            </w:r>
            <w:r w:rsidRPr="00E15ED4">
              <w:rPr>
                <w:lang w:val="ru-RU"/>
              </w:rPr>
              <w:t xml:space="preserve"> </w:t>
            </w:r>
            <w:r w:rsidRPr="00E15ED4">
              <w:rPr>
                <w:bCs/>
                <w:lang w:val="ru-RU"/>
              </w:rPr>
              <w:t>целью</w:t>
            </w:r>
            <w:r w:rsidRPr="00BF1BC3">
              <w:rPr>
                <w:lang w:val="ru-RU"/>
              </w:rPr>
              <w:t xml:space="preserve"> совершенствование навыков ведения деловых переговоров; способствовать формированию у деловых людей соответствующих психологических и деловых качеств, как необходимых условий их повседневной деятельности и поведения.</w:t>
            </w:r>
          </w:p>
        </w:tc>
      </w:tr>
      <w:tr w:rsidR="00EE748C" w:rsidRPr="00042444" w14:paraId="1C0E914F" w14:textId="77777777" w:rsidTr="00EE748C">
        <w:tc>
          <w:tcPr>
            <w:tcW w:w="2501" w:type="dxa"/>
          </w:tcPr>
          <w:p w14:paraId="5648E0CC" w14:textId="43AC7D02" w:rsidR="00EE748C" w:rsidRPr="00876F4C" w:rsidRDefault="000B295F" w:rsidP="00EE748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>Предпосылки</w:t>
            </w:r>
            <w:r w:rsidR="00EE748C"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 допуска</w:t>
            </w:r>
          </w:p>
        </w:tc>
        <w:tc>
          <w:tcPr>
            <w:tcW w:w="8297" w:type="dxa"/>
          </w:tcPr>
          <w:p w14:paraId="44E4E413" w14:textId="58B70317" w:rsidR="00EE748C" w:rsidRPr="00042444" w:rsidRDefault="00566887" w:rsidP="00EE748C">
            <w:pPr>
              <w:rPr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ru-RU"/>
              </w:rPr>
              <w:t>Без предпосылок</w:t>
            </w:r>
          </w:p>
        </w:tc>
      </w:tr>
      <w:tr w:rsidR="00EE748C" w:rsidRPr="009D40B5" w14:paraId="035C7A0E" w14:textId="77777777" w:rsidTr="00EE748C">
        <w:tc>
          <w:tcPr>
            <w:tcW w:w="2501" w:type="dxa"/>
          </w:tcPr>
          <w:p w14:paraId="75E94675" w14:textId="30B0204A" w:rsidR="00EE748C" w:rsidRPr="006A7D85" w:rsidRDefault="00EE748C" w:rsidP="00EE748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97" w:type="dxa"/>
          </w:tcPr>
          <w:p w14:paraId="48C08FAC" w14:textId="12D6B7A4" w:rsidR="00EE748C" w:rsidRPr="006A7D85" w:rsidRDefault="009D40B5" w:rsidP="00EE748C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ka-GE"/>
              </w:rPr>
              <w:t>5</w:t>
            </w:r>
            <w:r w:rsidR="00EE748C" w:rsidRPr="006A7D85">
              <w:rPr>
                <w:b/>
                <w:bCs/>
                <w:sz w:val="20"/>
                <w:szCs w:val="20"/>
                <w:lang w:val="ru-RU"/>
              </w:rPr>
              <w:t xml:space="preserve"> Кредит</w:t>
            </w:r>
            <w:r w:rsidR="000B295F">
              <w:rPr>
                <w:b/>
                <w:bCs/>
                <w:sz w:val="20"/>
                <w:szCs w:val="20"/>
                <w:lang w:val="ru-RU"/>
              </w:rPr>
              <w:t>а</w:t>
            </w:r>
            <w:r w:rsidR="00EE748C" w:rsidRPr="006A7D85">
              <w:rPr>
                <w:b/>
                <w:bCs/>
                <w:sz w:val="20"/>
                <w:szCs w:val="20"/>
                <w:lang w:val="ru-RU"/>
              </w:rPr>
              <w:t xml:space="preserve"> ( </w:t>
            </w:r>
            <w:r w:rsidR="00566887">
              <w:rPr>
                <w:b/>
                <w:bCs/>
                <w:sz w:val="20"/>
                <w:szCs w:val="20"/>
                <w:lang w:val="ru-RU"/>
              </w:rPr>
              <w:t>1</w:t>
            </w:r>
            <w:r w:rsidR="00181741">
              <w:rPr>
                <w:b/>
                <w:bCs/>
                <w:sz w:val="20"/>
                <w:szCs w:val="20"/>
                <w:lang w:val="ka-GE"/>
              </w:rPr>
              <w:t>25</w:t>
            </w:r>
            <w:bookmarkStart w:id="0" w:name="_GoBack"/>
            <w:bookmarkEnd w:id="0"/>
            <w:r w:rsidR="0056688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EE748C" w:rsidRPr="006A7D85">
              <w:rPr>
                <w:b/>
                <w:bCs/>
                <w:sz w:val="20"/>
                <w:szCs w:val="20"/>
                <w:lang w:val="ru-RU"/>
              </w:rPr>
              <w:t>ч.)</w:t>
            </w:r>
          </w:p>
          <w:p w14:paraId="46BD956B" w14:textId="18BB69A8" w:rsidR="00EE748C" w:rsidRPr="006A7D85" w:rsidRDefault="00EE748C" w:rsidP="00EE748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6A7D85">
              <w:rPr>
                <w:b/>
                <w:bCs/>
                <w:sz w:val="20"/>
                <w:szCs w:val="20"/>
                <w:lang w:val="ru-RU"/>
              </w:rPr>
              <w:t xml:space="preserve">Контактные часы –   </w:t>
            </w:r>
            <w:r w:rsidR="00566887">
              <w:rPr>
                <w:b/>
                <w:bCs/>
                <w:sz w:val="20"/>
                <w:szCs w:val="20"/>
                <w:lang w:val="ru-RU"/>
              </w:rPr>
              <w:t xml:space="preserve">35 </w:t>
            </w:r>
            <w:r w:rsidRPr="006A7D85">
              <w:rPr>
                <w:b/>
                <w:bCs/>
                <w:sz w:val="20"/>
                <w:szCs w:val="20"/>
                <w:lang w:val="ru-RU"/>
              </w:rPr>
              <w:t xml:space="preserve">ч. </w:t>
            </w:r>
          </w:p>
          <w:p w14:paraId="5C58D02E" w14:textId="1E936CA3" w:rsidR="00EE748C" w:rsidRPr="006A7D85" w:rsidRDefault="00EE748C" w:rsidP="00A85AF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>Лекция</w:t>
            </w:r>
            <w:r w:rsidRPr="006A7D85">
              <w:rPr>
                <w:sz w:val="20"/>
                <w:szCs w:val="20"/>
                <w:lang w:val="ru-RU"/>
              </w:rPr>
              <w:t xml:space="preserve">  - </w:t>
            </w:r>
            <w:r w:rsidR="00566887">
              <w:rPr>
                <w:sz w:val="20"/>
                <w:szCs w:val="20"/>
                <w:lang w:val="ru-RU"/>
              </w:rPr>
              <w:t xml:space="preserve">16 </w:t>
            </w:r>
            <w:r w:rsidRPr="006A7D85">
              <w:rPr>
                <w:sz w:val="20"/>
                <w:szCs w:val="20"/>
                <w:lang w:val="ru-RU"/>
              </w:rPr>
              <w:t xml:space="preserve">ч. </w:t>
            </w:r>
          </w:p>
          <w:p w14:paraId="19C547A0" w14:textId="37038FEF" w:rsidR="00EE748C" w:rsidRPr="006A7D85" w:rsidRDefault="00EE748C" w:rsidP="00A85AF1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Работа в группе -  </w:t>
            </w:r>
            <w:r w:rsidR="00566887">
              <w:rPr>
                <w:rFonts w:ascii="Sylfaen" w:hAnsi="Sylfaen"/>
                <w:lang w:val="ru-RU"/>
              </w:rPr>
              <w:t xml:space="preserve">14 </w:t>
            </w:r>
            <w:r w:rsidRPr="006A7D85">
              <w:rPr>
                <w:rFonts w:ascii="Sylfaen" w:hAnsi="Sylfaen"/>
                <w:lang w:val="ru-RU"/>
              </w:rPr>
              <w:t xml:space="preserve">ч. </w:t>
            </w:r>
          </w:p>
          <w:p w14:paraId="5488A3A0" w14:textId="2CC6A236" w:rsidR="00EE748C" w:rsidRPr="006A7D85" w:rsidRDefault="00EE748C" w:rsidP="00A85AF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Промежуточный экзамен- </w:t>
            </w:r>
            <w:r>
              <w:rPr>
                <w:rFonts w:ascii="Sylfaen" w:hAnsi="Sylfaen"/>
                <w:lang w:val="ru-RU"/>
              </w:rPr>
              <w:t>2</w:t>
            </w:r>
            <w:r w:rsidRPr="006A7D85">
              <w:rPr>
                <w:rFonts w:ascii="Sylfaen" w:hAnsi="Sylfaen"/>
                <w:lang w:val="ru-RU"/>
              </w:rPr>
              <w:t>ч.</w:t>
            </w:r>
          </w:p>
          <w:p w14:paraId="0F891212" w14:textId="34E7BD0A" w:rsidR="00EE748C" w:rsidRPr="006A7D85" w:rsidRDefault="00EE748C" w:rsidP="00A85AF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Итоговый экзамен- </w:t>
            </w:r>
            <w:r w:rsidR="00566887">
              <w:rPr>
                <w:rFonts w:ascii="Sylfaen" w:hAnsi="Sylfaen"/>
                <w:lang w:val="ru-RU"/>
              </w:rPr>
              <w:t>3</w:t>
            </w:r>
            <w:r w:rsidRPr="006A7D85">
              <w:rPr>
                <w:rFonts w:ascii="Sylfaen" w:hAnsi="Sylfaen"/>
                <w:lang w:val="ru-RU"/>
              </w:rPr>
              <w:t>ч.</w:t>
            </w:r>
          </w:p>
          <w:p w14:paraId="4CF646B8" w14:textId="77777777" w:rsidR="00EE748C" w:rsidRPr="006A7D85" w:rsidRDefault="00EE748C" w:rsidP="00EE748C">
            <w:pPr>
              <w:pStyle w:val="ListParagraph"/>
              <w:rPr>
                <w:sz w:val="20"/>
                <w:szCs w:val="20"/>
                <w:lang w:val="ru-RU"/>
              </w:rPr>
            </w:pPr>
          </w:p>
          <w:p w14:paraId="1140F0A4" w14:textId="0A5B9305" w:rsidR="00EE748C" w:rsidRPr="006A7D85" w:rsidRDefault="00EE748C" w:rsidP="009D40B5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Часы на самостоятельную работу - </w:t>
            </w:r>
            <w:r w:rsidR="009D40B5">
              <w:rPr>
                <w:rFonts w:ascii="Sylfaen" w:hAnsi="Sylfaen"/>
                <w:lang w:val="ka-GE"/>
              </w:rPr>
              <w:t>90</w:t>
            </w:r>
            <w:r w:rsidRPr="006A7D85">
              <w:rPr>
                <w:rFonts w:ascii="Sylfaen" w:hAnsi="Sylfaen"/>
                <w:lang w:val="ru-RU"/>
              </w:rPr>
              <w:t xml:space="preserve"> ч.</w:t>
            </w:r>
          </w:p>
        </w:tc>
      </w:tr>
      <w:tr w:rsidR="00EE748C" w:rsidRPr="009D40B5" w14:paraId="4DE531A1" w14:textId="77777777" w:rsidTr="00EE748C">
        <w:tc>
          <w:tcPr>
            <w:tcW w:w="2501" w:type="dxa"/>
          </w:tcPr>
          <w:p w14:paraId="0DC32097" w14:textId="703611D6" w:rsidR="00EE748C" w:rsidRPr="006A7D85" w:rsidRDefault="00EE748C" w:rsidP="00EE748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97" w:type="dxa"/>
          </w:tcPr>
          <w:p w14:paraId="4F920717" w14:textId="77777777" w:rsidR="00EE748C" w:rsidRPr="006A7D85" w:rsidRDefault="00EE748C" w:rsidP="00EE748C">
            <w:pPr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EE748C" w:rsidRPr="006A7D85" w:rsidRDefault="00EE748C" w:rsidP="00EE748C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EE748C" w:rsidRPr="006A7D85" w:rsidRDefault="00EE748C" w:rsidP="00A85AF1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bCs/>
                <w:lang w:val="ru-RU"/>
              </w:rPr>
              <w:t xml:space="preserve">активность студента </w:t>
            </w:r>
            <w:r w:rsidRPr="006A7D85">
              <w:rPr>
                <w:rFonts w:cstheme="minorHAnsi"/>
                <w:bCs/>
                <w:lang w:val="ru-RU"/>
              </w:rPr>
              <w:t>в течение учебного семестра</w:t>
            </w:r>
            <w:r w:rsidRPr="006A7D85">
              <w:rPr>
                <w:rFonts w:cstheme="minorHAnsi"/>
                <w:b/>
                <w:bCs/>
                <w:lang w:val="ru-RU"/>
              </w:rPr>
              <w:t xml:space="preserve"> – 40 баллов;</w:t>
            </w:r>
          </w:p>
          <w:p w14:paraId="676D3B1C" w14:textId="77777777" w:rsidR="00EE748C" w:rsidRPr="006A7D85" w:rsidRDefault="00EE748C" w:rsidP="00A85AF1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bCs/>
                <w:lang w:val="ru-RU"/>
              </w:rPr>
              <w:t>промежуточный экзамен – 20 баллов;</w:t>
            </w:r>
          </w:p>
          <w:p w14:paraId="6481A0C6" w14:textId="77777777" w:rsidR="00EE748C" w:rsidRPr="006A7D85" w:rsidRDefault="00EE748C" w:rsidP="00A85AF1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заключительный экзамен, у</w:t>
            </w:r>
            <w:r w:rsidRPr="006A7D85">
              <w:rPr>
                <w:rFonts w:cstheme="minorHAnsi"/>
                <w:lang w:val="ru-RU"/>
              </w:rPr>
              <w:t>дельная доля которого</w:t>
            </w:r>
            <w:r w:rsidRPr="006A7D85">
              <w:rPr>
                <w:rFonts w:cstheme="minorHAnsi"/>
                <w:b/>
                <w:lang w:val="ru-RU"/>
              </w:rPr>
              <w:t xml:space="preserve"> </w:t>
            </w:r>
            <w:r w:rsidRPr="006A7D85">
              <w:rPr>
                <w:rFonts w:cstheme="minorHAnsi"/>
                <w:lang w:val="ru-RU"/>
              </w:rPr>
              <w:t xml:space="preserve">составляет </w:t>
            </w:r>
            <w:r w:rsidRPr="006A7D85">
              <w:rPr>
                <w:rFonts w:cstheme="minorHAnsi"/>
                <w:b/>
                <w:lang w:val="ru-RU"/>
              </w:rPr>
              <w:t>40 баллов.</w:t>
            </w:r>
          </w:p>
          <w:p w14:paraId="5C01B294" w14:textId="77777777" w:rsidR="00EE748C" w:rsidRPr="006A7D85" w:rsidRDefault="00EE748C" w:rsidP="00EE748C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6A7D85">
              <w:rPr>
                <w:rFonts w:cstheme="minorHAnsi"/>
                <w:b/>
                <w:lang w:val="ru-RU"/>
              </w:rPr>
              <w:t>21 балл</w:t>
            </w:r>
            <w:r w:rsidRPr="006A7D85">
              <w:rPr>
                <w:rFonts w:cstheme="minorHAnsi"/>
                <w:lang w:val="ru-RU"/>
              </w:rPr>
              <w:t>.</w:t>
            </w:r>
          </w:p>
          <w:p w14:paraId="482CD220" w14:textId="77777777" w:rsidR="00EE748C" w:rsidRPr="006A7D85" w:rsidRDefault="00EE748C" w:rsidP="00EE748C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6A7D85">
              <w:rPr>
                <w:rFonts w:cstheme="minorHAnsi"/>
                <w:b/>
                <w:lang w:val="ru-RU"/>
              </w:rPr>
              <w:t>20 баллов из 40</w:t>
            </w:r>
            <w:r w:rsidRPr="006A7D85">
              <w:rPr>
                <w:rFonts w:cstheme="minorHAnsi"/>
                <w:lang w:val="ru-RU"/>
              </w:rPr>
              <w:t>.</w:t>
            </w:r>
          </w:p>
          <w:p w14:paraId="7A85E0DA" w14:textId="77777777" w:rsidR="00EE748C" w:rsidRPr="006A7D85" w:rsidRDefault="00EE748C" w:rsidP="00EE748C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7D0FF31E" w14:textId="7B6B9C58" w:rsidR="00EE748C" w:rsidRPr="006A7D85" w:rsidRDefault="00EE748C" w:rsidP="00EE748C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b/>
                <w:lang w:val="ru-RU"/>
              </w:rPr>
              <w:t>С</w:t>
            </w:r>
            <w:r w:rsidRPr="006A7D85">
              <w:rPr>
                <w:rFonts w:cstheme="minorHAnsi"/>
                <w:b/>
                <w:lang w:val="ru-RU"/>
              </w:rPr>
              <w:t>истема оценки допускает:</w:t>
            </w:r>
          </w:p>
          <w:p w14:paraId="67EEC3B3" w14:textId="77777777" w:rsidR="00EE748C" w:rsidRPr="006A7D85" w:rsidRDefault="00EE748C" w:rsidP="00EE748C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4DD6A954" w14:textId="77777777" w:rsidR="00EE748C" w:rsidRPr="006A7D85" w:rsidRDefault="00EE748C" w:rsidP="00EE748C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а) Положительную оценку пяти видов:</w:t>
            </w:r>
          </w:p>
          <w:p w14:paraId="3F2AECA8" w14:textId="77777777" w:rsidR="00EE748C" w:rsidRPr="006A7D85" w:rsidRDefault="00EE748C" w:rsidP="00EE748C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6CC5CD82" w14:textId="77777777" w:rsidR="00EE748C" w:rsidRPr="006A7D85" w:rsidRDefault="00EE748C" w:rsidP="00EE748C">
            <w:pPr>
              <w:jc w:val="both"/>
              <w:rPr>
                <w:rFonts w:cs="Sylfaen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 xml:space="preserve">а.а)(А) Отлично </w:t>
            </w:r>
            <w:r w:rsidRPr="006A7D85">
              <w:rPr>
                <w:rFonts w:cs="Sylfaen"/>
                <w:b/>
                <w:lang w:val="ru-RU"/>
              </w:rPr>
              <w:t xml:space="preserve">– </w:t>
            </w:r>
            <w:r w:rsidRPr="006A7D85">
              <w:rPr>
                <w:rFonts w:cs="Sylfaen"/>
                <w:lang w:val="ru-RU"/>
              </w:rPr>
              <w:t>91-100 баллов оценки;</w:t>
            </w:r>
          </w:p>
          <w:p w14:paraId="7B69E451" w14:textId="77777777" w:rsidR="00EE748C" w:rsidRPr="006A7D85" w:rsidRDefault="00EE748C" w:rsidP="00EE748C">
            <w:pPr>
              <w:jc w:val="both"/>
              <w:rPr>
                <w:rFonts w:eastAsia="Calibri" w:cs="Calibri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а.б)(В) Очень хорошо</w:t>
            </w:r>
            <w:r w:rsidRPr="006A7D85">
              <w:rPr>
                <w:rFonts w:cs="Calibri"/>
                <w:b/>
                <w:lang w:val="ru-RU"/>
              </w:rPr>
              <w:t xml:space="preserve"> – </w:t>
            </w:r>
            <w:r w:rsidRPr="006A7D85">
              <w:rPr>
                <w:rFonts w:cs="Sylfaen"/>
                <w:lang w:val="ru-RU"/>
              </w:rPr>
              <w:t>81-90 баллов максимальной оценки;</w:t>
            </w:r>
          </w:p>
          <w:p w14:paraId="2868ED71" w14:textId="77777777" w:rsidR="00EE748C" w:rsidRPr="006A7D85" w:rsidRDefault="00EE748C" w:rsidP="00EE748C">
            <w:pPr>
              <w:jc w:val="both"/>
              <w:rPr>
                <w:rFonts w:cs="Sylfaen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 xml:space="preserve">а.в)(C) Хорошо </w:t>
            </w:r>
            <w:r w:rsidRPr="006A7D85">
              <w:rPr>
                <w:rFonts w:cs="Sylfaen"/>
                <w:b/>
                <w:lang w:val="ru-RU"/>
              </w:rPr>
              <w:t xml:space="preserve">– </w:t>
            </w:r>
            <w:r w:rsidRPr="006A7D85">
              <w:rPr>
                <w:rFonts w:cs="Sylfaen"/>
                <w:lang w:val="ru-RU"/>
              </w:rPr>
              <w:t>71-80 баллов максимальной оценки;</w:t>
            </w:r>
          </w:p>
          <w:p w14:paraId="5C69BED2" w14:textId="77777777" w:rsidR="00EE748C" w:rsidRPr="006A7D85" w:rsidRDefault="00EE748C" w:rsidP="00EE748C">
            <w:pPr>
              <w:tabs>
                <w:tab w:val="left" w:pos="218"/>
              </w:tabs>
              <w:jc w:val="both"/>
              <w:rPr>
                <w:rFonts w:cs="Sylfaen"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а.г</w:t>
            </w:r>
            <w:r w:rsidRPr="006A7D85">
              <w:rPr>
                <w:rFonts w:cs="Calibri"/>
                <w:b/>
                <w:lang w:val="ru-RU"/>
              </w:rPr>
              <w:t>)</w:t>
            </w:r>
            <w:r w:rsidRPr="006A7D85">
              <w:rPr>
                <w:rFonts w:eastAsia="Calibri" w:cs="Calibri"/>
                <w:b/>
                <w:lang w:val="ru-RU"/>
              </w:rPr>
              <w:t xml:space="preserve">(D)Удовлетворительно </w:t>
            </w:r>
            <w:r w:rsidRPr="006A7D85">
              <w:rPr>
                <w:rFonts w:cs="Sylfaen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EE748C" w:rsidRPr="006A7D85" w:rsidRDefault="00EE748C" w:rsidP="00EE748C">
            <w:pPr>
              <w:jc w:val="both"/>
              <w:rPr>
                <w:rFonts w:cs="Sylfaen"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а.д</w:t>
            </w:r>
            <w:r w:rsidRPr="006A7D85">
              <w:rPr>
                <w:rFonts w:cs="Calibri"/>
                <w:b/>
                <w:lang w:val="ru-RU"/>
              </w:rPr>
              <w:t>)</w:t>
            </w:r>
            <w:r w:rsidRPr="006A7D85">
              <w:rPr>
                <w:rFonts w:eastAsia="Calibri" w:cs="Calibri"/>
                <w:b/>
                <w:lang w:val="ru-RU"/>
              </w:rPr>
              <w:t xml:space="preserve"> (E) Достаточно</w:t>
            </w:r>
            <w:r w:rsidRPr="006A7D85">
              <w:rPr>
                <w:rFonts w:cs="Sylfaen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EE748C" w:rsidRPr="006A7D85" w:rsidRDefault="00EE748C" w:rsidP="00EE748C">
            <w:pPr>
              <w:jc w:val="both"/>
              <w:rPr>
                <w:rFonts w:eastAsiaTheme="minorEastAsia" w:cstheme="minorHAnsi"/>
                <w:lang w:val="ru-RU"/>
              </w:rPr>
            </w:pPr>
          </w:p>
          <w:p w14:paraId="34222629" w14:textId="77777777" w:rsidR="00EE748C" w:rsidRPr="006A7D85" w:rsidRDefault="00EE748C" w:rsidP="00EE748C">
            <w:pPr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б) Отрицательную оценку двух видов:</w:t>
            </w:r>
          </w:p>
          <w:p w14:paraId="1D1EBD27" w14:textId="77777777" w:rsidR="00EE748C" w:rsidRPr="006A7D85" w:rsidRDefault="00EE748C" w:rsidP="00EE748C">
            <w:pPr>
              <w:jc w:val="both"/>
              <w:rPr>
                <w:rFonts w:cstheme="minorHAnsi"/>
                <w:b/>
                <w:lang w:val="ru-RU"/>
              </w:rPr>
            </w:pPr>
          </w:p>
          <w:p w14:paraId="3F4B34DE" w14:textId="77777777" w:rsidR="00EE748C" w:rsidRPr="006A7D85" w:rsidRDefault="00EE748C" w:rsidP="00EE748C">
            <w:pPr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б.а) (FX) Не сдал</w:t>
            </w:r>
            <w:r w:rsidRPr="006A7D85">
              <w:rPr>
                <w:rFonts w:cstheme="minorHAnsi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EE748C" w:rsidRPr="006A7D85" w:rsidRDefault="00EE748C" w:rsidP="00EE748C">
            <w:pPr>
              <w:jc w:val="both"/>
              <w:rPr>
                <w:rFonts w:cstheme="minorHAnsi"/>
                <w:lang w:val="ru-RU"/>
              </w:rPr>
            </w:pPr>
          </w:p>
          <w:p w14:paraId="43380F3A" w14:textId="77777777" w:rsidR="00EE748C" w:rsidRPr="006A7D85" w:rsidRDefault="00EE748C" w:rsidP="00EE748C">
            <w:pPr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б.б) (F) Срезался</w:t>
            </w:r>
            <w:r w:rsidRPr="006A7D85">
              <w:rPr>
                <w:rFonts w:cstheme="minorHAnsi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EE748C" w:rsidRPr="006A7D85" w:rsidRDefault="00EE748C" w:rsidP="00EE748C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 В случае получения одной из отрицательных оценок: </w:t>
            </w:r>
            <w:r w:rsidRPr="006A7D85">
              <w:rPr>
                <w:rFonts w:cstheme="minorHAnsi"/>
                <w:b/>
                <w:lang w:val="ru-RU"/>
              </w:rPr>
              <w:t>(FX) «не сдал»</w:t>
            </w:r>
            <w:r w:rsidRPr="006A7D85">
              <w:rPr>
                <w:rFonts w:cstheme="minorHAnsi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EE748C" w:rsidRPr="006A7D85" w:rsidRDefault="00EE748C" w:rsidP="00EE748C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</w:p>
          <w:p w14:paraId="7DAA1B6D" w14:textId="77777777" w:rsidR="00EE748C" w:rsidRPr="006A7D85" w:rsidRDefault="00EE748C" w:rsidP="00EE748C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EE748C" w:rsidRPr="006A7D85" w:rsidRDefault="00EE748C" w:rsidP="00EE748C">
            <w:pPr>
              <w:rPr>
                <w:rFonts w:ascii="Sylfaen" w:hAnsi="Sylfaen" w:cstheme="minorHAnsi"/>
                <w:lang w:val="ru-RU"/>
              </w:rPr>
            </w:pPr>
            <w:r w:rsidRPr="006A7D85">
              <w:rPr>
                <w:rFonts w:ascii="Sylfaen" w:hAnsi="Sylfaen" w:cstheme="minorHAnsi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6A7D85">
              <w:rPr>
                <w:rFonts w:ascii="Sylfaen" w:hAnsi="Sylfaen" w:cstheme="minorHAnsi"/>
                <w:b/>
                <w:lang w:val="ru-RU"/>
              </w:rPr>
              <w:t>(F) – 0 баллов</w:t>
            </w:r>
            <w:r w:rsidRPr="006A7D85">
              <w:rPr>
                <w:rFonts w:ascii="Sylfaen" w:hAnsi="Sylfaen" w:cstheme="minorHAnsi"/>
                <w:lang w:val="ru-RU"/>
              </w:rPr>
              <w:t>.</w:t>
            </w:r>
          </w:p>
          <w:p w14:paraId="22A5CE39" w14:textId="2F9EE033" w:rsidR="00EE748C" w:rsidRPr="006A7D85" w:rsidRDefault="00EE748C" w:rsidP="00EE748C">
            <w:pPr>
              <w:jc w:val="both"/>
              <w:rPr>
                <w:rFonts w:cs="Sylfaen"/>
                <w:sz w:val="20"/>
                <w:szCs w:val="20"/>
                <w:lang w:val="ru-RU"/>
              </w:rPr>
            </w:pPr>
          </w:p>
        </w:tc>
      </w:tr>
      <w:tr w:rsidR="00EE748C" w:rsidRPr="006A7D85" w14:paraId="59896682" w14:textId="77777777" w:rsidTr="00EE748C">
        <w:tc>
          <w:tcPr>
            <w:tcW w:w="2501" w:type="dxa"/>
          </w:tcPr>
          <w:p w14:paraId="6CADD96C" w14:textId="4AABFE13" w:rsidR="00EE748C" w:rsidRPr="006A7D85" w:rsidRDefault="00EE748C" w:rsidP="00EE748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97" w:type="dxa"/>
          </w:tcPr>
          <w:p w14:paraId="647AE3FE" w14:textId="193604DD" w:rsidR="00EE748C" w:rsidRPr="006A7D85" w:rsidRDefault="00EE748C" w:rsidP="00EE748C">
            <w:p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>См. Приложение 1</w:t>
            </w:r>
          </w:p>
        </w:tc>
      </w:tr>
      <w:tr w:rsidR="00EE748C" w:rsidRPr="00023DBC" w14:paraId="2F6EF8D4" w14:textId="77777777" w:rsidTr="00EE748C">
        <w:tc>
          <w:tcPr>
            <w:tcW w:w="2501" w:type="dxa"/>
          </w:tcPr>
          <w:p w14:paraId="11A3BE1F" w14:textId="333E09B2" w:rsidR="00EE748C" w:rsidRPr="006A7D85" w:rsidRDefault="00EE748C" w:rsidP="00EE748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EE748C" w:rsidRPr="006A7D85" w:rsidRDefault="00EE748C" w:rsidP="00EE748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97" w:type="dxa"/>
          </w:tcPr>
          <w:p w14:paraId="46EBD4F1" w14:textId="3293555D" w:rsidR="00EE748C" w:rsidRPr="006A7D85" w:rsidRDefault="00EE748C" w:rsidP="00EE748C">
            <w:pPr>
              <w:rPr>
                <w:sz w:val="18"/>
                <w:szCs w:val="18"/>
                <w:lang w:val="ru-RU"/>
              </w:rPr>
            </w:pPr>
          </w:p>
          <w:tbl>
            <w:tblPr>
              <w:tblW w:w="8083" w:type="dxa"/>
              <w:tblLayout w:type="fixed"/>
              <w:tblLook w:val="04A0" w:firstRow="1" w:lastRow="0" w:firstColumn="1" w:lastColumn="0" w:noHBand="0" w:noVBand="1"/>
            </w:tblPr>
            <w:tblGrid>
              <w:gridCol w:w="2319"/>
              <w:gridCol w:w="1278"/>
              <w:gridCol w:w="2914"/>
              <w:gridCol w:w="8"/>
              <w:gridCol w:w="1554"/>
              <w:gridCol w:w="10"/>
            </w:tblGrid>
            <w:tr w:rsidR="00EE748C" w:rsidRPr="006A7D85" w14:paraId="1915FB8A" w14:textId="77777777" w:rsidTr="00507E52">
              <w:trPr>
                <w:trHeight w:val="252"/>
              </w:trPr>
              <w:tc>
                <w:tcPr>
                  <w:tcW w:w="808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EE748C" w:rsidRPr="006A7D85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EE748C" w:rsidRPr="006A7D85" w14:paraId="1483FDB3" w14:textId="77777777" w:rsidTr="00507E52">
              <w:trPr>
                <w:trHeight w:val="252"/>
              </w:trPr>
              <w:tc>
                <w:tcPr>
                  <w:tcW w:w="651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EE748C" w:rsidRPr="006A7D85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EE748C" w:rsidRPr="006A7D85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EE748C" w:rsidRPr="006A7D85" w14:paraId="07AACBB5" w14:textId="77777777" w:rsidTr="00507E52">
              <w:trPr>
                <w:trHeight w:val="252"/>
              </w:trPr>
              <w:tc>
                <w:tcPr>
                  <w:tcW w:w="651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EE748C" w:rsidRPr="006A7D85" w:rsidRDefault="00EE748C" w:rsidP="00EE748C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EE748C" w:rsidRPr="006A7D85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60</w:t>
                  </w:r>
                </w:p>
              </w:tc>
            </w:tr>
            <w:tr w:rsidR="00EE748C" w:rsidRPr="006A7D85" w14:paraId="604BE2E2" w14:textId="77777777" w:rsidTr="00507E52">
              <w:trPr>
                <w:trHeight w:val="252"/>
              </w:trPr>
              <w:tc>
                <w:tcPr>
                  <w:tcW w:w="651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EE748C" w:rsidRPr="006A7D85" w:rsidRDefault="00EE748C" w:rsidP="00EE748C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Итоговая оценка</w:t>
                  </w: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EE748C" w:rsidRPr="006A7D85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EE748C" w:rsidRPr="006A7D85" w14:paraId="7AF253B0" w14:textId="77777777" w:rsidTr="00507E52">
              <w:trPr>
                <w:gridAfter w:val="1"/>
                <w:wAfter w:w="10" w:type="dxa"/>
                <w:trHeight w:val="492"/>
              </w:trPr>
              <w:tc>
                <w:tcPr>
                  <w:tcW w:w="2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EE748C" w:rsidRPr="006A7D85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EE748C" w:rsidRPr="006A7D85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EE748C" w:rsidRPr="006A7D85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EE748C" w:rsidRPr="006A7D85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EE748C" w:rsidRPr="006A7D85" w14:paraId="79C9CE12" w14:textId="77777777" w:rsidTr="00507E52">
              <w:trPr>
                <w:gridAfter w:val="1"/>
                <w:wAfter w:w="10" w:type="dxa"/>
                <w:trHeight w:val="252"/>
              </w:trPr>
              <w:tc>
                <w:tcPr>
                  <w:tcW w:w="2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EE748C" w:rsidRPr="006A7D85" w:rsidRDefault="00EE748C" w:rsidP="00EE748C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EE748C" w:rsidRPr="009D49F6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EE748C" w:rsidRPr="009D49F6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EE748C" w:rsidRPr="009D49F6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507E52" w:rsidRPr="006A7D85" w14:paraId="2B367E08" w14:textId="77777777" w:rsidTr="00507E52">
              <w:trPr>
                <w:gridAfter w:val="1"/>
                <w:wAfter w:w="10" w:type="dxa"/>
                <w:trHeight w:val="252"/>
              </w:trPr>
              <w:tc>
                <w:tcPr>
                  <w:tcW w:w="2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BD9BB" w14:textId="77777777" w:rsidR="00507E52" w:rsidRPr="003114A4" w:rsidRDefault="00507E52" w:rsidP="00A33D8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Квиз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01CBE97" w14:textId="77777777" w:rsidR="00507E52" w:rsidRPr="006A7D85" w:rsidRDefault="00507E52" w:rsidP="00A33D8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5</w:t>
                  </w:r>
                </w:p>
              </w:tc>
              <w:tc>
                <w:tcPr>
                  <w:tcW w:w="2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9C870A9" w14:textId="77777777" w:rsidR="00507E52" w:rsidRPr="006A7D85" w:rsidRDefault="00507E52" w:rsidP="00A33D8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3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996DA02" w14:textId="77777777" w:rsidR="00507E52" w:rsidRPr="006A7D85" w:rsidRDefault="00507E52" w:rsidP="00A33D8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15</w:t>
                  </w:r>
                </w:p>
              </w:tc>
            </w:tr>
            <w:tr w:rsidR="00EE748C" w:rsidRPr="006A7D85" w14:paraId="6C98D078" w14:textId="77777777" w:rsidTr="00507E52">
              <w:trPr>
                <w:gridAfter w:val="1"/>
                <w:wAfter w:w="10" w:type="dxa"/>
                <w:trHeight w:val="252"/>
              </w:trPr>
              <w:tc>
                <w:tcPr>
                  <w:tcW w:w="2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0ED5D36F" w:rsidR="00EE748C" w:rsidRPr="006A7D85" w:rsidRDefault="003114A4" w:rsidP="00EE748C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Устный опрос</w:t>
                  </w:r>
                  <w:r w:rsidR="000B295F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/дискуссия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0309F811" w:rsidR="00EE748C" w:rsidRPr="006A7D85" w:rsidRDefault="0035591A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5</w:t>
                  </w:r>
                </w:p>
              </w:tc>
              <w:tc>
                <w:tcPr>
                  <w:tcW w:w="2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307E47FE" w:rsidR="00EE748C" w:rsidRPr="006A7D85" w:rsidRDefault="0035591A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3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50DA4DD9" w:rsidR="00EE748C" w:rsidRPr="006A7D85" w:rsidRDefault="0035591A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15</w:t>
                  </w:r>
                </w:p>
              </w:tc>
            </w:tr>
            <w:tr w:rsidR="00EE748C" w:rsidRPr="006A7D85" w14:paraId="395A5C9F" w14:textId="77777777" w:rsidTr="00507E52">
              <w:trPr>
                <w:gridAfter w:val="1"/>
                <w:wAfter w:w="10" w:type="dxa"/>
                <w:trHeight w:val="252"/>
              </w:trPr>
              <w:tc>
                <w:tcPr>
                  <w:tcW w:w="2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D740" w14:textId="15F2633D" w:rsidR="00EE748C" w:rsidRPr="006A7D85" w:rsidRDefault="000B295F" w:rsidP="00EE748C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Устная п</w:t>
                  </w:r>
                  <w:r w:rsidR="003114A4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резентация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7F790E" w14:textId="2AF012BF" w:rsidR="00EE748C" w:rsidRPr="006A7D85" w:rsidRDefault="0035591A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5</w:t>
                  </w:r>
                </w:p>
              </w:tc>
              <w:tc>
                <w:tcPr>
                  <w:tcW w:w="2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5400DF" w14:textId="570C0433" w:rsidR="00EE748C" w:rsidRPr="006A7D85" w:rsidRDefault="0035591A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2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B275B4" w14:textId="61E967DB" w:rsidR="00EE748C" w:rsidRPr="006A7D85" w:rsidRDefault="0035591A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10</w:t>
                  </w:r>
                </w:p>
              </w:tc>
            </w:tr>
            <w:tr w:rsidR="00EE748C" w:rsidRPr="006A7D85" w14:paraId="33AE8926" w14:textId="77777777" w:rsidTr="00507E52">
              <w:trPr>
                <w:gridAfter w:val="1"/>
                <w:wAfter w:w="10" w:type="dxa"/>
                <w:trHeight w:val="252"/>
              </w:trPr>
              <w:tc>
                <w:tcPr>
                  <w:tcW w:w="2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6241BF2C" w:rsidR="00EE748C" w:rsidRPr="006A7D85" w:rsidRDefault="00EE748C" w:rsidP="00EE748C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color w:val="00000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EE748C" w:rsidRPr="006A7D85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77777777" w:rsidR="00EE748C" w:rsidRPr="006A7D85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20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77777777" w:rsidR="00EE748C" w:rsidRPr="006A7D85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20</w:t>
                  </w:r>
                </w:p>
              </w:tc>
            </w:tr>
            <w:tr w:rsidR="00EE748C" w:rsidRPr="006A7D85" w14:paraId="7722C8B8" w14:textId="77777777" w:rsidTr="00507E52">
              <w:trPr>
                <w:gridAfter w:val="1"/>
                <w:wAfter w:w="10" w:type="dxa"/>
                <w:trHeight w:val="252"/>
              </w:trPr>
              <w:tc>
                <w:tcPr>
                  <w:tcW w:w="23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EE748C" w:rsidRPr="006A7D85" w:rsidRDefault="00EE748C" w:rsidP="00EE748C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EE748C" w:rsidRPr="006A7D85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EE748C" w:rsidRPr="006A7D85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EE748C" w:rsidRPr="006A7D85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EE748C" w:rsidRPr="006A7D85" w14:paraId="6FFF3CCF" w14:textId="77777777" w:rsidTr="00507E52">
              <w:trPr>
                <w:trHeight w:val="252"/>
              </w:trPr>
              <w:tc>
                <w:tcPr>
                  <w:tcW w:w="808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EE748C" w:rsidRPr="006A7D85" w:rsidRDefault="00EE748C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EE748C" w:rsidRPr="006A7D85" w14:paraId="2370A647" w14:textId="77777777" w:rsidTr="00507E52">
              <w:trPr>
                <w:trHeight w:val="252"/>
              </w:trPr>
              <w:tc>
                <w:tcPr>
                  <w:tcW w:w="808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12982ED7" w:rsidR="00EE748C" w:rsidRPr="006A7D85" w:rsidRDefault="00611D7E" w:rsidP="00EE748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Критерии</w:t>
                  </w:r>
                  <w:r w:rsidR="00EE748C"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 оценки</w:t>
                  </w:r>
                </w:p>
              </w:tc>
            </w:tr>
          </w:tbl>
          <w:tbl>
            <w:tblPr>
              <w:tblStyle w:val="PlainTable1"/>
              <w:tblpPr w:leftFromText="180" w:rightFromText="180" w:vertAnchor="text" w:horzAnchor="margin" w:tblpY="-222"/>
              <w:tblOverlap w:val="never"/>
              <w:tblW w:w="8128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6006"/>
            </w:tblGrid>
            <w:tr w:rsidR="002360AA" w:rsidRPr="009D40B5" w14:paraId="6595A18B" w14:textId="77777777" w:rsidTr="00A33D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8" w:type="dxa"/>
                  <w:gridSpan w:val="2"/>
                  <w:shd w:val="clear" w:color="auto" w:fill="D9E2F3" w:themeFill="accent1" w:themeFillTint="33"/>
                </w:tcPr>
                <w:p w14:paraId="335746B6" w14:textId="3FD7E4F2" w:rsidR="002360AA" w:rsidRPr="00D12C20" w:rsidRDefault="002360AA" w:rsidP="002360A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Квиз</w:t>
                  </w:r>
                  <w:r w:rsidRPr="00D12C20">
                    <w:rPr>
                      <w:sz w:val="18"/>
                      <w:szCs w:val="18"/>
                      <w:lang w:val="ru-RU"/>
                    </w:rPr>
                    <w:t xml:space="preserve"> (</w:t>
                  </w:r>
                  <w:r>
                    <w:rPr>
                      <w:sz w:val="18"/>
                      <w:szCs w:val="18"/>
                      <w:lang w:val="ka-GE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lang w:val="ka-GE"/>
                    </w:rPr>
                    <w:t>3</w:t>
                  </w:r>
                  <w:r w:rsidRPr="00D12C20">
                    <w:rPr>
                      <w:sz w:val="18"/>
                      <w:szCs w:val="18"/>
                      <w:lang w:val="ru-RU"/>
                    </w:rPr>
                    <w:t>=</w:t>
                  </w:r>
                  <w:r>
                    <w:rPr>
                      <w:sz w:val="18"/>
                      <w:szCs w:val="18"/>
                      <w:lang w:val="ka-GE"/>
                    </w:rPr>
                    <w:t xml:space="preserve">15 </w:t>
                  </w:r>
                  <w:r>
                    <w:rPr>
                      <w:sz w:val="18"/>
                      <w:szCs w:val="18"/>
                      <w:lang w:val="ru-RU"/>
                    </w:rPr>
                    <w:t>баллов</w:t>
                  </w:r>
                  <w:r w:rsidRPr="00D12C20">
                    <w:rPr>
                      <w:sz w:val="18"/>
                      <w:szCs w:val="18"/>
                      <w:lang w:val="ru-RU"/>
                    </w:rPr>
                    <w:t>)</w:t>
                  </w:r>
                </w:p>
                <w:p w14:paraId="36408E08" w14:textId="0332FAB8" w:rsidR="002360AA" w:rsidRPr="00825418" w:rsidRDefault="002360AA" w:rsidP="002360A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Один</w:t>
                  </w:r>
                  <w:r w:rsidRPr="002360AA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>Квиз</w:t>
                  </w:r>
                  <w:r w:rsidRPr="002360AA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>состоит</w:t>
                  </w:r>
                  <w:r w:rsidRPr="002360AA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>из</w:t>
                  </w:r>
                  <w:r>
                    <w:rPr>
                      <w:sz w:val="18"/>
                      <w:szCs w:val="18"/>
                      <w:lang w:val="ka-GE"/>
                    </w:rPr>
                    <w:t xml:space="preserve"> 10 </w:t>
                  </w:r>
                  <w:r>
                    <w:rPr>
                      <w:sz w:val="18"/>
                      <w:szCs w:val="18"/>
                      <w:lang w:val="ru-RU"/>
                    </w:rPr>
                    <w:t>закрытых вопросов. Каждый правильный ответ оценивается в 0,3 балла. Суммарная максимальная оценка одного теста 3 балла (10</w:t>
                  </w: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lang w:val="ka-GE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>0,3</w:t>
                  </w:r>
                  <w:r>
                    <w:rPr>
                      <w:sz w:val="18"/>
                      <w:szCs w:val="18"/>
                      <w:lang w:val="ka-GE"/>
                    </w:rPr>
                    <w:t>=3)</w:t>
                  </w:r>
                  <w:r w:rsidR="00825418">
                    <w:rPr>
                      <w:sz w:val="18"/>
                      <w:szCs w:val="18"/>
                      <w:lang w:val="ka-GE"/>
                    </w:rPr>
                    <w:t xml:space="preserve">. </w:t>
                  </w:r>
                  <w:r w:rsidR="00825418">
                    <w:rPr>
                      <w:sz w:val="18"/>
                      <w:szCs w:val="18"/>
                      <w:lang w:val="ru-RU"/>
                    </w:rPr>
                    <w:t>В течение семестра проводится 5 тестов.</w:t>
                  </w:r>
                </w:p>
              </w:tc>
            </w:tr>
            <w:tr w:rsidR="002360AA" w:rsidRPr="00825418" w14:paraId="1BE69E17" w14:textId="77777777" w:rsidTr="00507E5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</w:tcPr>
                <w:p w14:paraId="38634D21" w14:textId="77777777" w:rsidR="002360AA" w:rsidRPr="00507E52" w:rsidRDefault="002360AA" w:rsidP="002360AA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  <w:lang w:val="ka-GE"/>
                    </w:rPr>
                  </w:pPr>
                  <w:r w:rsidRPr="00507E52">
                    <w:rPr>
                      <w:b w:val="0"/>
                      <w:sz w:val="20"/>
                      <w:szCs w:val="20"/>
                      <w:lang w:val="ru-RU"/>
                    </w:rPr>
                    <w:t>0,</w:t>
                  </w:r>
                  <w:r w:rsidRPr="00507E52">
                    <w:rPr>
                      <w:b w:val="0"/>
                      <w:sz w:val="20"/>
                      <w:szCs w:val="20"/>
                      <w:lang w:val="ka-GE"/>
                    </w:rPr>
                    <w:t>3</w:t>
                  </w:r>
                </w:p>
              </w:tc>
              <w:tc>
                <w:tcPr>
                  <w:tcW w:w="6006" w:type="dxa"/>
                </w:tcPr>
                <w:p w14:paraId="5492B996" w14:textId="2C4DC80D" w:rsidR="002360AA" w:rsidRPr="004D7A9D" w:rsidRDefault="004D7A9D" w:rsidP="002360A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Ответ правильный</w:t>
                  </w:r>
                </w:p>
              </w:tc>
            </w:tr>
            <w:tr w:rsidR="002360AA" w:rsidRPr="00825418" w14:paraId="3B9A1A94" w14:textId="77777777" w:rsidTr="00507E52">
              <w:trPr>
                <w:trHeight w:val="2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22" w:type="dxa"/>
                </w:tcPr>
                <w:p w14:paraId="794B8FB9" w14:textId="77777777" w:rsidR="002360AA" w:rsidRPr="00507E52" w:rsidRDefault="002360AA" w:rsidP="002360AA">
                  <w:pPr>
                    <w:jc w:val="center"/>
                    <w:rPr>
                      <w:b w:val="0"/>
                      <w:bCs w:val="0"/>
                      <w:sz w:val="20"/>
                      <w:szCs w:val="20"/>
                      <w:lang w:val="ru-RU"/>
                    </w:rPr>
                  </w:pPr>
                  <w:r w:rsidRPr="00507E52">
                    <w:rPr>
                      <w:b w:val="0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6006" w:type="dxa"/>
                </w:tcPr>
                <w:p w14:paraId="62D5B553" w14:textId="1A14ABD5" w:rsidR="002360AA" w:rsidRPr="00825418" w:rsidRDefault="004D7A9D" w:rsidP="002360A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Ответ неправильный</w:t>
                  </w:r>
                </w:p>
              </w:tc>
            </w:tr>
          </w:tbl>
          <w:tbl>
            <w:tblPr>
              <w:tblW w:w="8179" w:type="dxa"/>
              <w:tblLayout w:type="fixed"/>
              <w:tblLook w:val="04A0" w:firstRow="1" w:lastRow="0" w:firstColumn="1" w:lastColumn="0" w:noHBand="0" w:noVBand="1"/>
            </w:tblPr>
            <w:tblGrid>
              <w:gridCol w:w="2176"/>
              <w:gridCol w:w="142"/>
              <w:gridCol w:w="141"/>
              <w:gridCol w:w="5256"/>
              <w:gridCol w:w="21"/>
              <w:gridCol w:w="333"/>
              <w:gridCol w:w="110"/>
            </w:tblGrid>
            <w:tr w:rsidR="00611D7E" w:rsidRPr="00825418" w14:paraId="6B699B8E" w14:textId="77777777" w:rsidTr="000E4E85">
              <w:trPr>
                <w:trHeight w:val="480"/>
              </w:trPr>
              <w:tc>
                <w:tcPr>
                  <w:tcW w:w="8179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7349A5C6" w14:textId="77777777" w:rsidR="00611D7E" w:rsidRPr="00011E49" w:rsidRDefault="00611D7E" w:rsidP="00A33D8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011E49">
                    <w:rPr>
                      <w:rFonts w:eastAsia="Times New Roman" w:cs="Times New Roman"/>
                      <w:b/>
                      <w:color w:val="FF0000"/>
                      <w:sz w:val="18"/>
                      <w:szCs w:val="18"/>
                      <w:lang w:val="ru-RU" w:eastAsia="ka-GE"/>
                    </w:rPr>
                    <w:lastRenderedPageBreak/>
                    <w:t>Устный опрос (5 X 3б)=15</w:t>
                  </w:r>
                </w:p>
              </w:tc>
            </w:tr>
            <w:tr w:rsidR="00611D7E" w:rsidRPr="008048F6" w14:paraId="6CD3A720" w14:textId="77777777" w:rsidTr="000E4E85">
              <w:trPr>
                <w:trHeight w:val="603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2FCA9" w14:textId="77777777" w:rsidR="00611D7E" w:rsidRPr="008048F6" w:rsidRDefault="00611D7E" w:rsidP="00A33D8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3</w:t>
                  </w:r>
                </w:p>
              </w:tc>
              <w:tc>
                <w:tcPr>
                  <w:tcW w:w="600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B3A528" w14:textId="77777777" w:rsidR="00611D7E" w:rsidRPr="008048F6" w:rsidRDefault="00611D7E" w:rsidP="00A33D8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A2476D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Ответ полный. Студент 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ru-RU" w:eastAsia="ka-GE"/>
                    </w:rPr>
                    <w:t>превосходно</w:t>
                  </w:r>
                  <w:r w:rsidRPr="00A2476D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 владеет пройденным материалом, вопрос 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ru-RU" w:eastAsia="ka-GE"/>
                    </w:rPr>
                    <w:t>передан</w:t>
                  </w:r>
                  <w:r w:rsidRPr="00A2476D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 логично, последовательно и адекватно. Терминология 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ru-RU" w:eastAsia="ka-GE"/>
                    </w:rPr>
                    <w:t>защищена</w:t>
                  </w:r>
                  <w:r w:rsidRPr="00A2476D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. Рассуждения и анализ на высоком уровне.</w:t>
                  </w:r>
                </w:p>
              </w:tc>
            </w:tr>
            <w:tr w:rsidR="00611D7E" w:rsidRPr="008048F6" w14:paraId="75B715A9" w14:textId="77777777" w:rsidTr="000E4E85">
              <w:trPr>
                <w:trHeight w:val="744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F6E4A" w14:textId="77777777" w:rsidR="00611D7E" w:rsidRPr="008048F6" w:rsidRDefault="00611D7E" w:rsidP="00A33D8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2</w:t>
                  </w:r>
                </w:p>
              </w:tc>
              <w:tc>
                <w:tcPr>
                  <w:tcW w:w="600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F6C381" w14:textId="77777777" w:rsidR="00611D7E" w:rsidRPr="008048F6" w:rsidRDefault="00611D7E" w:rsidP="00A33D8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A2476D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Ответ полный. Студент удовлетворительно владеет про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ru-RU" w:eastAsia="ka-GE"/>
                    </w:rPr>
                    <w:t>йденным</w:t>
                  </w:r>
                  <w:r w:rsidRPr="00A2476D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 материалом, предусмотренным программой. Проблема передана логично и адекватно, хотя и н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епоследовательно. Терминология 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ru-RU" w:eastAsia="ka-GE"/>
                    </w:rPr>
                    <w:t>защищены</w:t>
                  </w:r>
                  <w:r w:rsidRPr="00A2476D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. Рассуждения и анализ удовлетворительны.</w:t>
                  </w:r>
                </w:p>
              </w:tc>
            </w:tr>
            <w:tr w:rsidR="00611D7E" w:rsidRPr="008048F6" w14:paraId="0112932E" w14:textId="77777777" w:rsidTr="000E4E85">
              <w:trPr>
                <w:trHeight w:val="667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6E085" w14:textId="77777777" w:rsidR="00611D7E" w:rsidRPr="008048F6" w:rsidRDefault="00611D7E" w:rsidP="00A33D8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1</w:t>
                  </w:r>
                </w:p>
              </w:tc>
              <w:tc>
                <w:tcPr>
                  <w:tcW w:w="600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005FC" w14:textId="77777777" w:rsidR="00611D7E" w:rsidRPr="008048F6" w:rsidRDefault="00611D7E" w:rsidP="00A33D8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00540D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Ответ сокращен. Студент достаточно хорошо 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ru-RU" w:eastAsia="ka-GE"/>
                    </w:rPr>
                    <w:t xml:space="preserve">владеет </w:t>
                  </w:r>
                  <w:r w:rsidRPr="0000540D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ru-RU" w:eastAsia="ka-GE"/>
                    </w:rPr>
                    <w:t xml:space="preserve">пройденным </w:t>
                  </w:r>
                  <w:r w:rsidRPr="0000540D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материалом, предусмотренным программой, однако есть недостатки. 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ru-RU" w:eastAsia="ka-GE"/>
                    </w:rPr>
                    <w:t>Вопрос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 изложен</w:t>
                  </w:r>
                  <w:r w:rsidRPr="0000540D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 частично. Терминология 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ru-RU" w:eastAsia="ka-GE"/>
                    </w:rPr>
                    <w:t>убербна</w:t>
                  </w:r>
                  <w:r w:rsidRPr="0000540D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. Рассуждения и анализ фрагментарны.</w:t>
                  </w:r>
                </w:p>
              </w:tc>
            </w:tr>
            <w:tr w:rsidR="00611D7E" w:rsidRPr="009D40B5" w14:paraId="34BD9A8F" w14:textId="77777777" w:rsidTr="000E4E85">
              <w:trPr>
                <w:trHeight w:val="240"/>
              </w:trPr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4FE23" w14:textId="77777777" w:rsidR="00611D7E" w:rsidRPr="008048F6" w:rsidRDefault="00611D7E" w:rsidP="00A33D8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8048F6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0</w:t>
                  </w:r>
                </w:p>
              </w:tc>
              <w:tc>
                <w:tcPr>
                  <w:tcW w:w="600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667ED" w14:textId="77777777" w:rsidR="00611D7E" w:rsidRPr="008048F6" w:rsidRDefault="00611D7E" w:rsidP="00A33D8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</w:pPr>
                  <w:r w:rsidRPr="00A95FF9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Ответ 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ru-RU" w:eastAsia="ka-GE"/>
                    </w:rPr>
                    <w:t>не соответствует</w:t>
                  </w:r>
                  <w:r w:rsidRPr="00A95FF9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 xml:space="preserve"> вопрос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ru-RU" w:eastAsia="ka-GE"/>
                    </w:rPr>
                    <w:t xml:space="preserve">у </w:t>
                  </w:r>
                  <w:r w:rsidRPr="00A95FF9">
                    <w:rPr>
                      <w:rFonts w:ascii="Sylfaen" w:eastAsia="Times New Roman" w:hAnsi="Sylfaen" w:cs="Times New Roman"/>
                      <w:color w:val="000000"/>
                      <w:sz w:val="16"/>
                      <w:szCs w:val="16"/>
                      <w:lang w:val="ka-GE" w:eastAsia="ka-GE"/>
                    </w:rPr>
                    <w:t>или вообще не дан.</w:t>
                  </w:r>
                </w:p>
              </w:tc>
            </w:tr>
            <w:tr w:rsidR="00611D7E" w:rsidRPr="009D40B5" w14:paraId="62279E2D" w14:textId="77777777" w:rsidTr="000E4E85">
              <w:trPr>
                <w:trHeight w:val="938"/>
              </w:trPr>
              <w:tc>
                <w:tcPr>
                  <w:tcW w:w="8179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0B40A0FB" w14:textId="399FF3D5" w:rsidR="00611D7E" w:rsidRPr="00AD6BBC" w:rsidRDefault="00611D7E" w:rsidP="00A33D8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FF0000"/>
                      <w:sz w:val="18"/>
                      <w:szCs w:val="18"/>
                      <w:lang w:val="ru-RU" w:eastAsia="ka-GE"/>
                    </w:rPr>
                  </w:pPr>
                  <w:r w:rsidRPr="00AD6BBC">
                    <w:rPr>
                      <w:rFonts w:eastAsia="Times New Roman" w:cs="Times New Roman"/>
                      <w:b/>
                      <w:color w:val="FF0000"/>
                      <w:sz w:val="18"/>
                      <w:szCs w:val="18"/>
                      <w:lang w:val="ru-RU" w:eastAsia="ka-GE"/>
                    </w:rPr>
                    <w:t>Устная презентация</w:t>
                  </w:r>
                  <w:r w:rsidRPr="00AD6BBC">
                    <w:rPr>
                      <w:rFonts w:eastAsia="Times New Roman" w:cs="Times New Roman"/>
                      <w:b/>
                      <w:color w:val="FF0000"/>
                      <w:sz w:val="18"/>
                      <w:szCs w:val="18"/>
                      <w:lang w:val="ka-GE" w:eastAsia="ka-GE"/>
                    </w:rPr>
                    <w:t xml:space="preserve"> (5</w:t>
                  </w:r>
                  <w:r w:rsidRPr="00AD6BBC">
                    <w:rPr>
                      <w:rFonts w:eastAsia="Times New Roman" w:cs="Times New Roman"/>
                      <w:b/>
                      <w:color w:val="FF0000"/>
                      <w:sz w:val="18"/>
                      <w:szCs w:val="18"/>
                      <w:lang w:eastAsia="ka-GE"/>
                    </w:rPr>
                    <w:t>X</w:t>
                  </w:r>
                  <w:r w:rsidRPr="00AD6BBC">
                    <w:rPr>
                      <w:rFonts w:eastAsia="Times New Roman" w:cs="Times New Roman"/>
                      <w:b/>
                      <w:color w:val="FF0000"/>
                      <w:sz w:val="18"/>
                      <w:szCs w:val="18"/>
                      <w:lang w:val="ru-RU" w:eastAsia="ka-GE"/>
                    </w:rPr>
                    <w:t>2=10</w:t>
                  </w:r>
                  <w:r w:rsidR="00432D65">
                    <w:rPr>
                      <w:rFonts w:eastAsia="Times New Roman" w:cs="Times New Roman"/>
                      <w:b/>
                      <w:color w:val="FF0000"/>
                      <w:sz w:val="18"/>
                      <w:szCs w:val="18"/>
                      <w:lang w:val="ru-RU" w:eastAsia="ka-GE"/>
                    </w:rPr>
                    <w:t xml:space="preserve"> баллов</w:t>
                  </w:r>
                  <w:r w:rsidRPr="00AD6BBC">
                    <w:rPr>
                      <w:rFonts w:eastAsia="Times New Roman" w:cs="Times New Roman"/>
                      <w:b/>
                      <w:color w:val="FF0000"/>
                      <w:sz w:val="18"/>
                      <w:szCs w:val="18"/>
                      <w:lang w:val="ru-RU" w:eastAsia="ka-GE"/>
                    </w:rPr>
                    <w:t>)</w:t>
                  </w:r>
                </w:p>
                <w:p w14:paraId="496C7DEC" w14:textId="77777777" w:rsidR="00611D7E" w:rsidRDefault="00611D7E" w:rsidP="00A33D8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C34A2F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В т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ечение семестра студент делает</w:t>
                  </w:r>
                  <w:r w:rsidRPr="00C34A2F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устную пезентацию 5</w:t>
                  </w:r>
                  <w:r w:rsidRPr="00C34A2F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раз соо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тветственно, за один раз может набрать максимум 2</w:t>
                  </w:r>
                  <w:r w:rsidRPr="00C34A2F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балл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а</w:t>
                  </w:r>
                  <w:r w:rsidRPr="00C34A2F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. Устн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ая</w:t>
                  </w:r>
                  <w:r w:rsidRPr="00C34A2F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презентация</w:t>
                  </w:r>
                  <w:r w:rsidRPr="00C34A2F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проводится в формате отчетов, вопросов и ответов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по определенному заданному вопросу</w:t>
                  </w:r>
                  <w:r w:rsidRPr="00C34A2F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.</w:t>
                  </w:r>
                </w:p>
              </w:tc>
            </w:tr>
            <w:tr w:rsidR="00611D7E" w:rsidRPr="00783C87" w14:paraId="0A052FFC" w14:textId="77777777" w:rsidTr="000E4E85">
              <w:trPr>
                <w:trHeight w:val="30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4EBFD37" w14:textId="77777777" w:rsidR="00611D7E" w:rsidRPr="00B015ED" w:rsidRDefault="00611D7E" w:rsidP="00A33D8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86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C5DEACB" w14:textId="77777777" w:rsidR="00611D7E" w:rsidRPr="00783C87" w:rsidRDefault="00611D7E" w:rsidP="00A33D8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5E3C6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Ответ полный. Студент 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ru-RU" w:eastAsia="ka-GE"/>
                    </w:rPr>
                    <w:t>превосходно</w:t>
                  </w:r>
                  <w:r w:rsidRPr="005E3C6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владеет пройденным материалом, вопрос поставлен логично, последовательно и адекватно. Терминология сохраняется. Рассуждения и анализ на высоком уровне.</w:t>
                  </w:r>
                </w:p>
              </w:tc>
            </w:tr>
            <w:tr w:rsidR="00611D7E" w:rsidRPr="00783C87" w14:paraId="21F021A9" w14:textId="77777777" w:rsidTr="000E4E85">
              <w:trPr>
                <w:trHeight w:val="30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0E9FE8" w14:textId="77777777" w:rsidR="00611D7E" w:rsidRPr="00B015ED" w:rsidRDefault="00611D7E" w:rsidP="00A33D8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86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0193417" w14:textId="77777777" w:rsidR="00611D7E" w:rsidRPr="00783C87" w:rsidRDefault="00611D7E" w:rsidP="00A33D8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5E3C6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Ответ 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ru-RU" w:eastAsia="ka-GE"/>
                    </w:rPr>
                    <w:t>не полный</w:t>
                  </w:r>
                  <w:r w:rsidRPr="005E3C6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. Студент в достаточной степени знаком с про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ru-RU" w:eastAsia="ka-GE"/>
                    </w:rPr>
                    <w:t>йденным</w:t>
                  </w:r>
                  <w:r w:rsidRPr="005E3C6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материалом, предусмотренным программой, 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однако есть недостатки. 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ru-RU" w:eastAsia="ka-GE"/>
                    </w:rPr>
                    <w:t>Вопрос</w:t>
                  </w:r>
                  <w:r w:rsidRPr="005E3C6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изложен частично. Терминология 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ru-RU" w:eastAsia="ka-GE"/>
                    </w:rPr>
                    <w:t>ущербна</w:t>
                  </w:r>
                  <w:r w:rsidRPr="005E3C6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. Рассуждения и анализ фрагментарны.</w:t>
                  </w:r>
                </w:p>
              </w:tc>
            </w:tr>
            <w:tr w:rsidR="00611D7E" w:rsidRPr="009D40B5" w14:paraId="36E6753E" w14:textId="77777777" w:rsidTr="000E4E85">
              <w:trPr>
                <w:trHeight w:val="441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44818EE" w14:textId="77777777" w:rsidR="00611D7E" w:rsidRPr="00B015ED" w:rsidRDefault="00611D7E" w:rsidP="00A33D8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86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F10F58" w14:textId="77777777" w:rsidR="00611D7E" w:rsidRPr="005E3C61" w:rsidRDefault="00611D7E" w:rsidP="00A33D8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Ответ на вопрос не соответствует</w:t>
                  </w:r>
                  <w:r w:rsidRPr="005E3C6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или вообще не дан.</w:t>
                  </w:r>
                </w:p>
              </w:tc>
            </w:tr>
            <w:tr w:rsidR="00AE1B92" w:rsidRPr="00AC548A" w14:paraId="3CE9A4C3" w14:textId="77777777" w:rsidTr="00D249DD">
              <w:trPr>
                <w:gridAfter w:val="1"/>
                <w:wAfter w:w="110" w:type="dxa"/>
                <w:trHeight w:val="252"/>
              </w:trPr>
              <w:tc>
                <w:tcPr>
                  <w:tcW w:w="8069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085195BA" w14:textId="77777777" w:rsidR="00AE1B92" w:rsidRPr="00AC548A" w:rsidRDefault="00AE1B92" w:rsidP="00D249DD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AC548A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Промежуточный экзамен</w:t>
                  </w:r>
                  <w:r w:rsidRPr="00AC548A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 xml:space="preserve"> (20 </w:t>
                  </w:r>
                  <w:r w:rsidRPr="00AC548A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баллов</w:t>
                  </w:r>
                  <w:r w:rsidRPr="00AC548A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AE1B92" w:rsidRPr="009D40B5" w14:paraId="64176499" w14:textId="77777777" w:rsidTr="00D249DD">
              <w:trPr>
                <w:gridAfter w:val="2"/>
                <w:wAfter w:w="443" w:type="dxa"/>
                <w:trHeight w:val="504"/>
              </w:trPr>
              <w:tc>
                <w:tcPr>
                  <w:tcW w:w="77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  <w:hideMark/>
                </w:tcPr>
                <w:p w14:paraId="6A629C69" w14:textId="77777777" w:rsidR="00AE1B92" w:rsidRPr="00F313A3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1521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>Тест (5X1 = 5 баллов)</w:t>
                  </w:r>
                  <w:r w:rsidRPr="004D30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Тест состоит из 5 тестовых заданий. Общее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максимальное </w:t>
                  </w:r>
                  <w:r w:rsidRPr="004D30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количество баллов равно 5 </w:t>
                  </w:r>
                </w:p>
              </w:tc>
            </w:tr>
            <w:tr w:rsidR="00AE1B92" w:rsidRPr="00F313A3" w14:paraId="1C9B2347" w14:textId="77777777" w:rsidTr="00D249DD">
              <w:trPr>
                <w:gridAfter w:val="3"/>
                <w:wAfter w:w="464" w:type="dxa"/>
                <w:trHeight w:val="252"/>
              </w:trPr>
              <w:tc>
                <w:tcPr>
                  <w:tcW w:w="245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B3678" w14:textId="77777777" w:rsidR="00AE1B92" w:rsidRPr="00F313A3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E58138" w14:textId="77777777" w:rsidR="00AE1B92" w:rsidRPr="004D3096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AE1B92" w:rsidRPr="00F313A3" w14:paraId="1260516C" w14:textId="77777777" w:rsidTr="00D249DD">
              <w:trPr>
                <w:gridAfter w:val="3"/>
                <w:wAfter w:w="464" w:type="dxa"/>
                <w:trHeight w:val="252"/>
              </w:trPr>
              <w:tc>
                <w:tcPr>
                  <w:tcW w:w="245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51DC8" w14:textId="77777777" w:rsidR="00AE1B92" w:rsidRPr="00F313A3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7443F9" w14:textId="77777777" w:rsidR="00AE1B92" w:rsidRPr="00F313A3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Ответ неправильный</w:t>
                  </w:r>
                </w:p>
              </w:tc>
            </w:tr>
            <w:tr w:rsidR="00AE1B92" w:rsidRPr="009D40B5" w14:paraId="3500DD6A" w14:textId="77777777" w:rsidTr="00D249DD">
              <w:trPr>
                <w:gridAfter w:val="2"/>
                <w:wAfter w:w="443" w:type="dxa"/>
                <w:trHeight w:val="252"/>
              </w:trPr>
              <w:tc>
                <w:tcPr>
                  <w:tcW w:w="77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2044EC" w14:textId="77777777" w:rsidR="00AE1B92" w:rsidRPr="00A756FA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A756FA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 xml:space="preserve">Критерии оценки </w:t>
                  </w:r>
                  <w:r w:rsidRPr="001521D4">
                    <w:rPr>
                      <w:rFonts w:ascii="Sylfaen" w:eastAsia="Times New Roman" w:hAnsi="Sylfaen" w:cs="Sylfae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 xml:space="preserve">теоретического </w:t>
                  </w:r>
                  <w:r w:rsidRPr="001521D4">
                    <w:rPr>
                      <w:rFonts w:ascii="Sylfaen" w:eastAsia="Times New Roman" w:hAnsi="Sylfaen" w:cs="Sylfae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вопроса</w:t>
                  </w:r>
                  <w:r w:rsidRPr="001521D4">
                    <w:rPr>
                      <w:rFonts w:ascii="Sylfaen" w:eastAsia="Times New Roman" w:hAnsi="Sylfaen" w:cs="Sylfae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 xml:space="preserve"> (5x3) = 15</w:t>
                  </w:r>
                  <w:r w:rsidRPr="00642A62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Всего дается 5 вопросов, каждый из которых оценивается максимум в 3 балла</w:t>
                  </w:r>
                </w:p>
              </w:tc>
            </w:tr>
            <w:tr w:rsidR="00AE1B92" w:rsidRPr="00A756FA" w14:paraId="360E7726" w14:textId="77777777" w:rsidTr="00D249DD">
              <w:trPr>
                <w:gridAfter w:val="3"/>
                <w:wAfter w:w="464" w:type="dxa"/>
                <w:trHeight w:val="1061"/>
              </w:trPr>
              <w:tc>
                <w:tcPr>
                  <w:tcW w:w="245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AF083" w14:textId="77777777" w:rsidR="00AE1B92" w:rsidRPr="00F313A3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929DCF5" w14:textId="77777777" w:rsidR="00AE1B92" w:rsidRPr="00A756FA" w:rsidRDefault="00AE1B92" w:rsidP="00D249D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Ответ полный. Студент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превосходно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владеет пройденным материалом, вопрос п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ередан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логично, последовательно и адекватно. Терминология сохраняется. Рассуждения и анализ на высоком уровне.</w:t>
                  </w:r>
                </w:p>
              </w:tc>
            </w:tr>
            <w:tr w:rsidR="00AE1B92" w:rsidRPr="009D40B5" w14:paraId="415E9C69" w14:textId="77777777" w:rsidTr="00D249DD">
              <w:trPr>
                <w:gridAfter w:val="3"/>
                <w:wAfter w:w="464" w:type="dxa"/>
                <w:trHeight w:val="960"/>
              </w:trPr>
              <w:tc>
                <w:tcPr>
                  <w:tcW w:w="245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FDC5F8" w14:textId="77777777" w:rsidR="00AE1B92" w:rsidRPr="00F313A3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9A09AC8" w14:textId="77777777" w:rsidR="00AE1B92" w:rsidRPr="00A756FA" w:rsidRDefault="00AE1B92" w:rsidP="00D249D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Ответ полный. Студент удовлетворительно владеет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пройденным 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материалом, предусмотренным программой.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Вопрос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передан логично и адекватно,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однако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непоследовательно. Терминология сохраняется. Рассуждения и анализ удовлетворительны.</w:t>
                  </w:r>
                </w:p>
              </w:tc>
            </w:tr>
            <w:tr w:rsidR="00AE1B92" w:rsidRPr="00A756FA" w14:paraId="2ABBAD9A" w14:textId="77777777" w:rsidTr="00D249DD">
              <w:trPr>
                <w:gridAfter w:val="3"/>
                <w:wAfter w:w="464" w:type="dxa"/>
                <w:trHeight w:val="480"/>
              </w:trPr>
              <w:tc>
                <w:tcPr>
                  <w:tcW w:w="245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332FF" w14:textId="77777777" w:rsidR="00AE1B92" w:rsidRPr="00F313A3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E84C16" w14:textId="77777777" w:rsidR="00AE1B92" w:rsidRPr="00A756FA" w:rsidRDefault="00AE1B92" w:rsidP="00D249D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Ответ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краткий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Студент достаточно хорошо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владеет пройденным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материалом, предусмотренным программой, однако есть недостатки.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Вопрос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изложен частично. Терминология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ущербна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 Рассуждения и анализ фрагментарны.</w:t>
                  </w:r>
                </w:p>
              </w:tc>
            </w:tr>
            <w:tr w:rsidR="00AE1B92" w:rsidRPr="009D40B5" w14:paraId="1F58D617" w14:textId="77777777" w:rsidTr="00D249DD">
              <w:trPr>
                <w:gridAfter w:val="3"/>
                <w:wAfter w:w="464" w:type="dxa"/>
                <w:trHeight w:val="252"/>
              </w:trPr>
              <w:tc>
                <w:tcPr>
                  <w:tcW w:w="245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FBCF7" w14:textId="77777777" w:rsidR="00AE1B92" w:rsidRPr="00F313A3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014FA1" w14:textId="77777777" w:rsidR="00AE1B92" w:rsidRPr="00A756FA" w:rsidRDefault="00AE1B92" w:rsidP="00D249D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Ответ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не соответствует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вопрос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у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или не дан вообще.</w:t>
                  </w:r>
                </w:p>
              </w:tc>
            </w:tr>
            <w:tr w:rsidR="00AE1B92" w:rsidRPr="0059665F" w14:paraId="35BB8C38" w14:textId="77777777" w:rsidTr="00D249DD">
              <w:trPr>
                <w:gridAfter w:val="1"/>
                <w:wAfter w:w="110" w:type="dxa"/>
                <w:trHeight w:val="240"/>
              </w:trPr>
              <w:tc>
                <w:tcPr>
                  <w:tcW w:w="8069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2E19FAE9" w14:textId="77777777" w:rsidR="00AE1B92" w:rsidRPr="0059665F" w:rsidRDefault="00AE1B92" w:rsidP="00D249DD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59665F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Финальный экзамен</w:t>
                  </w:r>
                  <w:r w:rsidRPr="0059665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 xml:space="preserve"> (40 </w:t>
                  </w:r>
                  <w:r w:rsidRPr="0059665F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баллов</w:t>
                  </w:r>
                  <w:r w:rsidRPr="0059665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AE1B92" w:rsidRPr="009D40B5" w14:paraId="330C9537" w14:textId="77777777" w:rsidTr="00D249DD">
              <w:trPr>
                <w:gridAfter w:val="2"/>
                <w:wAfter w:w="443" w:type="dxa"/>
                <w:trHeight w:val="252"/>
              </w:trPr>
              <w:tc>
                <w:tcPr>
                  <w:tcW w:w="7736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FF166F" w14:textId="77777777" w:rsidR="00AE1B92" w:rsidRPr="00A756FA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A756FA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 xml:space="preserve">Критерии оценки </w:t>
                  </w:r>
                  <w:r w:rsidRPr="001521D4">
                    <w:rPr>
                      <w:rFonts w:ascii="Sylfaen" w:eastAsia="Times New Roman" w:hAnsi="Sylfaen" w:cs="Sylfae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 xml:space="preserve">теоретического </w:t>
                  </w:r>
                  <w:r w:rsidRPr="001521D4">
                    <w:rPr>
                      <w:rFonts w:ascii="Sylfaen" w:eastAsia="Times New Roman" w:hAnsi="Sylfaen" w:cs="Sylfae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вопроса</w:t>
                  </w:r>
                  <w:r w:rsidRPr="001521D4">
                    <w:rPr>
                      <w:rFonts w:ascii="Sylfaen" w:eastAsia="Times New Roman" w:hAnsi="Sylfaen" w:cs="Sylfae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 xml:space="preserve"> (8X3) = 24</w:t>
                  </w:r>
                  <w:r w:rsidRPr="001521D4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.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Всего дается 8 вопросов, каждый из которых оценивается максимум в 3 балла</w:t>
                  </w:r>
                </w:p>
              </w:tc>
            </w:tr>
            <w:tr w:rsidR="00AE1B92" w:rsidRPr="00A756FA" w14:paraId="6417879E" w14:textId="77777777" w:rsidTr="00D249DD">
              <w:trPr>
                <w:gridAfter w:val="3"/>
                <w:wAfter w:w="464" w:type="dxa"/>
                <w:trHeight w:val="1248"/>
              </w:trPr>
              <w:tc>
                <w:tcPr>
                  <w:tcW w:w="245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5203F" w14:textId="77777777" w:rsidR="00AE1B92" w:rsidRPr="00F313A3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3</w:t>
                  </w:r>
                </w:p>
              </w:tc>
              <w:tc>
                <w:tcPr>
                  <w:tcW w:w="52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972CC62" w14:textId="77777777" w:rsidR="00AE1B92" w:rsidRPr="00A756FA" w:rsidRDefault="00AE1B92" w:rsidP="00D249D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Ответ полный. Студент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превосходно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владеет пройденным материалом, вопрос п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ередан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логично, последовательно и адекватно. Терминология сохраняется. Рассуждения и анализ на высоком уровне.</w:t>
                  </w:r>
                </w:p>
              </w:tc>
            </w:tr>
            <w:tr w:rsidR="00AE1B92" w:rsidRPr="009D40B5" w14:paraId="4B620E2E" w14:textId="77777777" w:rsidTr="00D249DD">
              <w:trPr>
                <w:gridAfter w:val="3"/>
                <w:wAfter w:w="464" w:type="dxa"/>
                <w:trHeight w:val="960"/>
              </w:trPr>
              <w:tc>
                <w:tcPr>
                  <w:tcW w:w="245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BAA531" w14:textId="77777777" w:rsidR="00AE1B92" w:rsidRPr="00F313A3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4603F1E" w14:textId="77777777" w:rsidR="00AE1B92" w:rsidRPr="00A756FA" w:rsidRDefault="00AE1B92" w:rsidP="00D249D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Ответ полный. Студент удовлетворительно владеет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пройденным 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материалом, предусмотренным программой.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Вопрос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передан логично и адекватно,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однако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непоследовательно. Терминология сохраняется. Рассуждения и анализ удовлетворительны.</w:t>
                  </w:r>
                </w:p>
              </w:tc>
            </w:tr>
            <w:tr w:rsidR="00AE1B92" w:rsidRPr="00A756FA" w14:paraId="514C9302" w14:textId="77777777" w:rsidTr="00D249DD">
              <w:trPr>
                <w:gridAfter w:val="3"/>
                <w:wAfter w:w="464" w:type="dxa"/>
                <w:trHeight w:val="480"/>
              </w:trPr>
              <w:tc>
                <w:tcPr>
                  <w:tcW w:w="245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6E1F7" w14:textId="77777777" w:rsidR="00AE1B92" w:rsidRPr="00F313A3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D77FBE" w14:textId="77777777" w:rsidR="00AE1B92" w:rsidRPr="00A756FA" w:rsidRDefault="00AE1B92" w:rsidP="00D249D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Ответ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краткий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. Студент достаточно хорошо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владеет пройденным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материалом, предусмотренным программой, однако есть недостатки.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Вопрос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изложен частично. Терминология </w:t>
                  </w: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ущербна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. Рассуждения и анализ фрагментарны.</w:t>
                  </w:r>
                </w:p>
              </w:tc>
            </w:tr>
            <w:tr w:rsidR="00AE1B92" w:rsidRPr="009D40B5" w14:paraId="2CDD0FCC" w14:textId="77777777" w:rsidTr="00D249DD">
              <w:trPr>
                <w:gridAfter w:val="3"/>
                <w:wAfter w:w="464" w:type="dxa"/>
                <w:trHeight w:val="252"/>
              </w:trPr>
              <w:tc>
                <w:tcPr>
                  <w:tcW w:w="245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09EA7" w14:textId="77777777" w:rsidR="00AE1B92" w:rsidRPr="00F313A3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C327DC" w14:textId="77777777" w:rsidR="00AE1B92" w:rsidRPr="00A756FA" w:rsidRDefault="00AE1B92" w:rsidP="00D249DD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Ответ </w:t>
                  </w:r>
                  <w:r w:rsidRPr="009D45B4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не соответствует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вопрос</w:t>
                  </w:r>
                  <w:r w:rsidRPr="009D45B4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у</w:t>
                  </w:r>
                  <w:r w:rsidRPr="00A756F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или не дан вообще.</w:t>
                  </w:r>
                </w:p>
              </w:tc>
            </w:tr>
            <w:tr w:rsidR="00AE1B92" w:rsidRPr="00F313A3" w14:paraId="07BF8182" w14:textId="77777777" w:rsidTr="00D249DD">
              <w:trPr>
                <w:gridAfter w:val="2"/>
                <w:wAfter w:w="443" w:type="dxa"/>
                <w:trHeight w:val="240"/>
              </w:trPr>
              <w:tc>
                <w:tcPr>
                  <w:tcW w:w="773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2F2F2"/>
                  <w:vAlign w:val="center"/>
                  <w:hideMark/>
                </w:tcPr>
                <w:p w14:paraId="37B3CCAB" w14:textId="77777777" w:rsidR="00AE1B92" w:rsidRPr="009D45B4" w:rsidRDefault="00AE1B92" w:rsidP="00D249D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45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>Тест (</w:t>
                  </w:r>
                  <w:r w:rsidRPr="009D45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16</w:t>
                  </w:r>
                  <w:r w:rsidRPr="009D45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 xml:space="preserve">X1 = </w:t>
                  </w:r>
                  <w:r w:rsidRPr="009D45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16</w:t>
                  </w:r>
                  <w:r w:rsidRPr="009D45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val="ka-GE" w:eastAsia="ka-GE"/>
                    </w:rPr>
                    <w:t xml:space="preserve"> баллов) </w:t>
                  </w:r>
                </w:p>
              </w:tc>
            </w:tr>
            <w:tr w:rsidR="00AE1B92" w:rsidRPr="009D40B5" w14:paraId="746AFCDE" w14:textId="77777777" w:rsidTr="00D249DD">
              <w:trPr>
                <w:gridAfter w:val="2"/>
                <w:wAfter w:w="443" w:type="dxa"/>
                <w:trHeight w:val="252"/>
              </w:trPr>
              <w:tc>
                <w:tcPr>
                  <w:tcW w:w="7736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  <w:hideMark/>
                </w:tcPr>
                <w:p w14:paraId="58D81358" w14:textId="77777777" w:rsidR="00AE1B92" w:rsidRPr="009D45B4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4D30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Тест состоит из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16</w:t>
                  </w:r>
                  <w:r w:rsidRPr="004D30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тестовых заданий.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Правильный ответ-1 балл. </w:t>
                  </w:r>
                  <w:r w:rsidRPr="004D30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Общее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максимальное </w:t>
                  </w:r>
                  <w:r w:rsidRPr="004D30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количество баллов равно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16 </w:t>
                  </w:r>
                </w:p>
              </w:tc>
            </w:tr>
            <w:tr w:rsidR="00AE1B92" w:rsidRPr="00F313A3" w14:paraId="6A03F828" w14:textId="77777777" w:rsidTr="00D249DD">
              <w:trPr>
                <w:gridAfter w:val="3"/>
                <w:wAfter w:w="464" w:type="dxa"/>
                <w:trHeight w:val="252"/>
              </w:trPr>
              <w:tc>
                <w:tcPr>
                  <w:tcW w:w="245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3D20D" w14:textId="77777777" w:rsidR="00AE1B92" w:rsidRPr="00F313A3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4E0AE0" w14:textId="77777777" w:rsidR="00AE1B92" w:rsidRPr="004D3096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AE1B92" w:rsidRPr="00F313A3" w14:paraId="6C256CB2" w14:textId="77777777" w:rsidTr="00D249DD">
              <w:trPr>
                <w:gridAfter w:val="3"/>
                <w:wAfter w:w="464" w:type="dxa"/>
                <w:trHeight w:val="252"/>
              </w:trPr>
              <w:tc>
                <w:tcPr>
                  <w:tcW w:w="245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40CFE" w14:textId="77777777" w:rsidR="00AE1B92" w:rsidRPr="00F313A3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F313A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834CC7" w14:textId="77777777" w:rsidR="00AE1B92" w:rsidRPr="00F313A3" w:rsidRDefault="00AE1B92" w:rsidP="00D249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Ответ неправильный</w:t>
                  </w:r>
                </w:p>
              </w:tc>
            </w:tr>
          </w:tbl>
          <w:p w14:paraId="6C6D695E" w14:textId="77777777" w:rsidR="00EE748C" w:rsidRPr="006A7D85" w:rsidRDefault="00EE748C" w:rsidP="00EE748C">
            <w:pPr>
              <w:rPr>
                <w:sz w:val="18"/>
                <w:szCs w:val="18"/>
                <w:lang w:val="ru-RU"/>
              </w:rPr>
            </w:pPr>
          </w:p>
          <w:p w14:paraId="2B8F319C" w14:textId="77777777" w:rsidR="00EE748C" w:rsidRPr="006A7D85" w:rsidRDefault="00EE748C" w:rsidP="00EE748C">
            <w:pPr>
              <w:rPr>
                <w:sz w:val="18"/>
                <w:szCs w:val="18"/>
                <w:lang w:val="ru-RU"/>
              </w:rPr>
            </w:pPr>
          </w:p>
        </w:tc>
      </w:tr>
      <w:tr w:rsidR="00EE748C" w:rsidRPr="00F95F6E" w14:paraId="4FC2516A" w14:textId="77777777" w:rsidTr="00263DFD">
        <w:trPr>
          <w:trHeight w:hRule="exact" w:val="1241"/>
        </w:trPr>
        <w:tc>
          <w:tcPr>
            <w:tcW w:w="2501" w:type="dxa"/>
          </w:tcPr>
          <w:p w14:paraId="4F4C979C" w14:textId="5D5742FD" w:rsidR="00EE748C" w:rsidRPr="006A7D85" w:rsidRDefault="00EE748C" w:rsidP="00EE748C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8297" w:type="dxa"/>
          </w:tcPr>
          <w:p w14:paraId="001B60DE" w14:textId="17F1FB0E" w:rsidR="00F95F6E" w:rsidRPr="009E1CB2" w:rsidRDefault="00263DFD" w:rsidP="00A85AF1">
            <w:pPr>
              <w:numPr>
                <w:ilvl w:val="0"/>
                <w:numId w:val="6"/>
              </w:numPr>
              <w:jc w:val="both"/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  <w:r w:rsidRPr="009E1CB2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>Гужина</w:t>
            </w:r>
            <w:r w:rsidRPr="009E1CB2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  <w:r w:rsidRPr="009E1CB2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>Г.Н.</w:t>
            </w:r>
            <w:r w:rsidRPr="009E1CB2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 w:rsidRPr="009E1CB2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  <w:r w:rsidRPr="009E1CB2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>Мумладзе</w:t>
            </w:r>
            <w:r w:rsidRPr="009E1CB2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  <w:r w:rsidRPr="009E1CB2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 xml:space="preserve">Р.Г., Гужин А.А. </w:t>
            </w:r>
            <w:r w:rsidRPr="009E1CB2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-</w:t>
            </w:r>
            <w:r w:rsidR="00F95F6E" w:rsidRPr="009E1CB2">
              <w:rPr>
                <w:rFonts w:ascii="Sylfaen" w:hAnsi="Sylfaen"/>
                <w:bCs/>
                <w:sz w:val="20"/>
                <w:szCs w:val="20"/>
                <w:lang w:val="ru-RU"/>
              </w:rPr>
              <w:t>“</w:t>
            </w:r>
            <w:r w:rsidR="00F95F6E" w:rsidRPr="009E1CB2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Этика</w:t>
            </w:r>
            <w:r w:rsidR="00F95F6E" w:rsidRPr="009E1CB2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Бизнеса”, Учебное пособие /</w:t>
            </w:r>
            <w:r w:rsidR="00F95F6E" w:rsidRPr="009E1CB2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 xml:space="preserve"> Москва: РУСАЙНС,</w:t>
            </w:r>
            <w:r w:rsidR="00F95F6E" w:rsidRPr="009E1CB2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2021. -228</w:t>
            </w:r>
            <w:r w:rsidR="00F95F6E" w:rsidRPr="009E1CB2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>с.</w:t>
            </w:r>
          </w:p>
          <w:p w14:paraId="48611729" w14:textId="1C114851" w:rsidR="00EE748C" w:rsidRPr="009E1CB2" w:rsidRDefault="00263DFD" w:rsidP="00263DF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E1CB2">
              <w:rPr>
                <w:rFonts w:ascii="Sylfaen" w:hAnsi="Sylfaen"/>
                <w:sz w:val="20"/>
                <w:szCs w:val="20"/>
              </w:rPr>
              <w:t xml:space="preserve">Stanberry Kurt, </w:t>
            </w:r>
            <w:r w:rsidR="00F95F6E" w:rsidRPr="009E1CB2">
              <w:rPr>
                <w:rFonts w:ascii="Sylfaen" w:hAnsi="Sylfaen"/>
                <w:sz w:val="20"/>
                <w:szCs w:val="20"/>
              </w:rPr>
              <w:t xml:space="preserve">Business Ethics Stephen M. </w:t>
            </w:r>
            <w:proofErr w:type="spellStart"/>
            <w:r w:rsidR="00F95F6E" w:rsidRPr="009E1CB2">
              <w:rPr>
                <w:rFonts w:ascii="Sylfaen" w:hAnsi="Sylfaen"/>
                <w:sz w:val="20"/>
                <w:szCs w:val="20"/>
              </w:rPr>
              <w:t>Byars</w:t>
            </w:r>
            <w:proofErr w:type="spellEnd"/>
            <w:r w:rsidR="00F95F6E" w:rsidRPr="009E1CB2">
              <w:rPr>
                <w:rFonts w:ascii="Sylfaen" w:hAnsi="Sylfaen"/>
                <w:sz w:val="20"/>
                <w:szCs w:val="20"/>
              </w:rPr>
              <w:t>, USC Marshall School of Business</w:t>
            </w:r>
            <w:r w:rsidR="00F95F6E" w:rsidRPr="009E1CB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95F6E" w:rsidRPr="009E1CB2">
              <w:rPr>
                <w:rFonts w:ascii="Sylfaen" w:hAnsi="Sylfaen"/>
                <w:sz w:val="20"/>
                <w:szCs w:val="20"/>
              </w:rPr>
              <w:t xml:space="preserve">University of Houston-Downtown, </w:t>
            </w:r>
            <w:r w:rsidR="00CA3BD8" w:rsidRPr="009E1CB2">
              <w:rPr>
                <w:rFonts w:ascii="Sylfaen" w:hAnsi="Sylfaen"/>
                <w:sz w:val="20"/>
                <w:szCs w:val="20"/>
              </w:rPr>
              <w:t xml:space="preserve">Print book </w:t>
            </w:r>
            <w:r w:rsidR="00F95F6E" w:rsidRPr="009E1CB2">
              <w:rPr>
                <w:rFonts w:ascii="Sylfaen" w:hAnsi="Sylfaen"/>
                <w:sz w:val="20"/>
                <w:szCs w:val="20"/>
              </w:rPr>
              <w:t>ISBN-10 1-947172-56-5</w:t>
            </w:r>
            <w:r w:rsidR="00CA3BD8" w:rsidRPr="009E1CB2">
              <w:rPr>
                <w:rFonts w:ascii="Sylfaen" w:hAnsi="Sylfaen"/>
                <w:sz w:val="20"/>
                <w:szCs w:val="20"/>
              </w:rPr>
              <w:t>.</w:t>
            </w:r>
            <w:r w:rsidR="00F95F6E" w:rsidRPr="009E1CB2">
              <w:rPr>
                <w:rFonts w:ascii="Sylfaen" w:hAnsi="Sylfaen"/>
                <w:sz w:val="20"/>
                <w:szCs w:val="20"/>
                <w:lang w:val="ka-GE"/>
              </w:rPr>
              <w:t xml:space="preserve"> 2018</w:t>
            </w:r>
            <w:r w:rsidR="00F95F6E" w:rsidRPr="009E1CB2">
              <w:rPr>
                <w:rFonts w:ascii="Sylfaen" w:hAnsi="Sylfaen"/>
                <w:sz w:val="20"/>
                <w:szCs w:val="20"/>
                <w:lang w:val="en-GB"/>
              </w:rPr>
              <w:t>.</w:t>
            </w:r>
          </w:p>
        </w:tc>
      </w:tr>
      <w:tr w:rsidR="00CA3BD8" w:rsidRPr="00930514" w14:paraId="12F115EB" w14:textId="77777777" w:rsidTr="00EE748C">
        <w:tc>
          <w:tcPr>
            <w:tcW w:w="2501" w:type="dxa"/>
          </w:tcPr>
          <w:p w14:paraId="6CBA4152" w14:textId="20F0B25B" w:rsidR="00CA3BD8" w:rsidRPr="006A7D85" w:rsidRDefault="00CA3BD8" w:rsidP="00CA3BD8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297" w:type="dxa"/>
          </w:tcPr>
          <w:p w14:paraId="6F117C91" w14:textId="77777777" w:rsidR="00930514" w:rsidRPr="009E1CB2" w:rsidRDefault="00930514" w:rsidP="00930514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9E1CB2">
              <w:rPr>
                <w:rFonts w:ascii="Sylfaen" w:hAnsi="Sylfaen"/>
                <w:sz w:val="20"/>
                <w:szCs w:val="20"/>
                <w:lang w:val="ru-RU"/>
              </w:rPr>
              <w:t>Бороздина Г.В. Психология делового общения. Уч. пособие. М., 2001;</w:t>
            </w:r>
          </w:p>
          <w:p w14:paraId="57E74004" w14:textId="063223BB" w:rsidR="00930514" w:rsidRPr="009E1CB2" w:rsidRDefault="00930514" w:rsidP="00930514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ru-RU"/>
              </w:rPr>
            </w:pPr>
            <w:r w:rsidRPr="009E1CB2">
              <w:rPr>
                <w:rFonts w:ascii="Sylfaen" w:hAnsi="Sylfaen"/>
                <w:sz w:val="20"/>
                <w:szCs w:val="20"/>
                <w:lang w:val="ru-RU"/>
              </w:rPr>
              <w:t>Дональдсон М., Дональдсон М. Умение вести переговоры. М., 2001.</w:t>
            </w:r>
          </w:p>
          <w:p w14:paraId="39E1EC1B" w14:textId="5D8FC1FA" w:rsidR="00CA3BD8" w:rsidRPr="009E1CB2" w:rsidRDefault="00CA3BD8" w:rsidP="0093051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  <w:r w:rsidRPr="009E1CB2">
              <w:rPr>
                <w:sz w:val="20"/>
                <w:szCs w:val="20"/>
                <w:lang w:val="ru-RU"/>
              </w:rPr>
              <w:t>Кальницкая</w:t>
            </w:r>
            <w:r w:rsidR="00263DFD" w:rsidRPr="009E1CB2">
              <w:rPr>
                <w:sz w:val="20"/>
                <w:szCs w:val="20"/>
                <w:lang w:val="ka-GE"/>
              </w:rPr>
              <w:t xml:space="preserve"> </w:t>
            </w:r>
            <w:r w:rsidR="00263DFD" w:rsidRPr="009E1CB2">
              <w:rPr>
                <w:sz w:val="20"/>
                <w:szCs w:val="20"/>
                <w:lang w:val="ru-RU"/>
              </w:rPr>
              <w:t xml:space="preserve">П., </w:t>
            </w:r>
            <w:r w:rsidRPr="009E1CB2">
              <w:rPr>
                <w:sz w:val="20"/>
                <w:szCs w:val="20"/>
                <w:lang w:val="ru-RU"/>
              </w:rPr>
              <w:t>Джентайл</w:t>
            </w:r>
            <w:r w:rsidR="00263DFD" w:rsidRPr="009E1CB2">
              <w:rPr>
                <w:sz w:val="20"/>
                <w:szCs w:val="20"/>
                <w:lang w:val="ru-RU"/>
              </w:rPr>
              <w:t xml:space="preserve"> М.,</w:t>
            </w:r>
            <w:r w:rsidRPr="009E1CB2">
              <w:rPr>
                <w:sz w:val="20"/>
                <w:szCs w:val="20"/>
                <w:lang w:val="ru-RU"/>
              </w:rPr>
              <w:t xml:space="preserve"> Роэн</w:t>
            </w:r>
            <w:r w:rsidR="00263DFD" w:rsidRPr="009E1CB2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Д. -</w:t>
            </w:r>
            <w:r w:rsidRPr="009E1CB2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“</w:t>
            </w:r>
            <w:r w:rsidRPr="009E1CB2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Этика</w:t>
            </w:r>
            <w:r w:rsidRPr="009E1CB2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Бизнеса”. М. 2012;</w:t>
            </w:r>
            <w:r w:rsidRPr="009E1CB2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 xml:space="preserve"> [Электронный ресурс]</w:t>
            </w:r>
          </w:p>
          <w:p w14:paraId="25F7418A" w14:textId="77777777" w:rsidR="00930514" w:rsidRPr="009E1CB2" w:rsidRDefault="00930514" w:rsidP="00930514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9E1CB2">
              <w:rPr>
                <w:rFonts w:ascii="Sylfaen" w:hAnsi="Sylfaen"/>
                <w:sz w:val="20"/>
                <w:szCs w:val="20"/>
                <w:lang w:val="ru-RU"/>
              </w:rPr>
              <w:t>Кеннеди Г. Переговоры. Подный кур., Альпина Паблишерз, 2011</w:t>
            </w:r>
          </w:p>
          <w:p w14:paraId="522DF447" w14:textId="77777777" w:rsidR="00930514" w:rsidRPr="009E1CB2" w:rsidRDefault="00930514" w:rsidP="00930514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9E1CB2">
              <w:rPr>
                <w:rFonts w:ascii="Sylfaen" w:hAnsi="Sylfaen"/>
                <w:sz w:val="20"/>
                <w:szCs w:val="20"/>
                <w:lang w:val="ru-RU"/>
              </w:rPr>
              <w:t>Логачев С. 101 совет по переговорам. М., Альпина Паблишерз, 2011</w:t>
            </w:r>
          </w:p>
          <w:p w14:paraId="4068E39F" w14:textId="00B19449" w:rsidR="00CA3BD8" w:rsidRPr="009E1CB2" w:rsidRDefault="00CA3BD8" w:rsidP="00930514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9E1CB2">
              <w:rPr>
                <w:rFonts w:ascii="Sylfaen" w:hAnsi="Sylfaen"/>
                <w:sz w:val="20"/>
                <w:szCs w:val="20"/>
                <w:lang w:val="ru-RU"/>
              </w:rPr>
              <w:t>Фишер Р. Переговоры без поражений: Гарвардский метод. М., ЭКСМО, 2010;</w:t>
            </w:r>
          </w:p>
        </w:tc>
      </w:tr>
      <w:tr w:rsidR="00CA3BD8" w:rsidRPr="009D40B5" w14:paraId="75FBDADD" w14:textId="77777777" w:rsidTr="00EE748C">
        <w:tc>
          <w:tcPr>
            <w:tcW w:w="2501" w:type="dxa"/>
          </w:tcPr>
          <w:p w14:paraId="45E292F7" w14:textId="0ECB307B" w:rsidR="00CA3BD8" w:rsidRPr="006A7D85" w:rsidRDefault="00CA3BD8" w:rsidP="00CA3BD8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297" w:type="dxa"/>
          </w:tcPr>
          <w:p w14:paraId="6BB7AC03" w14:textId="20DEC6A0" w:rsidR="00CA3BD8" w:rsidRPr="006A7D85" w:rsidRDefault="00CA3BD8" w:rsidP="00CA3BD8">
            <w:pPr>
              <w:jc w:val="both"/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Pr="006A7D85">
              <w:rPr>
                <w:sz w:val="20"/>
                <w:szCs w:val="20"/>
                <w:lang w:val="ru-RU"/>
              </w:rPr>
              <w:t>- Студент:</w:t>
            </w:r>
          </w:p>
          <w:p w14:paraId="14646A20" w14:textId="77777777" w:rsidR="00CA3BD8" w:rsidRPr="009E1CB2" w:rsidRDefault="00CA3BD8" w:rsidP="00A85AF1">
            <w:pPr>
              <w:numPr>
                <w:ilvl w:val="0"/>
                <w:numId w:val="8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9E1CB2">
              <w:rPr>
                <w:rFonts w:ascii="Sylfaen" w:hAnsi="Sylfaen"/>
                <w:b/>
                <w:sz w:val="20"/>
                <w:szCs w:val="20"/>
                <w:lang w:val="ru-RU"/>
              </w:rPr>
              <w:t>Описывает</w:t>
            </w:r>
            <w:r w:rsidRPr="009E1CB2">
              <w:rPr>
                <w:rFonts w:ascii="Sylfaen" w:hAnsi="Sylfaen"/>
                <w:sz w:val="20"/>
                <w:szCs w:val="20"/>
                <w:lang w:val="ru-RU"/>
              </w:rPr>
              <w:t xml:space="preserve"> основные теории и концепции деловой этики;</w:t>
            </w:r>
          </w:p>
          <w:p w14:paraId="6B481089" w14:textId="77777777" w:rsidR="00CA3BD8" w:rsidRPr="009E1CB2" w:rsidRDefault="00CA3BD8" w:rsidP="00A85AF1">
            <w:pPr>
              <w:numPr>
                <w:ilvl w:val="0"/>
                <w:numId w:val="8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9E1CB2">
              <w:rPr>
                <w:rFonts w:ascii="Sylfaen" w:hAnsi="Sylfaen"/>
                <w:b/>
                <w:sz w:val="20"/>
                <w:szCs w:val="20"/>
                <w:lang w:val="ru-RU"/>
              </w:rPr>
              <w:t>Разъясняет</w:t>
            </w:r>
            <w:r w:rsidRPr="009E1CB2">
              <w:rPr>
                <w:rFonts w:ascii="Sylfaen" w:hAnsi="Sylfaen"/>
                <w:sz w:val="20"/>
                <w:szCs w:val="20"/>
                <w:lang w:val="ru-RU"/>
              </w:rPr>
              <w:t xml:space="preserve"> общепринятые правила и нормы деловых отношений;</w:t>
            </w:r>
          </w:p>
          <w:p w14:paraId="46AF397A" w14:textId="77777777" w:rsidR="00CA3BD8" w:rsidRPr="009E1CB2" w:rsidRDefault="00CA3BD8" w:rsidP="00A85AF1">
            <w:pPr>
              <w:numPr>
                <w:ilvl w:val="0"/>
                <w:numId w:val="7"/>
              </w:numPr>
              <w:spacing w:after="100" w:afterAutospacing="1"/>
              <w:rPr>
                <w:rFonts w:ascii="Sylfaen" w:hAnsi="Sylfaen"/>
                <w:sz w:val="20"/>
                <w:szCs w:val="20"/>
                <w:lang w:val="ru-RU"/>
              </w:rPr>
            </w:pPr>
            <w:r w:rsidRPr="009E1CB2">
              <w:rPr>
                <w:rFonts w:ascii="Sylfaen" w:hAnsi="Sylfaen"/>
                <w:b/>
                <w:sz w:val="20"/>
                <w:szCs w:val="20"/>
                <w:lang w:val="ru-RU"/>
              </w:rPr>
              <w:t>Объясняет</w:t>
            </w:r>
            <w:r w:rsidRPr="009E1CB2">
              <w:rPr>
                <w:rFonts w:ascii="Sylfaen" w:hAnsi="Sylfaen"/>
                <w:sz w:val="20"/>
                <w:szCs w:val="20"/>
                <w:lang w:val="ru-RU"/>
              </w:rPr>
              <w:t xml:space="preserve"> важность и необходимость соблюдения этических стандартов в бизнесе.</w:t>
            </w:r>
          </w:p>
          <w:p w14:paraId="02511BFF" w14:textId="1D76B9E0" w:rsidR="00CA3BD8" w:rsidRPr="009E1CB2" w:rsidRDefault="00CA3BD8" w:rsidP="00652587">
            <w:pPr>
              <w:jc w:val="both"/>
              <w:rPr>
                <w:sz w:val="20"/>
                <w:szCs w:val="20"/>
                <w:lang w:val="ru-RU"/>
              </w:rPr>
            </w:pPr>
            <w:r w:rsidRPr="009E1CB2">
              <w:rPr>
                <w:b/>
                <w:bCs/>
                <w:sz w:val="20"/>
                <w:szCs w:val="20"/>
                <w:lang w:val="ru-RU"/>
              </w:rPr>
              <w:t xml:space="preserve">Навыки </w:t>
            </w:r>
            <w:r w:rsidRPr="009E1CB2">
              <w:rPr>
                <w:sz w:val="20"/>
                <w:szCs w:val="20"/>
                <w:lang w:val="ru-RU"/>
              </w:rPr>
              <w:t>- Студент:</w:t>
            </w:r>
          </w:p>
          <w:p w14:paraId="6058200D" w14:textId="77777777" w:rsidR="00CA3BD8" w:rsidRPr="009E1CB2" w:rsidRDefault="00CA3BD8" w:rsidP="00652587">
            <w:pPr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9E1CB2">
              <w:rPr>
                <w:rFonts w:ascii="Sylfaen" w:hAnsi="Sylfaen"/>
                <w:b/>
                <w:sz w:val="20"/>
                <w:szCs w:val="20"/>
                <w:lang w:val="ru-RU"/>
              </w:rPr>
              <w:t>Определяет</w:t>
            </w:r>
            <w:r w:rsidRPr="009E1CB2">
              <w:rPr>
                <w:rFonts w:ascii="Sylfaen" w:hAnsi="Sylfaen"/>
                <w:sz w:val="20"/>
                <w:szCs w:val="20"/>
                <w:lang w:val="ru-RU"/>
              </w:rPr>
              <w:t xml:space="preserve"> принципы корпоративной этики и делового этикета и применяет их в деловых отношениях;</w:t>
            </w:r>
          </w:p>
          <w:p w14:paraId="2BC9E8E1" w14:textId="1095DD51" w:rsidR="00CA3BD8" w:rsidRPr="009E1CB2" w:rsidRDefault="00CA3BD8" w:rsidP="00652587">
            <w:pPr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9E1CB2">
              <w:rPr>
                <w:rFonts w:ascii="Sylfaen" w:hAnsi="Sylfaen"/>
                <w:b/>
                <w:sz w:val="20"/>
                <w:szCs w:val="20"/>
                <w:lang w:val="ru-RU"/>
              </w:rPr>
              <w:t>Придерживается</w:t>
            </w:r>
            <w:r w:rsidRPr="009E1CB2">
              <w:rPr>
                <w:rFonts w:ascii="Sylfaen" w:hAnsi="Sylfaen"/>
                <w:sz w:val="20"/>
                <w:szCs w:val="20"/>
                <w:lang w:val="ru-RU"/>
              </w:rPr>
              <w:t xml:space="preserve"> принципов социальной ответственности бизнеса, планирует деятельность в сфере деловых отношений и анализирует пути решения этических проблем в бизнесе</w:t>
            </w:r>
            <w:r w:rsidRPr="009E1CB2">
              <w:rPr>
                <w:rFonts w:ascii="Sylfaen" w:hAnsi="Sylfaen"/>
                <w:b/>
                <w:sz w:val="20"/>
                <w:szCs w:val="20"/>
                <w:lang w:val="ru-RU"/>
              </w:rPr>
              <w:t>.</w:t>
            </w:r>
          </w:p>
          <w:p w14:paraId="61820F60" w14:textId="77777777" w:rsidR="00CA3BD8" w:rsidRPr="006A7D85" w:rsidRDefault="00CA3BD8" w:rsidP="00CA3BD8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202CE938" w14:textId="1185E10A" w:rsidR="00CA3BD8" w:rsidRPr="006A7D85" w:rsidRDefault="00CA3BD8" w:rsidP="00CA3BD8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CA3BD8" w:rsidRPr="009D40B5" w14:paraId="25F43C7F" w14:textId="77777777" w:rsidTr="00EE748C">
        <w:tc>
          <w:tcPr>
            <w:tcW w:w="2501" w:type="dxa"/>
          </w:tcPr>
          <w:p w14:paraId="5A08421A" w14:textId="4CD5E25A" w:rsidR="00CA3BD8" w:rsidRPr="006A7D85" w:rsidRDefault="00CA3BD8" w:rsidP="00CA3BD8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297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CA3BD8" w:rsidRPr="006A7D85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6EC5805E" w:rsidR="00CA3BD8" w:rsidRPr="006A7D85" w:rsidRDefault="00CA3BD8" w:rsidP="00CA3BD8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4"/>
                      <w:lang w:val="ru-RU"/>
                    </w:rPr>
                  </w:pPr>
                  <w:r w:rsidRPr="006A7D85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>Метод</w:t>
                  </w:r>
                  <w:r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>ы</w:t>
                  </w:r>
                  <w:r w:rsidR="00116FCF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 учебы-</w:t>
                  </w:r>
                  <w:r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 </w:t>
                  </w:r>
                  <w:r w:rsidRPr="006A7D85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обучения </w:t>
                  </w:r>
                </w:p>
              </w:tc>
            </w:tr>
            <w:tr w:rsidR="00CA3BD8" w:rsidRPr="006A7D85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CA3BD8" w:rsidRPr="006A7D85" w:rsidRDefault="00CA3BD8" w:rsidP="00CA3BD8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437D32B4" w:rsidR="00CA3BD8" w:rsidRPr="006A7D85" w:rsidRDefault="00CA3BD8" w:rsidP="00CA3BD8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CA3BD8" w:rsidRPr="006A7D85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CA3BD8" w:rsidRPr="006A7D85" w:rsidRDefault="00CA3BD8" w:rsidP="00CA3BD8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510D3357" w:rsidR="00CA3BD8" w:rsidRPr="006A7D85" w:rsidRDefault="00C239E2" w:rsidP="00CA3BD8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CA3BD8" w:rsidRPr="006A7D85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CA3BD8" w:rsidRPr="006A7D85" w:rsidRDefault="00CA3BD8" w:rsidP="00CA3BD8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lastRenderedPageBreak/>
                    <w:t>Практическая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CA3BD8" w:rsidRPr="006A7D85" w:rsidRDefault="00CA3BD8" w:rsidP="00CA3BD8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CA3BD8" w:rsidRPr="006A7D85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CA3BD8" w:rsidRPr="006A7D85" w:rsidRDefault="00CA3BD8" w:rsidP="00CA3BD8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 xml:space="preserve">Лабораторная     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CA3BD8" w:rsidRPr="006A7D85" w:rsidRDefault="00CA3BD8" w:rsidP="00CA3BD8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CA3BD8" w:rsidRPr="006A7D85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CA3BD8" w:rsidRPr="006A7D85" w:rsidRDefault="00CA3BD8" w:rsidP="00CA3BD8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CA3BD8" w:rsidRPr="006A7D85" w:rsidRDefault="00CA3BD8" w:rsidP="00CA3BD8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CA3BD8" w:rsidRPr="006A7D85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CA3BD8" w:rsidRPr="006A7D85" w:rsidRDefault="00CA3BD8" w:rsidP="00CA3BD8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3C7D2F18" w:rsidR="00CA3BD8" w:rsidRPr="006A7D85" w:rsidRDefault="00C239E2" w:rsidP="00CA3BD8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CA3BD8" w:rsidRPr="006A7D85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CA3BD8" w:rsidRPr="006A7D85" w:rsidRDefault="00CA3BD8" w:rsidP="00CA3BD8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1BE36DC1" w:rsidR="00CA3BD8" w:rsidRPr="006A7D85" w:rsidRDefault="00CA3BD8" w:rsidP="00CA3BD8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CA3BD8" w:rsidRPr="006A7D85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CA3BD8" w:rsidRPr="006A7D85" w:rsidRDefault="00CA3BD8" w:rsidP="00CA3BD8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Электронное обучение (E-learning)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CA3BD8" w:rsidRPr="006A7D85" w:rsidRDefault="00CA3BD8" w:rsidP="00CA3BD8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CA3BD8" w:rsidRPr="006A7D85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CA3BD8" w:rsidRPr="006A7D85" w:rsidRDefault="00CA3BD8" w:rsidP="00CA3BD8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02BA46CA" w:rsidR="00CA3BD8" w:rsidRPr="006A7D85" w:rsidRDefault="00A85AF1" w:rsidP="00CA3BD8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CA3BD8" w:rsidRPr="006A7D85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CA3BD8" w:rsidRPr="006A7D85" w:rsidRDefault="00CA3BD8" w:rsidP="00CA3BD8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rFonts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CA3BD8" w:rsidRPr="009D40B5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3593F5DC" w:rsidR="00CA3BD8" w:rsidRPr="006A7D85" w:rsidRDefault="00181741" w:rsidP="00CA3BD8">
                  <w:pPr>
                    <w:jc w:val="both"/>
                    <w:rPr>
                      <w:rFonts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9E2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CA3BD8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CA3BD8" w:rsidRPr="006A7D85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 xml:space="preserve">Дискуссия/дебаты;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9E2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CA3BD8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CA3BD8" w:rsidRPr="006A7D85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CA3BD8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;</w:t>
                  </w:r>
                  <w:r w:rsidR="00CA3BD8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BD8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CA3BD8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CA3BD8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BD8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CA3BD8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CA3BD8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анализа</w:t>
                  </w:r>
                  <w:r w:rsidR="0060365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случая</w:t>
                  </w:r>
                  <w:r w:rsidR="00CA3BD8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CA3BD8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CA3BD8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BD8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CA3BD8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Мозговой штурм </w:t>
                  </w:r>
                  <w:r w:rsidR="00CA3BD8" w:rsidRPr="006A7D85">
                    <w:rPr>
                      <w:sz w:val="20"/>
                      <w:szCs w:val="20"/>
                      <w:lang w:val="ru-RU"/>
                    </w:rPr>
                    <w:t xml:space="preserve">(Brain storming);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BD8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CA3BD8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Ролевые и ситуационные игры; 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BD8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CA3BD8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CA3BD8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CA3BD8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9E2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CA3BD8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CA3BD8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CA3BD8" w:rsidRPr="006A7D85">
                    <w:rPr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9E2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CA3BD8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CA3BD8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CA3BD8" w:rsidRPr="006A7D85">
                    <w:rPr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9E2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CA3BD8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Метод анализа;</w:t>
                  </w:r>
                  <w:r w:rsidR="00CA3BD8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9E2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CA3BD8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Метод</w:t>
                  </w:r>
                  <w:r w:rsidR="00CA3BD8" w:rsidRPr="006A7D85">
                    <w:rPr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9E2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CA3BD8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Вербальный метод;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9E2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CA3BD8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CA3BD8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письменной работы;</w:t>
                  </w:r>
                  <w:r w:rsidR="00CA3BD8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9E2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CA3BD8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Объяснотельно-разьяснительный метод;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BD8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CA3BD8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CA3BD8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39E2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CA3BD8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Разработка проекта и презентация.</w:t>
                  </w:r>
                </w:p>
                <w:p w14:paraId="448B2CD5" w14:textId="2E367246" w:rsidR="00CA3BD8" w:rsidRPr="006A7D85" w:rsidRDefault="00CA3BD8" w:rsidP="00CA3BD8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CA3BD8" w:rsidRPr="006A7D85" w:rsidRDefault="00CA3BD8" w:rsidP="00CA3BD8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25C18D29" w14:textId="77777777" w:rsidR="006A58B6" w:rsidRPr="006A7D85" w:rsidRDefault="006A58B6" w:rsidP="006A58B6">
      <w:pPr>
        <w:rPr>
          <w:i/>
          <w:lang w:val="ru-RU"/>
        </w:rPr>
      </w:pPr>
    </w:p>
    <w:p w14:paraId="407E32FA" w14:textId="77777777" w:rsidR="00FE4F7B" w:rsidRPr="006A7D85" w:rsidRDefault="00FE4F7B" w:rsidP="006A58B6">
      <w:pPr>
        <w:rPr>
          <w:b/>
          <w:i/>
          <w:lang w:val="ru-RU"/>
        </w:rPr>
      </w:pPr>
    </w:p>
    <w:p w14:paraId="1296DCB0" w14:textId="77777777" w:rsidR="00FE4F7B" w:rsidRPr="006A7D85" w:rsidRDefault="00FE4F7B" w:rsidP="006A58B6">
      <w:pPr>
        <w:rPr>
          <w:b/>
          <w:i/>
          <w:lang w:val="ru-RU"/>
        </w:rPr>
      </w:pPr>
    </w:p>
    <w:p w14:paraId="7B648C0D" w14:textId="2FA7DC42" w:rsidR="006A58B6" w:rsidRPr="006A7D85" w:rsidRDefault="008E61EB" w:rsidP="006A58B6">
      <w:pPr>
        <w:rPr>
          <w:b/>
          <w:i/>
          <w:lang w:val="ru-RU"/>
        </w:rPr>
      </w:pPr>
      <w:r w:rsidRPr="006A7D85">
        <w:rPr>
          <w:b/>
          <w:i/>
          <w:lang w:val="ru-RU"/>
        </w:rPr>
        <w:t>Приложение</w:t>
      </w:r>
      <w:r w:rsidR="006A58B6" w:rsidRPr="006A7D85">
        <w:rPr>
          <w:b/>
          <w:i/>
          <w:lang w:val="ru-RU"/>
        </w:rPr>
        <w:t xml:space="preserve"> 1</w:t>
      </w:r>
    </w:p>
    <w:p w14:paraId="7B59A10E" w14:textId="77777777" w:rsidR="008E61EB" w:rsidRPr="006A7D85" w:rsidRDefault="008E61EB" w:rsidP="008E61EB">
      <w:pPr>
        <w:jc w:val="center"/>
        <w:rPr>
          <w:rFonts w:ascii="Sylfaen" w:hAnsi="Sylfaen"/>
          <w:b/>
          <w:noProof/>
          <w:lang w:val="ru-RU"/>
        </w:rPr>
      </w:pPr>
      <w:r w:rsidRPr="006A7D85">
        <w:rPr>
          <w:rFonts w:ascii="Sylfaen" w:hAnsi="Sylfaen"/>
          <w:b/>
          <w:noProof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5218"/>
        <w:gridCol w:w="1955"/>
      </w:tblGrid>
      <w:tr w:rsidR="006A58B6" w:rsidRPr="00D12C20" w14:paraId="02036561" w14:textId="77777777" w:rsidTr="0052268F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D12C20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D12C20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D12C20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D12C20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D12C20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D12C20" w:rsidRDefault="008E61EB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D12C20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D12C20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D12C20" w:rsidRDefault="008E61EB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D12C2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D12C2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D12C2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D12C20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D12C20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D12C20" w:rsidRDefault="008E61EB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6A58B6" w:rsidRPr="00D12C20" w14:paraId="18BC0F5A" w14:textId="77777777" w:rsidTr="0052268F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D12C2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6A58B6" w:rsidRPr="00D12C2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6A58B6" w:rsidRPr="00D12C2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6A58B6" w:rsidRPr="00D12C2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6A58B6" w:rsidRPr="00D12C2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6A58B6" w:rsidRPr="00D12C2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277C7D0A" w:rsidR="006A58B6" w:rsidRPr="00D12C20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D733" w14:textId="57797BC4" w:rsidR="006A58B6" w:rsidRPr="00D12C20" w:rsidRDefault="00757BC4" w:rsidP="003114A4">
            <w:pPr>
              <w:shd w:val="clear" w:color="auto" w:fill="FFFFFF" w:themeFill="background1"/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  <w:p w14:paraId="5120A1D5" w14:textId="77777777" w:rsidR="00F051FD" w:rsidRPr="00D12C20" w:rsidRDefault="00F051F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14:paraId="682CB1A2" w14:textId="610389FE" w:rsidR="00F051FD" w:rsidRPr="00D12C20" w:rsidRDefault="00F051FD" w:rsidP="00507B0A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55DD" w14:textId="77777777" w:rsidR="00023DBC" w:rsidRDefault="00CA3BD8" w:rsidP="00023DBC">
            <w:pPr>
              <w:rPr>
                <w:rFonts w:ascii="Sylfaen" w:hAnsi="Sylfaen"/>
                <w:b/>
                <w:bCs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Тема 1. Теоретическое понятие об </w:t>
            </w:r>
            <w:r w:rsidRPr="00D12C20">
              <w:rPr>
                <w:rFonts w:ascii="Sylfaen" w:hAnsi="Sylfaen"/>
                <w:b/>
                <w:bCs/>
                <w:iCs/>
                <w:sz w:val="20"/>
                <w:szCs w:val="20"/>
                <w:lang w:val="ru-RU"/>
              </w:rPr>
              <w:t>этике бизнеса и делового обшения</w:t>
            </w:r>
          </w:p>
          <w:p w14:paraId="15A774E3" w14:textId="70D964A4" w:rsidR="00E43D1B" w:rsidRPr="00023DBC" w:rsidRDefault="00023DBC" w:rsidP="00023DBC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sz w:val="20"/>
                <w:szCs w:val="20"/>
                <w:lang w:val="ru-RU"/>
              </w:rPr>
              <w:t xml:space="preserve">История возникнавения этики бизнеса и </w:t>
            </w: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делового обшения как научной дисциплины. Значение этики в бизнесе.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48E" w14:textId="4A3E55A4" w:rsidR="006A58B6" w:rsidRPr="00D12C20" w:rsidRDefault="00E4652A" w:rsidP="00CA3BD8">
            <w:p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caps/>
                <w:color w:val="000000" w:themeColor="text1"/>
                <w:sz w:val="20"/>
                <w:szCs w:val="20"/>
                <w:lang w:val="ka-GE"/>
              </w:rPr>
              <w:t>[</w:t>
            </w:r>
            <w:r w:rsidRPr="00D12C20">
              <w:rPr>
                <w:rFonts w:ascii="Sylfaen" w:hAnsi="Sylfaen"/>
                <w:caps/>
                <w:color w:val="000000" w:themeColor="text1"/>
                <w:sz w:val="20"/>
                <w:szCs w:val="20"/>
                <w:lang w:val="ru-RU"/>
              </w:rPr>
              <w:t>1</w:t>
            </w:r>
            <w:r w:rsidRPr="00D12C20">
              <w:rPr>
                <w:rFonts w:ascii="Sylfaen" w:hAnsi="Sylfaen"/>
                <w:caps/>
                <w:color w:val="000000" w:themeColor="text1"/>
                <w:sz w:val="20"/>
                <w:szCs w:val="20"/>
                <w:lang w:val="ka-GE"/>
              </w:rPr>
              <w:t>]</w:t>
            </w:r>
            <w:r w:rsidRPr="00D12C20">
              <w:rPr>
                <w:rFonts w:ascii="Sylfaen" w:hAnsi="Sylfaen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CA3BD8" w:rsidRPr="00D12C20">
              <w:rPr>
                <w:rFonts w:ascii="Sylfaen" w:hAnsi="Sylfaen"/>
                <w:bCs/>
                <w:sz w:val="20"/>
                <w:szCs w:val="20"/>
                <w:lang w:val="ru-RU"/>
              </w:rPr>
              <w:t>ст. 7-18;</w:t>
            </w:r>
          </w:p>
        </w:tc>
      </w:tr>
      <w:tr w:rsidR="006A58B6" w:rsidRPr="0052268F" w14:paraId="005ADBEE" w14:textId="77777777" w:rsidTr="0052268F">
        <w:trPr>
          <w:cantSplit/>
          <w:trHeight w:val="7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D12C2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42107F7D" w:rsidR="006A58B6" w:rsidRPr="00D12C20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31A6A0D4" w:rsidR="006A58B6" w:rsidRPr="00D12C20" w:rsidRDefault="00652587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E9B" w14:textId="0DB827D7" w:rsidR="00BE44B6" w:rsidRPr="00D12C20" w:rsidRDefault="0052268F" w:rsidP="00652587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Д</w:t>
            </w:r>
            <w:r w:rsidR="00652587"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52268F" w:rsidRDefault="006A58B6" w:rsidP="00AE2B14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D12C20" w14:paraId="4ED81A36" w14:textId="77777777" w:rsidTr="0052268F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D12C2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A1D3484" w:rsidR="006A58B6" w:rsidRPr="00D12C20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0C7C6316" w:rsidR="006A58B6" w:rsidRPr="00D12C20" w:rsidRDefault="007171C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CADF" w14:textId="7D9974DF" w:rsidR="00A12AC8" w:rsidRPr="0052268F" w:rsidRDefault="00FF116B" w:rsidP="00A12AC8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</w:pPr>
            <w:r w:rsidRPr="00D12C2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Тема 2. </w:t>
            </w:r>
            <w:r w:rsidRPr="00D12C20">
              <w:rPr>
                <w:rFonts w:ascii="Sylfaen" w:hAnsi="Sylfaen"/>
                <w:b/>
                <w:bCs/>
                <w:iCs/>
                <w:sz w:val="20"/>
                <w:szCs w:val="20"/>
                <w:lang w:val="ru-RU"/>
              </w:rPr>
              <w:t>Виды этики и элементы делового обшения</w:t>
            </w: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.</w:t>
            </w:r>
            <w:r w:rsidR="00A12AC8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 xml:space="preserve"> Деловой этикет, Нормы этикета. </w:t>
            </w:r>
          </w:p>
          <w:p w14:paraId="09DF799B" w14:textId="0A522938" w:rsidR="00652587" w:rsidRPr="00D12C20" w:rsidRDefault="00652587" w:rsidP="00FF116B">
            <w:pPr>
              <w:spacing w:line="276" w:lineRule="auto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9CB" w14:textId="4D570FFD" w:rsidR="00652587" w:rsidRPr="00D12C20" w:rsidRDefault="00652587" w:rsidP="000C13E8">
            <w:pPr>
              <w:shd w:val="clear" w:color="auto" w:fill="FFFFFF"/>
              <w:outlineLvl w:val="1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caps/>
                <w:color w:val="000000" w:themeColor="text1"/>
                <w:sz w:val="20"/>
                <w:szCs w:val="20"/>
                <w:lang w:val="ka-GE"/>
              </w:rPr>
              <w:t>[</w:t>
            </w:r>
            <w:r w:rsidRPr="00D12C20">
              <w:rPr>
                <w:rFonts w:ascii="Sylfaen" w:hAnsi="Sylfaen"/>
                <w:caps/>
                <w:color w:val="000000" w:themeColor="text1"/>
                <w:sz w:val="20"/>
                <w:szCs w:val="20"/>
                <w:lang w:val="ru-RU"/>
              </w:rPr>
              <w:t>1</w:t>
            </w:r>
            <w:r w:rsidRPr="00D12C20">
              <w:rPr>
                <w:rFonts w:ascii="Sylfaen" w:hAnsi="Sylfaen"/>
                <w:caps/>
                <w:color w:val="000000" w:themeColor="text1"/>
                <w:sz w:val="20"/>
                <w:szCs w:val="20"/>
                <w:lang w:val="ka-GE"/>
              </w:rPr>
              <w:t>]</w:t>
            </w:r>
            <w:r w:rsidR="00FF116B" w:rsidRPr="00D12C20">
              <w:rPr>
                <w:rFonts w:ascii="Sylfaen" w:hAnsi="Sylfaen"/>
                <w:bCs/>
                <w:color w:val="000000" w:themeColor="text1"/>
                <w:sz w:val="20"/>
                <w:szCs w:val="20"/>
                <w:lang w:val="ru-RU"/>
              </w:rPr>
              <w:t xml:space="preserve"> ст. 19-25;</w:t>
            </w:r>
          </w:p>
        </w:tc>
      </w:tr>
      <w:tr w:rsidR="006A58B6" w:rsidRPr="00D12C20" w14:paraId="650DC032" w14:textId="77777777" w:rsidTr="0052268F">
        <w:trPr>
          <w:cantSplit/>
          <w:trHeight w:val="69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D12C20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436C0DE" w:rsidR="006A58B6" w:rsidRPr="00D12C20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51329820" w:rsidR="006A58B6" w:rsidRPr="00D12C20" w:rsidRDefault="007171C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84F" w14:textId="3F08D563" w:rsidR="00D12C20" w:rsidRPr="00D12C20" w:rsidRDefault="00D12C20" w:rsidP="00D12C2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D12C20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опрос/дискуссия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 xml:space="preserve">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D12C20" w:rsidRDefault="006A58B6" w:rsidP="00AE2B14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F116B" w:rsidRPr="00D12C20" w14:paraId="123C0B11" w14:textId="77777777" w:rsidTr="0052268F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E281807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  <w:r w:rsidR="00D22C97" w:rsidRPr="00D12C20"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3EE70333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127B29F5" w:rsidR="00FF116B" w:rsidRPr="00D12C20" w:rsidRDefault="007171CA" w:rsidP="00FF116B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CA7B" w14:textId="77777777" w:rsidR="00A12AC8" w:rsidRDefault="00FF116B" w:rsidP="00A12AC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Тема 3. </w:t>
            </w:r>
            <w:r w:rsidRPr="00D12C20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Основные принципы </w:t>
            </w: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этики</w:t>
            </w:r>
            <w:r w:rsidRPr="00D12C20">
              <w:rPr>
                <w:rFonts w:ascii="Sylfaen" w:hAnsi="Sylfaen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r w:rsidRPr="00D12C20">
              <w:rPr>
                <w:rFonts w:ascii="Sylfaen" w:hAnsi="Sylfaen"/>
                <w:b/>
                <w:sz w:val="20"/>
                <w:szCs w:val="20"/>
                <w:lang w:val="ru-RU"/>
              </w:rPr>
              <w:t>и характер делового обшения.</w:t>
            </w:r>
            <w:r w:rsidRPr="00D12C20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0599EBFC" w14:textId="55AAC9C4" w:rsidR="00A12AC8" w:rsidRPr="00D12C20" w:rsidRDefault="00A12AC8" w:rsidP="00A12AC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sz w:val="20"/>
                <w:szCs w:val="20"/>
                <w:lang w:val="ru-RU"/>
              </w:rPr>
              <w:t>Нормы морали. Традиции, базирующиеся на нормах морали.</w:t>
            </w:r>
          </w:p>
          <w:p w14:paraId="2564D95A" w14:textId="35D52772" w:rsidR="005B76AE" w:rsidRPr="00D12C20" w:rsidRDefault="005B76AE" w:rsidP="00FF116B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0BF" w14:textId="1342C52E" w:rsidR="00FF116B" w:rsidRPr="00D12C20" w:rsidRDefault="000C13E8" w:rsidP="00FF116B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[</w:t>
            </w:r>
            <w:r w:rsidR="00FF116B"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1</w:t>
            </w: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 xml:space="preserve">] </w:t>
            </w:r>
            <w:r w:rsidR="00FF116B" w:rsidRPr="00D12C20">
              <w:rPr>
                <w:rFonts w:ascii="Sylfaen" w:hAnsi="Sylfaen"/>
                <w:bCs/>
                <w:sz w:val="20"/>
                <w:szCs w:val="20"/>
                <w:lang w:val="ru-RU"/>
              </w:rPr>
              <w:t>ст. 26-34;</w:t>
            </w:r>
          </w:p>
        </w:tc>
      </w:tr>
      <w:tr w:rsidR="00FF116B" w:rsidRPr="00D12C20" w14:paraId="3D00C1B8" w14:textId="77777777" w:rsidTr="00A12AC8">
        <w:trPr>
          <w:cantSplit/>
          <w:trHeight w:val="54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4080F705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1215F917" w:rsidR="00FF116B" w:rsidRPr="00D12C20" w:rsidRDefault="00FF116B" w:rsidP="00FF116B">
            <w:pPr>
              <w:jc w:val="center"/>
              <w:rPr>
                <w:rFonts w:ascii="Sylfaen" w:hAnsi="Sylfaen"/>
                <w:iCs/>
                <w:sz w:val="20"/>
                <w:szCs w:val="20"/>
                <w:lang w:val="en-GB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C50" w14:textId="3ED9A63E" w:rsidR="00D12C20" w:rsidRPr="00954E25" w:rsidRDefault="00D12C20" w:rsidP="00954E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954E2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Квиз</w:t>
            </w:r>
            <w:r w:rsidR="00954E2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 xml:space="preserve">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FF116B" w:rsidRPr="00D12C20" w:rsidRDefault="00FF116B" w:rsidP="00FF116B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F116B" w:rsidRPr="00D12C20" w14:paraId="4067037B" w14:textId="77777777" w:rsidTr="00A12AC8">
        <w:trPr>
          <w:cantSplit/>
          <w:trHeight w:val="1682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28019E08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4C0996E3" w:rsidR="00FF116B" w:rsidRPr="00757BC4" w:rsidRDefault="00757BC4" w:rsidP="00FF116B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85B" w14:textId="77777777" w:rsidR="00A12AC8" w:rsidRDefault="005B76AE" w:rsidP="00A12AC8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Тема </w:t>
            </w:r>
            <w:r w:rsidRPr="00D12C2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4. </w:t>
            </w:r>
            <w:r w:rsidR="00FF116B" w:rsidRPr="00D12C20">
              <w:rPr>
                <w:rFonts w:ascii="Sylfaen" w:hAnsi="Sylfaen"/>
                <w:b/>
                <w:sz w:val="20"/>
                <w:szCs w:val="20"/>
                <w:lang w:val="ru-RU"/>
              </w:rPr>
              <w:t>Этические формы и национальные модели делового обшения</w:t>
            </w:r>
            <w:r w:rsidR="00476CAA" w:rsidRPr="00D12C20">
              <w:rPr>
                <w:rFonts w:ascii="Sylfaen" w:hAnsi="Sylfaen"/>
                <w:b/>
                <w:sz w:val="20"/>
                <w:szCs w:val="20"/>
                <w:lang w:val="ru-RU"/>
              </w:rPr>
              <w:t>.</w:t>
            </w:r>
            <w:r w:rsidR="00A12AC8" w:rsidRPr="00D12C20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635C54F7" w14:textId="32C28186" w:rsidR="005B76AE" w:rsidRPr="00A12AC8" w:rsidRDefault="00A12AC8" w:rsidP="00A12AC8">
            <w:pPr>
              <w:jc w:val="both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</w:pPr>
            <w:r w:rsidRPr="00D12C20">
              <w:rPr>
                <w:rFonts w:ascii="Sylfaen" w:hAnsi="Sylfaen"/>
                <w:sz w:val="20"/>
                <w:szCs w:val="20"/>
                <w:lang w:val="ru-RU"/>
              </w:rPr>
              <w:t>Обшечеловеческое и профессиональное этика. Этика делового общения “снизу-вверх” и “по горизонтали”.</w:t>
            </w:r>
            <w:r w:rsidRPr="00D12C20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Международный деловой этикет, национальные особенности. Особенности этикета Востока и Азии.</w:t>
            </w:r>
            <w:r w:rsidRPr="00D12C20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B31" w14:textId="73ABC28A" w:rsidR="00FF116B" w:rsidRPr="00D12C20" w:rsidRDefault="00476CAA" w:rsidP="00FF116B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[</w:t>
            </w:r>
            <w:r w:rsidR="00FF116B"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1</w:t>
            </w: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 xml:space="preserve">] </w:t>
            </w:r>
            <w:r w:rsidR="00FF116B" w:rsidRPr="00D12C20">
              <w:rPr>
                <w:rFonts w:ascii="Sylfaen" w:hAnsi="Sylfaen"/>
                <w:bCs/>
                <w:sz w:val="20"/>
                <w:szCs w:val="20"/>
                <w:lang w:val="ru-RU"/>
              </w:rPr>
              <w:t>ст. 35-54;</w:t>
            </w:r>
          </w:p>
        </w:tc>
      </w:tr>
      <w:tr w:rsidR="00FF116B" w:rsidRPr="00D12C20" w14:paraId="17575A0C" w14:textId="77777777" w:rsidTr="0052268F">
        <w:trPr>
          <w:cantSplit/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D17" w14:textId="169217EA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04E" w14:textId="30486A33" w:rsidR="00FF116B" w:rsidRPr="00D12C20" w:rsidRDefault="00FF116B" w:rsidP="00FF116B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B12" w14:textId="0C967A24" w:rsidR="00D12C20" w:rsidRPr="00D12C20" w:rsidRDefault="00D12C20" w:rsidP="00D12C2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D12C20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опрос/дискуссия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 xml:space="preserve">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FF116B" w:rsidRPr="00D12C20" w:rsidRDefault="00FF116B" w:rsidP="00FF116B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F116B" w:rsidRPr="00A12AC8" w14:paraId="17E07E18" w14:textId="77777777" w:rsidTr="0052268F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0FFA6C7C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217D4C54" w:rsidR="00FF116B" w:rsidRPr="00757BC4" w:rsidRDefault="00757BC4" w:rsidP="00FF116B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83A1" w14:textId="77777777" w:rsidR="00A12AC8" w:rsidRDefault="005B76AE" w:rsidP="00A12AC8">
            <w:pPr>
              <w:pStyle w:val="BodyText"/>
              <w:rPr>
                <w:b/>
                <w:bCs/>
                <w:sz w:val="20"/>
                <w:szCs w:val="20"/>
                <w:lang w:val="ru-RU"/>
              </w:rPr>
            </w:pPr>
            <w:r w:rsidRPr="00D12C20">
              <w:rPr>
                <w:b/>
                <w:bCs/>
                <w:sz w:val="20"/>
                <w:szCs w:val="20"/>
                <w:lang w:val="ru-RU"/>
              </w:rPr>
              <w:t xml:space="preserve">Тема </w:t>
            </w:r>
            <w:r w:rsidRPr="00D12C20">
              <w:rPr>
                <w:b/>
                <w:bCs/>
                <w:sz w:val="20"/>
                <w:szCs w:val="20"/>
                <w:lang w:val="ka-GE"/>
              </w:rPr>
              <w:t xml:space="preserve">5. </w:t>
            </w:r>
            <w:r w:rsidR="00A12AC8">
              <w:rPr>
                <w:b/>
                <w:bCs/>
                <w:sz w:val="20"/>
                <w:szCs w:val="20"/>
                <w:lang w:val="ru-RU"/>
              </w:rPr>
              <w:t>Деловые переговоры.</w:t>
            </w:r>
          </w:p>
          <w:p w14:paraId="4B7CA710" w14:textId="4A233D11" w:rsidR="00FF116B" w:rsidRPr="00D12C20" w:rsidRDefault="00A12AC8" w:rsidP="00A12AC8">
            <w:pPr>
              <w:pStyle w:val="BodyTex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="00FF116B" w:rsidRPr="00A12AC8">
              <w:rPr>
                <w:sz w:val="20"/>
                <w:szCs w:val="20"/>
                <w:lang w:val="ru-RU"/>
              </w:rPr>
              <w:t>рирода и особенности</w:t>
            </w:r>
            <w:r w:rsidR="00FF116B" w:rsidRPr="00D12C20">
              <w:rPr>
                <w:sz w:val="20"/>
                <w:szCs w:val="20"/>
                <w:lang w:val="ru-RU"/>
              </w:rPr>
              <w:t>; механизмы воздействия в процессе общения. Структура делового общения и его формы. Этапы делового общения.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87B" w14:textId="1E88C5DD" w:rsidR="00FF116B" w:rsidRPr="00D12C20" w:rsidRDefault="00B25EBF" w:rsidP="00FF116B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[</w:t>
            </w:r>
            <w:r w:rsidR="00FF116B"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1</w:t>
            </w: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 xml:space="preserve">] </w:t>
            </w:r>
            <w:r w:rsidR="00FF116B" w:rsidRPr="00D12C20">
              <w:rPr>
                <w:rFonts w:ascii="Sylfaen" w:hAnsi="Sylfaen"/>
                <w:bCs/>
                <w:sz w:val="20"/>
                <w:szCs w:val="20"/>
                <w:lang w:val="ru-RU"/>
              </w:rPr>
              <w:t>ст. 55-66;</w:t>
            </w:r>
          </w:p>
        </w:tc>
      </w:tr>
      <w:tr w:rsidR="00FF116B" w:rsidRPr="00A12AC8" w14:paraId="7943D878" w14:textId="77777777" w:rsidTr="00094439">
        <w:trPr>
          <w:cantSplit/>
          <w:trHeight w:val="59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C55" w14:textId="52BBC1A0" w:rsidR="00FF116B" w:rsidRPr="00A12AC8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0BA" w14:textId="3BA13B88" w:rsidR="00FF116B" w:rsidRPr="00A12AC8" w:rsidRDefault="00B34BA5" w:rsidP="00B34BA5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12AC8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B6D" w14:textId="2EB3F343" w:rsidR="00FF116B" w:rsidRPr="00954E25" w:rsidRDefault="00D12C20" w:rsidP="00954E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954E2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Квиз</w:t>
            </w:r>
            <w:r w:rsidR="00954E2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 xml:space="preserve">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FF116B" w:rsidRPr="00D12C20" w:rsidRDefault="00FF116B" w:rsidP="00FF116B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F116B" w:rsidRPr="00D12C20" w14:paraId="2DB506D0" w14:textId="77777777" w:rsidTr="0052268F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FF116B" w:rsidRPr="00A12AC8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1E2C5BF6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381C0BC3" w:rsidR="00FF116B" w:rsidRPr="00A12AC8" w:rsidRDefault="00757BC4" w:rsidP="00FF116B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4A93" w14:textId="33341C38" w:rsidR="00FF116B" w:rsidRPr="00D12C20" w:rsidRDefault="005B76AE" w:rsidP="00B34BA5">
            <w:pPr>
              <w:tabs>
                <w:tab w:val="left" w:pos="1005"/>
              </w:tabs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Тема </w:t>
            </w:r>
            <w:r w:rsidRPr="00D12C2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6. </w:t>
            </w:r>
            <w:r w:rsidR="00B34BA5" w:rsidRPr="00D12C2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Стили ведения перегооров.</w:t>
            </w:r>
          </w:p>
          <w:p w14:paraId="3672298A" w14:textId="77777777" w:rsidR="00A12AC8" w:rsidRPr="009B525F" w:rsidRDefault="00A12AC8" w:rsidP="00A12AC8">
            <w:p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noProof/>
                <w:sz w:val="20"/>
                <w:szCs w:val="20"/>
                <w:lang w:val="ru-RU"/>
              </w:rPr>
              <w:t>Формальное и неформальное общение. Деловые переговоры. Характеристика и содержание делового общения.</w:t>
            </w:r>
            <w:r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</w:t>
            </w:r>
            <w:r w:rsidRPr="00D12C20">
              <w:rPr>
                <w:rStyle w:val="tlid-translation"/>
                <w:rFonts w:ascii="Sylfaen" w:hAnsi="Sylfaen"/>
                <w:iCs/>
                <w:sz w:val="20"/>
                <w:szCs w:val="20"/>
                <w:lang w:val="ru-RU"/>
              </w:rPr>
              <w:t>Особенности стиля делового общения</w:t>
            </w:r>
            <w:r w:rsidRPr="009B525F">
              <w:rPr>
                <w:rStyle w:val="tlid-translation"/>
                <w:rFonts w:ascii="Sylfaen" w:hAnsi="Sylfaen"/>
                <w:iCs/>
                <w:sz w:val="20"/>
                <w:szCs w:val="20"/>
                <w:lang w:val="ru-RU"/>
              </w:rPr>
              <w:t xml:space="preserve">. </w:t>
            </w:r>
            <w:r w:rsidRPr="00D12C20">
              <w:rPr>
                <w:rStyle w:val="tlid-translation"/>
                <w:rFonts w:ascii="Sylfaen" w:hAnsi="Sylfaen"/>
                <w:iCs/>
                <w:sz w:val="20"/>
                <w:szCs w:val="20"/>
                <w:lang w:val="ru-RU"/>
              </w:rPr>
              <w:t>Психологические факторы влияюшие на успешность переговоров.</w:t>
            </w:r>
          </w:p>
          <w:p w14:paraId="1B5527C5" w14:textId="266AC338" w:rsidR="005B76AE" w:rsidRPr="00D12C20" w:rsidRDefault="005B76AE" w:rsidP="00B34BA5">
            <w:pPr>
              <w:tabs>
                <w:tab w:val="left" w:pos="1005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966" w14:textId="53F9816F" w:rsidR="00FF116B" w:rsidRPr="00D12C20" w:rsidRDefault="00B25EBF" w:rsidP="00B34BA5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[</w:t>
            </w:r>
            <w:r w:rsidR="00B34BA5"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1</w:t>
            </w: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 xml:space="preserve">] </w:t>
            </w:r>
            <w:r w:rsidR="00B34BA5" w:rsidRPr="00D12C20">
              <w:rPr>
                <w:rFonts w:ascii="Sylfaen" w:hAnsi="Sylfaen"/>
                <w:bCs/>
                <w:sz w:val="20"/>
                <w:szCs w:val="20"/>
                <w:lang w:val="ru-RU"/>
              </w:rPr>
              <w:t>ст. 67-74;</w:t>
            </w:r>
          </w:p>
        </w:tc>
      </w:tr>
      <w:tr w:rsidR="00FF116B" w:rsidRPr="00D12C20" w14:paraId="0025C829" w14:textId="77777777" w:rsidTr="00094439">
        <w:trPr>
          <w:cantSplit/>
          <w:trHeight w:val="55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CD8" w14:textId="04BFD7E2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87" w14:textId="450067F7" w:rsidR="00FF116B" w:rsidRPr="00D12C20" w:rsidRDefault="00B34BA5" w:rsidP="00FF116B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059" w14:textId="7391C3BE" w:rsidR="00D12C20" w:rsidRPr="00D12C20" w:rsidRDefault="00D12C20" w:rsidP="00D12C2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12C20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 xml:space="preserve">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FF116B" w:rsidRPr="00D12C20" w:rsidRDefault="00FF116B" w:rsidP="00FF116B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F116B" w:rsidRPr="00D12C20" w14:paraId="7B515766" w14:textId="77777777" w:rsidTr="0052268F">
        <w:trPr>
          <w:cantSplit/>
          <w:trHeight w:val="10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30D821DE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2C061700" w:rsidR="00FF116B" w:rsidRPr="00757BC4" w:rsidRDefault="00757BC4" w:rsidP="00FF116B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5B67" w14:textId="69C34526" w:rsidR="00A12AC8" w:rsidRPr="009B525F" w:rsidRDefault="005B76AE" w:rsidP="00A12AC8">
            <w:p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b/>
                <w:bCs/>
                <w:sz w:val="20"/>
                <w:szCs w:val="20"/>
                <w:lang w:val="ru-RU"/>
              </w:rPr>
              <w:t xml:space="preserve">Тема </w:t>
            </w:r>
            <w:r w:rsidRPr="00D12C20">
              <w:rPr>
                <w:b/>
                <w:bCs/>
                <w:sz w:val="20"/>
                <w:szCs w:val="20"/>
                <w:lang w:val="ka-GE"/>
              </w:rPr>
              <w:t xml:space="preserve">7. </w:t>
            </w:r>
            <w:r w:rsidR="00B34BA5" w:rsidRPr="00D12C20">
              <w:rPr>
                <w:b/>
                <w:sz w:val="20"/>
                <w:szCs w:val="20"/>
                <w:lang w:val="ru-RU"/>
              </w:rPr>
              <w:t xml:space="preserve">Конфликтология. </w:t>
            </w:r>
            <w:r w:rsidR="00B34BA5" w:rsidRPr="00D12C20">
              <w:rPr>
                <w:sz w:val="20"/>
                <w:szCs w:val="20"/>
                <w:lang w:val="ru-RU"/>
              </w:rPr>
              <w:t>Конфликтные ситуации в деловом общении и пути их разрешения.</w:t>
            </w:r>
            <w:r w:rsidR="00A12AC8" w:rsidRPr="00D12C20">
              <w:rPr>
                <w:rFonts w:ascii="Sylfaen" w:hAnsi="Sylfaen"/>
                <w:sz w:val="20"/>
                <w:szCs w:val="20"/>
                <w:lang w:val="ru-RU"/>
              </w:rPr>
              <w:t xml:space="preserve"> Конфликтные ситуации, причины конфликта. Неудовлетворительные коммуникации.</w:t>
            </w:r>
          </w:p>
          <w:p w14:paraId="0A0209CC" w14:textId="68CFF99B" w:rsidR="00FF116B" w:rsidRPr="00D12C20" w:rsidRDefault="00FF116B" w:rsidP="00B34BA5">
            <w:pPr>
              <w:pStyle w:val="BodyText"/>
              <w:rPr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36B0E34F" w:rsidR="00FF116B" w:rsidRPr="00D12C20" w:rsidRDefault="000F1050" w:rsidP="00FF116B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[</w:t>
            </w:r>
            <w:r w:rsidR="00B34BA5"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1</w:t>
            </w: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 xml:space="preserve">] </w:t>
            </w:r>
            <w:r w:rsidR="00B34BA5" w:rsidRPr="00D12C20">
              <w:rPr>
                <w:rFonts w:ascii="Sylfaen" w:hAnsi="Sylfaen"/>
                <w:bCs/>
                <w:sz w:val="20"/>
                <w:szCs w:val="20"/>
                <w:lang w:val="ru-RU"/>
              </w:rPr>
              <w:t>ст. 76-87;</w:t>
            </w:r>
          </w:p>
        </w:tc>
      </w:tr>
      <w:tr w:rsidR="00FF116B" w:rsidRPr="00D12C20" w14:paraId="376A4C15" w14:textId="77777777" w:rsidTr="00094439">
        <w:trPr>
          <w:cantSplit/>
          <w:trHeight w:val="51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E0C" w14:textId="2AF12FCD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444277F2" w:rsidR="00FF116B" w:rsidRPr="00D12C20" w:rsidRDefault="00B34BA5" w:rsidP="00FF116B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9C4" w14:textId="2E49C7B6" w:rsidR="00D12C20" w:rsidRPr="00954E25" w:rsidRDefault="00D12C20" w:rsidP="00954E25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  <w:lang w:val="ru-RU"/>
              </w:rPr>
            </w:pPr>
            <w:r w:rsidRPr="00954E2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Квиз</w:t>
            </w:r>
            <w:r w:rsidR="00954E2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 xml:space="preserve">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FF116B" w:rsidRPr="00D12C20" w:rsidRDefault="00FF116B" w:rsidP="00FF116B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F116B" w:rsidRPr="00D12C20" w14:paraId="08B850E5" w14:textId="77777777" w:rsidTr="0052268F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FF116B" w:rsidRPr="00D12C20" w:rsidRDefault="00FF116B" w:rsidP="00FF116B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FF116B" w:rsidRPr="00D12C20" w:rsidRDefault="00FF116B" w:rsidP="00FF116B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2 </w:t>
            </w: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FF116B" w:rsidRPr="00D12C20" w:rsidRDefault="00FF116B" w:rsidP="00FF116B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12C20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FF116B" w:rsidRPr="00D12C20" w:rsidRDefault="00FF116B" w:rsidP="00FF116B">
            <w:pPr>
              <w:jc w:val="center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D12C20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FF116B" w:rsidRPr="00D12C20" w:rsidRDefault="00FF116B" w:rsidP="00FF116B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B34BA5" w:rsidRPr="00D12C20" w14:paraId="5DAF598F" w14:textId="77777777" w:rsidTr="0052268F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B34BA5" w:rsidRPr="00D12C20" w:rsidRDefault="00B34BA5" w:rsidP="00B34BA5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B34BA5" w:rsidRPr="00D12C20" w:rsidRDefault="00B34BA5" w:rsidP="00B34BA5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B34BA5" w:rsidRPr="00D12C20" w:rsidRDefault="00B34BA5" w:rsidP="00B34BA5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B34BA5" w:rsidRPr="00D12C20" w:rsidRDefault="00B34BA5" w:rsidP="00B34BA5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B34BA5" w:rsidRPr="00D12C20" w:rsidRDefault="00B34BA5" w:rsidP="00B34BA5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B34BA5" w:rsidRPr="00D12C20" w:rsidRDefault="00B34BA5" w:rsidP="00B34BA5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B34BA5" w:rsidRPr="00D12C20" w:rsidRDefault="00B34BA5" w:rsidP="00B34BA5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5CBC7812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0EC599CF" w:rsidR="00B34BA5" w:rsidRPr="00757BC4" w:rsidRDefault="00757BC4" w:rsidP="00B34BA5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D2E2" w14:textId="5ED412E6" w:rsidR="00B34BA5" w:rsidRPr="00D12C20" w:rsidRDefault="005B76AE" w:rsidP="00B34BA5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Тема </w:t>
            </w:r>
            <w:r w:rsidRPr="00D12C2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8. </w:t>
            </w:r>
            <w:r w:rsidR="00B34BA5" w:rsidRPr="00D12C2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Критика и ее этические аспекты</w:t>
            </w:r>
            <w:r w:rsidR="00B34BA5" w:rsidRPr="00D12C20">
              <w:rPr>
                <w:rFonts w:ascii="Sylfaen" w:hAnsi="Sylfaen"/>
                <w:sz w:val="20"/>
                <w:szCs w:val="20"/>
                <w:lang w:val="ru-RU"/>
              </w:rPr>
              <w:t>. Психологическая культура делового общения. Создание благоприятного социально-психологического климата.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D522" w14:textId="5205D6FB" w:rsidR="00B34BA5" w:rsidRPr="00D12C20" w:rsidRDefault="0033301C" w:rsidP="00B34BA5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[</w:t>
            </w:r>
            <w:r w:rsidR="00B34BA5"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1</w:t>
            </w: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 xml:space="preserve">] </w:t>
            </w:r>
            <w:r w:rsidR="00B34BA5" w:rsidRPr="00D12C20">
              <w:rPr>
                <w:rFonts w:ascii="Sylfaen" w:hAnsi="Sylfaen"/>
                <w:bCs/>
                <w:sz w:val="20"/>
                <w:szCs w:val="20"/>
                <w:lang w:val="ru-RU"/>
              </w:rPr>
              <w:t>ст. 88-104;</w:t>
            </w:r>
          </w:p>
        </w:tc>
      </w:tr>
      <w:tr w:rsidR="00B34BA5" w:rsidRPr="00C06000" w14:paraId="167E5954" w14:textId="77777777" w:rsidTr="0052268F">
        <w:trPr>
          <w:cantSplit/>
          <w:trHeight w:val="674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B34BA5" w:rsidRPr="00D12C20" w:rsidRDefault="00B34BA5" w:rsidP="00B34BA5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4CC" w14:textId="45C16CBD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19" w14:textId="69B481CE" w:rsidR="00B34BA5" w:rsidRPr="00D12C20" w:rsidRDefault="00B34BA5" w:rsidP="00B34BA5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5E8014D6" w:rsidR="00C06000" w:rsidRPr="00C06000" w:rsidRDefault="00C06000" w:rsidP="00C0600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B34BA5" w:rsidRPr="00D12C20" w:rsidRDefault="00B34BA5" w:rsidP="00B34BA5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B34BA5" w:rsidRPr="00D12C20" w14:paraId="0BE16302" w14:textId="77777777" w:rsidTr="0052268F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FB2352E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19532472" w:rsidR="00B34BA5" w:rsidRPr="00757BC4" w:rsidRDefault="00757BC4" w:rsidP="00B34BA5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FDE" w14:textId="32C99BD4" w:rsidR="00A12AC8" w:rsidRPr="00D12C20" w:rsidRDefault="005B76AE" w:rsidP="00A12AC8">
            <w:p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Тема </w:t>
            </w:r>
            <w:r w:rsidRPr="00D12C2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9. </w:t>
            </w:r>
            <w:r w:rsidR="00B34BA5" w:rsidRPr="00D12C2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Коммуникация. </w:t>
            </w:r>
            <w:r w:rsidR="00B34BA5" w:rsidRPr="00D12C20">
              <w:rPr>
                <w:rFonts w:ascii="Sylfaen" w:hAnsi="Sylfaen"/>
                <w:bCs/>
                <w:sz w:val="20"/>
                <w:szCs w:val="20"/>
                <w:lang w:val="ru-RU"/>
              </w:rPr>
              <w:t>Речевая коммуникация: понятие, формы и типы. Риторика. Ораторство.</w:t>
            </w:r>
            <w:r w:rsidR="00A12AC8" w:rsidRPr="00D12C20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 Средства передачи информации. Вербальная и невербальная к</w:t>
            </w:r>
            <w:r w:rsidR="00A12AC8" w:rsidRPr="00D12C20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оммуникация. Основные функции языка. Речевая </w:t>
            </w:r>
            <w:r w:rsidR="00A12AC8" w:rsidRPr="00D12C20">
              <w:rPr>
                <w:rFonts w:ascii="Sylfaen" w:hAnsi="Sylfaen"/>
                <w:noProof/>
                <w:sz w:val="20"/>
                <w:szCs w:val="20"/>
                <w:lang w:val="ru-RU"/>
              </w:rPr>
              <w:t>к</w:t>
            </w:r>
            <w:r w:rsidR="00A12AC8" w:rsidRPr="00D12C20">
              <w:rPr>
                <w:rFonts w:ascii="Sylfaen" w:hAnsi="Sylfaen"/>
                <w:bCs/>
                <w:sz w:val="20"/>
                <w:szCs w:val="20"/>
                <w:lang w:val="ru-RU"/>
              </w:rPr>
              <w:t>оммуникация.</w:t>
            </w:r>
          </w:p>
          <w:p w14:paraId="10D1AF49" w14:textId="00F21100" w:rsidR="00B34BA5" w:rsidRPr="00D12C20" w:rsidRDefault="00B34BA5" w:rsidP="00B34BA5">
            <w:p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B73" w14:textId="41854E7C" w:rsidR="00B34BA5" w:rsidRPr="00D12C20" w:rsidRDefault="0033301C" w:rsidP="00B34BA5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[</w:t>
            </w:r>
            <w:r w:rsidR="00F11D2F"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1</w:t>
            </w: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 xml:space="preserve">] </w:t>
            </w:r>
            <w:r w:rsidR="00F11D2F" w:rsidRPr="00D12C20">
              <w:rPr>
                <w:rFonts w:ascii="Sylfaen" w:hAnsi="Sylfaen"/>
                <w:bCs/>
                <w:sz w:val="20"/>
                <w:szCs w:val="20"/>
                <w:lang w:val="ru-RU"/>
              </w:rPr>
              <w:t>ст. 105-123;</w:t>
            </w:r>
          </w:p>
        </w:tc>
      </w:tr>
      <w:tr w:rsidR="00B34BA5" w:rsidRPr="00D12C20" w14:paraId="58C0A4F9" w14:textId="77777777" w:rsidTr="0052268F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99E" w14:textId="3D59069A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250C8D8D" w:rsidR="00B34BA5" w:rsidRPr="00D12C20" w:rsidRDefault="00B34BA5" w:rsidP="00B34BA5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955" w14:textId="239DC818" w:rsidR="00D12C20" w:rsidRPr="00954E25" w:rsidRDefault="00D12C20" w:rsidP="00954E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54E2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Квиз</w:t>
            </w:r>
            <w:r w:rsidR="00954E2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 xml:space="preserve"> 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B34BA5" w:rsidRPr="00D12C20" w:rsidRDefault="00B34BA5" w:rsidP="00B34BA5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B34BA5" w:rsidRPr="00D12C20" w14:paraId="5124DB15" w14:textId="77777777" w:rsidTr="0052268F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1" w:name="_Hlk31126657"/>
            <w:r w:rsidRPr="00D12C20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22693D41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03B963E8" w:rsidR="00B34BA5" w:rsidRPr="00757BC4" w:rsidRDefault="00757BC4" w:rsidP="00B34BA5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E332" w14:textId="77777777" w:rsidR="00A12AC8" w:rsidRDefault="005B76AE" w:rsidP="00A12AC8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Тема 10. </w:t>
            </w:r>
            <w:r w:rsidR="00B34BA5" w:rsidRPr="00D12C2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Имиджеология делового человека.</w:t>
            </w:r>
            <w:r w:rsidR="00A12AC8" w:rsidRPr="00D12C20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23B9114B" w14:textId="5BC0D406" w:rsidR="00A12AC8" w:rsidRPr="00D12C20" w:rsidRDefault="00A12AC8" w:rsidP="00A12AC8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sz w:val="20"/>
                <w:szCs w:val="20"/>
                <w:lang w:val="ru-RU"/>
              </w:rPr>
              <w:t>Факторы для стабилизации эмоциональных отношений. Политический лидер. Модели поведения, роль, амплуа ролевой статус.</w:t>
            </w:r>
          </w:p>
          <w:p w14:paraId="2EEED5DA" w14:textId="272B8F1E" w:rsidR="00B34BA5" w:rsidRPr="00D12C20" w:rsidRDefault="00B34BA5" w:rsidP="00B34BA5">
            <w:p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241" w14:textId="58A3B2BC" w:rsidR="00B34BA5" w:rsidRPr="00D12C20" w:rsidRDefault="00166CF0" w:rsidP="00F11D2F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[</w:t>
            </w:r>
            <w:r w:rsidR="00F11D2F"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1</w:t>
            </w: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 xml:space="preserve">] </w:t>
            </w:r>
            <w:r w:rsidR="00F11D2F" w:rsidRPr="00D12C20">
              <w:rPr>
                <w:rFonts w:ascii="Sylfaen" w:hAnsi="Sylfaen"/>
                <w:bCs/>
                <w:sz w:val="20"/>
                <w:szCs w:val="20"/>
                <w:lang w:val="ru-RU"/>
              </w:rPr>
              <w:t>ст. 125-134;</w:t>
            </w:r>
          </w:p>
        </w:tc>
      </w:tr>
      <w:tr w:rsidR="00B34BA5" w:rsidRPr="00D12C20" w14:paraId="38B7E726" w14:textId="77777777" w:rsidTr="00094439">
        <w:trPr>
          <w:cantSplit/>
          <w:trHeight w:val="60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1A1" w14:textId="0177F13B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2FF6BACD" w:rsidR="00B34BA5" w:rsidRPr="00D12C20" w:rsidRDefault="00B34BA5" w:rsidP="00B34BA5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6EA" w14:textId="0E080382" w:rsidR="00D12C20" w:rsidRPr="00D12C20" w:rsidRDefault="00D12C20" w:rsidP="00D12C2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D12C20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опрос/дискуссия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 xml:space="preserve">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B34BA5" w:rsidRPr="00D12C20" w:rsidRDefault="00B34BA5" w:rsidP="00B34BA5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bookmarkEnd w:id="1"/>
      <w:tr w:rsidR="00B34BA5" w:rsidRPr="00D12C20" w14:paraId="3A510E31" w14:textId="77777777" w:rsidTr="0052268F">
        <w:trPr>
          <w:cantSplit/>
          <w:trHeight w:val="11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05F6D8DC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2C595570" w:rsidR="00B34BA5" w:rsidRPr="00757BC4" w:rsidRDefault="00757BC4" w:rsidP="00B34BA5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C9C1" w14:textId="466CBA18" w:rsidR="00A12AC8" w:rsidRPr="00D12C20" w:rsidRDefault="005B76AE" w:rsidP="00A12AC8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Тема 1</w:t>
            </w:r>
            <w:r w:rsidRPr="00D12C20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</w:t>
            </w:r>
            <w:r w:rsidRPr="00D12C2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.</w:t>
            </w:r>
            <w:r w:rsidR="00B34BA5" w:rsidRPr="00D12C20">
              <w:rPr>
                <w:rFonts w:ascii="Sylfaen" w:hAnsi="Sylfaen"/>
                <w:b/>
                <w:sz w:val="20"/>
                <w:szCs w:val="20"/>
                <w:lang w:val="ru-RU"/>
              </w:rPr>
              <w:t>Невербальные аспекты делового общения</w:t>
            </w:r>
            <w:r w:rsidR="00B34BA5" w:rsidRPr="00D12C20">
              <w:rPr>
                <w:rFonts w:ascii="Sylfaen" w:hAnsi="Sylfaen"/>
                <w:sz w:val="20"/>
                <w:szCs w:val="20"/>
                <w:lang w:val="ru-RU"/>
              </w:rPr>
              <w:t>. Субординация в деловых отношениях.</w:t>
            </w:r>
            <w:r w:rsidR="00A12AC8" w:rsidRPr="00D12C20">
              <w:rPr>
                <w:rFonts w:ascii="Sylfaen" w:hAnsi="Sylfaen"/>
                <w:sz w:val="20"/>
                <w:szCs w:val="20"/>
                <w:lang w:val="ru-RU"/>
              </w:rPr>
              <w:t xml:space="preserve"> Невербальное общение. Невербальные средство общения. Жесты. Мимические коды эмоциональных состояний.</w:t>
            </w:r>
          </w:p>
          <w:p w14:paraId="1DACCFE2" w14:textId="3E792AFC" w:rsidR="00B34BA5" w:rsidRPr="00D12C20" w:rsidRDefault="00B34BA5" w:rsidP="005B76AE">
            <w:pPr>
              <w:jc w:val="both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66ED0B1F" w:rsidR="00B34BA5" w:rsidRPr="00D12C20" w:rsidRDefault="00166CF0" w:rsidP="00F11D2F">
            <w:p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[</w:t>
            </w:r>
            <w:r w:rsidR="00F11D2F"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1</w:t>
            </w: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 xml:space="preserve">] </w:t>
            </w:r>
            <w:r w:rsidR="00F11D2F" w:rsidRPr="00D12C20">
              <w:rPr>
                <w:rFonts w:ascii="Sylfaen" w:hAnsi="Sylfaen"/>
                <w:bCs/>
                <w:sz w:val="20"/>
                <w:szCs w:val="20"/>
                <w:lang w:val="ru-RU"/>
              </w:rPr>
              <w:t>ст. 135-159;</w:t>
            </w:r>
          </w:p>
        </w:tc>
      </w:tr>
      <w:tr w:rsidR="00B34BA5" w:rsidRPr="00D12C20" w14:paraId="2CC09A69" w14:textId="77777777" w:rsidTr="0052268F">
        <w:trPr>
          <w:cantSplit/>
          <w:trHeight w:val="5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CB" w14:textId="2927E5C4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F35" w14:textId="27692058" w:rsidR="00B34BA5" w:rsidRPr="00D12C20" w:rsidRDefault="00B34BA5" w:rsidP="00B34BA5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A01" w14:textId="5FEBF5B8" w:rsidR="00D12C20" w:rsidRPr="00D12C20" w:rsidRDefault="00D12C20" w:rsidP="00D12C20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D12C20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Устный опрос/дискуссия</w:t>
            </w:r>
            <w: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 xml:space="preserve"> 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B34BA5" w:rsidRPr="00D12C20" w:rsidRDefault="00B34BA5" w:rsidP="00B34BA5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B34BA5" w:rsidRPr="00D12C20" w14:paraId="7742EB78" w14:textId="77777777" w:rsidTr="0052268F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576265F5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09DBBA7B" w:rsidR="00B34BA5" w:rsidRPr="00757BC4" w:rsidRDefault="00757BC4" w:rsidP="00B34BA5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4C3C" w14:textId="16F951C5" w:rsidR="00A12AC8" w:rsidRPr="00D12C20" w:rsidRDefault="005B76AE" w:rsidP="00A12AC8">
            <w:pPr>
              <w:pStyle w:val="HTMLPreformatted"/>
              <w:spacing w:line="276" w:lineRule="auto"/>
              <w:jc w:val="both"/>
              <w:rPr>
                <w:rFonts w:ascii="Sylfaen" w:hAnsi="Sylfaen"/>
                <w:bCs/>
                <w:lang w:val="ru-RU"/>
              </w:rPr>
            </w:pPr>
            <w:r w:rsidRPr="00D12C20">
              <w:rPr>
                <w:rFonts w:ascii="Sylfaen" w:hAnsi="Sylfaen"/>
                <w:b/>
                <w:bCs/>
                <w:lang w:val="ru-RU"/>
              </w:rPr>
              <w:t>Тема 1</w:t>
            </w:r>
            <w:r w:rsidRPr="00D12C20">
              <w:rPr>
                <w:rFonts w:ascii="Sylfaen" w:hAnsi="Sylfaen"/>
                <w:b/>
                <w:bCs/>
                <w:lang w:val="ka-GE"/>
              </w:rPr>
              <w:t xml:space="preserve">2. </w:t>
            </w:r>
            <w:r w:rsidR="00B34BA5" w:rsidRPr="00D12C20">
              <w:rPr>
                <w:rFonts w:ascii="Sylfaen" w:hAnsi="Sylfaen"/>
                <w:b/>
                <w:bCs/>
                <w:lang w:val="ru-RU"/>
              </w:rPr>
              <w:t xml:space="preserve">Деловая переписка. </w:t>
            </w:r>
            <w:r w:rsidR="00B34BA5" w:rsidRPr="00D12C20">
              <w:rPr>
                <w:rFonts w:ascii="Sylfaen" w:hAnsi="Sylfaen"/>
                <w:bCs/>
                <w:lang w:val="ru-RU"/>
              </w:rPr>
              <w:t>Деловой протокол и его  место в деловом общении.</w:t>
            </w:r>
            <w:r w:rsidR="00A12AC8" w:rsidRPr="00D12C20">
              <w:rPr>
                <w:rFonts w:ascii="Sylfaen" w:hAnsi="Sylfaen"/>
                <w:bCs/>
                <w:lang w:val="ru-RU"/>
              </w:rPr>
              <w:t xml:space="preserve"> Деловые письма. Деловой протокол. Нормы делового протокола. </w:t>
            </w:r>
          </w:p>
          <w:p w14:paraId="29147864" w14:textId="0FA190D0" w:rsidR="00B34BA5" w:rsidRPr="00D12C20" w:rsidRDefault="00B34BA5" w:rsidP="005B76AE">
            <w:pPr>
              <w:jc w:val="both"/>
              <w:rPr>
                <w:rFonts w:ascii="Sylfaen" w:eastAsia="Calibri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19" w14:textId="219D4CF0" w:rsidR="00B34BA5" w:rsidRPr="00D12C20" w:rsidRDefault="00166CF0" w:rsidP="00F11D2F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[</w:t>
            </w:r>
            <w:r w:rsidR="00F11D2F"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1</w:t>
            </w: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 xml:space="preserve">] </w:t>
            </w:r>
            <w:r w:rsidR="00F11D2F" w:rsidRPr="00D12C20">
              <w:rPr>
                <w:rFonts w:ascii="Sylfaen" w:hAnsi="Sylfaen"/>
                <w:bCs/>
                <w:sz w:val="20"/>
                <w:szCs w:val="20"/>
                <w:lang w:val="ru-RU"/>
              </w:rPr>
              <w:t>ст. 161-183;</w:t>
            </w:r>
          </w:p>
        </w:tc>
      </w:tr>
      <w:tr w:rsidR="00B34BA5" w:rsidRPr="00D12C20" w14:paraId="4952B8B5" w14:textId="77777777" w:rsidTr="00094439">
        <w:trPr>
          <w:cantSplit/>
          <w:trHeight w:val="57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180" w14:textId="580655CE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902" w14:textId="7CBD698F" w:rsidR="00B34BA5" w:rsidRPr="00D12C20" w:rsidRDefault="00B34BA5" w:rsidP="00B34BA5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ECC" w14:textId="1F800FF2" w:rsidR="00D12C20" w:rsidRPr="00954E25" w:rsidRDefault="00D12C20" w:rsidP="00954E25">
            <w:pPr>
              <w:pStyle w:val="ListParagraph"/>
              <w:numPr>
                <w:ilvl w:val="0"/>
                <w:numId w:val="10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954E2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Квиз</w:t>
            </w:r>
            <w:r w:rsidR="00954E2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 xml:space="preserve"> 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B34BA5" w:rsidRPr="00D12C20" w:rsidRDefault="00B34BA5" w:rsidP="00B34BA5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B34BA5" w:rsidRPr="00D12C20" w14:paraId="6DC7701E" w14:textId="77777777" w:rsidTr="0052268F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49A1F0B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4FAFE14A" w:rsidR="00B34BA5" w:rsidRPr="00757BC4" w:rsidRDefault="00757BC4" w:rsidP="00B34BA5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C54D" w14:textId="19DAFEC8" w:rsidR="00A12AC8" w:rsidRPr="00D12C20" w:rsidRDefault="00307A73" w:rsidP="00A12AC8">
            <w:pPr>
              <w:pStyle w:val="HTMLPreformatted"/>
              <w:spacing w:line="276" w:lineRule="auto"/>
              <w:jc w:val="both"/>
              <w:rPr>
                <w:rFonts w:ascii="Sylfaen" w:hAnsi="Sylfaen"/>
                <w:bCs/>
                <w:lang w:val="ru-RU"/>
              </w:rPr>
            </w:pPr>
            <w:r w:rsidRPr="00D12C20">
              <w:rPr>
                <w:rFonts w:ascii="Sylfaen" w:hAnsi="Sylfaen"/>
                <w:b/>
                <w:bCs/>
                <w:lang w:val="ru-RU"/>
              </w:rPr>
              <w:t xml:space="preserve">Тема 13. </w:t>
            </w:r>
            <w:r w:rsidR="00B34BA5" w:rsidRPr="00D12C20">
              <w:rPr>
                <w:rFonts w:ascii="Sylfaen" w:hAnsi="Sylfaen"/>
                <w:b/>
                <w:bCs/>
                <w:lang w:val="ru-RU"/>
              </w:rPr>
              <w:t>Деловой этикет и культура поведения делового человека</w:t>
            </w:r>
            <w:r w:rsidR="00B34BA5" w:rsidRPr="00D12C20">
              <w:rPr>
                <w:rFonts w:ascii="Sylfaen" w:hAnsi="Sylfaen"/>
                <w:b/>
                <w:lang w:val="ru-RU"/>
              </w:rPr>
              <w:t xml:space="preserve">. </w:t>
            </w:r>
            <w:r w:rsidR="00B34BA5" w:rsidRPr="00D12C20">
              <w:rPr>
                <w:rFonts w:ascii="Sylfaen" w:hAnsi="Sylfaen"/>
                <w:lang w:val="ru-RU"/>
              </w:rPr>
              <w:t>Этический кодекс бизнесмена</w:t>
            </w:r>
            <w:r w:rsidR="00F11D2F" w:rsidRPr="00D12C20">
              <w:rPr>
                <w:rFonts w:ascii="Sylfaen" w:hAnsi="Sylfaen"/>
                <w:lang w:val="ru-RU"/>
              </w:rPr>
              <w:t>.</w:t>
            </w:r>
            <w:r w:rsidR="00A12AC8" w:rsidRPr="00D12C20">
              <w:rPr>
                <w:rFonts w:ascii="Sylfaen" w:hAnsi="Sylfaen" w:cstheme="minorBidi"/>
                <w:iCs/>
                <w:lang w:val="ru-RU"/>
              </w:rPr>
              <w:t xml:space="preserve"> Придворный, дипломатический, воинский, общегражданский </w:t>
            </w:r>
            <w:r w:rsidR="00A12AC8" w:rsidRPr="00D12C20">
              <w:rPr>
                <w:rFonts w:ascii="Sylfaen" w:hAnsi="Sylfaen"/>
                <w:bCs/>
                <w:lang w:val="ru-RU"/>
              </w:rPr>
              <w:t>этикет. Управленческая этика. Правила знакомства, представления и поведения в обшествнных местах.</w:t>
            </w:r>
          </w:p>
          <w:p w14:paraId="3CBF9E18" w14:textId="28924C6D" w:rsidR="00B34BA5" w:rsidRPr="00D12C20" w:rsidRDefault="00B34BA5" w:rsidP="00307A73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74A90A85" w:rsidR="00B34BA5" w:rsidRPr="00D12C20" w:rsidRDefault="007133BD" w:rsidP="00F11D2F">
            <w:p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[</w:t>
            </w:r>
            <w:r w:rsidR="00F11D2F"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1</w:t>
            </w: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 xml:space="preserve">] </w:t>
            </w:r>
            <w:r w:rsidR="00F11D2F" w:rsidRPr="00D12C20">
              <w:rPr>
                <w:rFonts w:ascii="Sylfaen" w:hAnsi="Sylfaen"/>
                <w:bCs/>
                <w:sz w:val="20"/>
                <w:szCs w:val="20"/>
                <w:lang w:val="ru-RU"/>
              </w:rPr>
              <w:t>ст. 184-209;</w:t>
            </w:r>
          </w:p>
        </w:tc>
      </w:tr>
      <w:tr w:rsidR="00B34BA5" w:rsidRPr="00D12C20" w14:paraId="1608021D" w14:textId="77777777" w:rsidTr="0052268F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FB8" w14:textId="2BBC1767" w:rsidR="00B34BA5" w:rsidRPr="00D12C20" w:rsidRDefault="00B34BA5" w:rsidP="00B34BA5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676EFF32" w:rsidR="00B34BA5" w:rsidRPr="00D12C20" w:rsidRDefault="00B34BA5" w:rsidP="00B34BA5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D30" w14:textId="7B4AC1E4" w:rsidR="00D12C20" w:rsidRPr="00D12C20" w:rsidRDefault="00D12C20" w:rsidP="00D12C20">
            <w:pPr>
              <w:pStyle w:val="HTMLPreformatted"/>
              <w:numPr>
                <w:ilvl w:val="0"/>
                <w:numId w:val="10"/>
              </w:numPr>
              <w:spacing w:line="276" w:lineRule="auto"/>
              <w:jc w:val="both"/>
              <w:rPr>
                <w:rFonts w:ascii="Sylfaen" w:hAnsi="Sylfaen" w:cstheme="minorBidi"/>
                <w:i/>
                <w:lang w:val="ru-RU"/>
              </w:rPr>
            </w:pPr>
            <w:r w:rsidRPr="00D12C20">
              <w:rPr>
                <w:rFonts w:ascii="Sylfaen" w:hAnsi="Sylfaen"/>
                <w:color w:val="000000"/>
                <w:lang w:val="ru-RU" w:eastAsia="ka-GE"/>
              </w:rPr>
              <w:t>Устный опрос/дискуссия</w:t>
            </w:r>
            <w:r>
              <w:rPr>
                <w:rFonts w:ascii="Sylfaen" w:hAnsi="Sylfaen"/>
                <w:color w:val="000000"/>
                <w:lang w:val="ka-GE" w:eastAsia="ka-GE"/>
              </w:rPr>
              <w:t xml:space="preserve"> 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B34BA5" w:rsidRPr="00D12C20" w:rsidRDefault="00B34BA5" w:rsidP="00B34BA5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11D2F" w:rsidRPr="00D12C20" w14:paraId="45EFB352" w14:textId="77777777" w:rsidTr="0052268F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F11D2F" w:rsidRPr="00D12C20" w:rsidRDefault="00F11D2F" w:rsidP="00F11D2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42826872" w:rsidR="00F11D2F" w:rsidRPr="00D12C20" w:rsidRDefault="00F11D2F" w:rsidP="00F11D2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4CFC7DDB" w:rsidR="00F11D2F" w:rsidRPr="00757BC4" w:rsidRDefault="00757BC4" w:rsidP="00F11D2F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F4F0" w14:textId="0E1C8CF2" w:rsidR="00F11D2F" w:rsidRPr="003D6184" w:rsidRDefault="00307A73" w:rsidP="00F11D2F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Тема 14. </w:t>
            </w:r>
            <w:r w:rsidR="00F11D2F" w:rsidRPr="00D12C2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Этика и развитие деловой культуры за рубежом.</w:t>
            </w:r>
            <w:r w:rsidR="003D6184" w:rsidRPr="003D6184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3D6184" w:rsidRPr="003D6184">
              <w:rPr>
                <w:bCs/>
                <w:lang w:val="ru-RU"/>
              </w:rPr>
              <w:t>Реактивные (слушающие) культуры.</w:t>
            </w:r>
            <w:r w:rsidR="003D6184">
              <w:rPr>
                <w:bCs/>
                <w:lang w:val="ru-RU"/>
              </w:rPr>
              <w:t xml:space="preserve"> Безличная информация. Слушающие культуры.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E82" w14:textId="3B63E868" w:rsidR="00F11D2F" w:rsidRPr="00D12C20" w:rsidRDefault="007133BD" w:rsidP="00F11D2F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[</w:t>
            </w:r>
            <w:r w:rsidR="00F11D2F"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>1</w:t>
            </w:r>
            <w:r w:rsidRPr="00D12C20">
              <w:rPr>
                <w:rFonts w:ascii="Sylfaen" w:hAnsi="Sylfaen"/>
                <w:caps/>
                <w:sz w:val="20"/>
                <w:szCs w:val="20"/>
                <w:lang w:val="ru-RU"/>
              </w:rPr>
              <w:t xml:space="preserve">] </w:t>
            </w:r>
            <w:r w:rsidR="00F11D2F" w:rsidRPr="00D12C20">
              <w:rPr>
                <w:rFonts w:ascii="Sylfaen" w:hAnsi="Sylfaen"/>
                <w:bCs/>
                <w:sz w:val="20"/>
                <w:szCs w:val="20"/>
                <w:lang w:val="ru-RU"/>
              </w:rPr>
              <w:t>ст. 210-223.</w:t>
            </w:r>
          </w:p>
        </w:tc>
      </w:tr>
      <w:tr w:rsidR="00F11D2F" w:rsidRPr="00D12C20" w14:paraId="2BFBEA56" w14:textId="77777777" w:rsidTr="0052268F">
        <w:trPr>
          <w:cantSplit/>
          <w:trHeight w:val="73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F11D2F" w:rsidRPr="00D12C20" w:rsidRDefault="00F11D2F" w:rsidP="00F11D2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C60" w14:textId="7F52FDE4" w:rsidR="00F11D2F" w:rsidRPr="00D12C20" w:rsidRDefault="00F11D2F" w:rsidP="00F11D2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7F9" w14:textId="60296430" w:rsidR="00F11D2F" w:rsidRPr="00D12C20" w:rsidRDefault="00F11D2F" w:rsidP="00F11D2F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2F1" w14:textId="296F8E6F" w:rsidR="00D12C20" w:rsidRPr="00D12C20" w:rsidRDefault="00D12C20" w:rsidP="00D12C20">
            <w:pPr>
              <w:pStyle w:val="HTMLPreformatted"/>
              <w:numPr>
                <w:ilvl w:val="0"/>
                <w:numId w:val="10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ru-RU"/>
              </w:rPr>
            </w:pPr>
            <w:r w:rsidRPr="00D12C20">
              <w:rPr>
                <w:rFonts w:ascii="Sylfaen" w:hAnsi="Sylfaen"/>
                <w:color w:val="000000"/>
                <w:lang w:val="ru-RU" w:eastAsia="ka-GE"/>
              </w:rPr>
              <w:t>Устная презентация</w:t>
            </w:r>
            <w:r>
              <w:rPr>
                <w:rFonts w:ascii="Sylfaen" w:hAnsi="Sylfaen"/>
                <w:color w:val="000000"/>
                <w:lang w:val="ka-GE" w:eastAsia="ka-GE"/>
              </w:rPr>
              <w:t xml:space="preserve">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F11D2F" w:rsidRPr="00D12C20" w:rsidRDefault="00F11D2F" w:rsidP="00F11D2F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11D2F" w:rsidRPr="009D40B5" w14:paraId="186EDD29" w14:textId="77777777" w:rsidTr="0052268F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F11D2F" w:rsidRPr="00D12C20" w:rsidRDefault="00F11D2F" w:rsidP="00F11D2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FACF27C" w:rsidR="00F11D2F" w:rsidRPr="00D12C20" w:rsidRDefault="00F11D2F" w:rsidP="00F11D2F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61F243D3" w:rsidR="00F11D2F" w:rsidRPr="00757BC4" w:rsidRDefault="00757BC4" w:rsidP="00F11D2F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433D7544" w:rsidR="00F11D2F" w:rsidRPr="00D12C20" w:rsidRDefault="00F11D2F" w:rsidP="00F11D2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ka-GE"/>
              </w:rPr>
              <w:t>Заключительная лекция по пройденн</w:t>
            </w: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>ому</w:t>
            </w:r>
            <w:r w:rsidRPr="00D12C20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материалу.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F11D2F" w:rsidRPr="00D12C20" w:rsidRDefault="00F11D2F" w:rsidP="00F11D2F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11D2F" w:rsidRPr="00D12C20" w14:paraId="70F6A23D" w14:textId="77777777" w:rsidTr="0052268F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F11D2F" w:rsidRPr="00D12C20" w:rsidRDefault="00F11D2F" w:rsidP="00F11D2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D12C20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D12C20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D12C20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D12C20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D12C20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D12C20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F11D2F" w:rsidRPr="00D12C20" w:rsidRDefault="00F11D2F" w:rsidP="00F11D2F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3E0EC43C" w:rsidR="00F11D2F" w:rsidRPr="00D12C20" w:rsidRDefault="00F11D2F" w:rsidP="00F11D2F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D12C20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Pr="00D12C20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F11D2F" w:rsidRPr="00D12C20" w:rsidRDefault="00F11D2F" w:rsidP="00F11D2F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en-US"/>
              </w:rPr>
            </w:pPr>
            <w:r w:rsidRPr="00D12C20">
              <w:rPr>
                <w:rFonts w:ascii="Sylfaen" w:hAnsi="Sylfaen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F11D2F" w:rsidRPr="00D12C20" w:rsidRDefault="00F11D2F" w:rsidP="00F11D2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F11D2F" w:rsidRPr="00D12C20" w14:paraId="25B87DFF" w14:textId="77777777" w:rsidTr="0052268F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F11D2F" w:rsidRPr="00D12C20" w:rsidRDefault="00F11D2F" w:rsidP="00F11D2F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D12C20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D12C20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D12C20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F11D2F" w:rsidRPr="00D12C20" w:rsidRDefault="00F11D2F" w:rsidP="00F11D2F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F11D2F" w:rsidRPr="00D12C20" w:rsidRDefault="00F11D2F" w:rsidP="00F11D2F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F11D2F" w:rsidRPr="00D12C20" w:rsidRDefault="00F11D2F" w:rsidP="00F11D2F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ru-RU"/>
              </w:rPr>
            </w:pPr>
            <w:r w:rsidRPr="00D12C20">
              <w:rPr>
                <w:rFonts w:ascii="Sylfaen" w:hAnsi="Sylfaen"/>
                <w:b/>
                <w:iCs/>
                <w:lang w:val="ka-GE"/>
              </w:rPr>
              <w:t>Дополнительный</w:t>
            </w:r>
            <w:r w:rsidRPr="00D12C20">
              <w:rPr>
                <w:rFonts w:ascii="Sylfaen" w:hAnsi="Sylfaen"/>
                <w:b/>
                <w:iCs/>
                <w:lang w:val="ru-RU"/>
              </w:rPr>
              <w:t xml:space="preserve"> </w:t>
            </w:r>
            <w:r w:rsidRPr="00D12C20">
              <w:rPr>
                <w:rFonts w:ascii="Sylfaen" w:hAnsi="Sylfaen"/>
                <w:b/>
                <w:iCs/>
                <w:lang w:val="ka-GE"/>
              </w:rPr>
              <w:t>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F11D2F" w:rsidRPr="00D12C20" w:rsidRDefault="00F11D2F" w:rsidP="00F11D2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Pr="00042444" w:rsidRDefault="006A58B6" w:rsidP="006A58B6">
      <w:pPr>
        <w:rPr>
          <w:b/>
          <w:i/>
        </w:rPr>
      </w:pPr>
    </w:p>
    <w:p w14:paraId="2491219E" w14:textId="77777777" w:rsidR="006A58B6" w:rsidRPr="00042444" w:rsidRDefault="006A58B6" w:rsidP="006A58B6">
      <w:pPr>
        <w:rPr>
          <w:i/>
        </w:rPr>
      </w:pPr>
    </w:p>
    <w:p w14:paraId="76027ECD" w14:textId="77777777" w:rsidR="00725841" w:rsidRPr="00042444" w:rsidRDefault="00725841"/>
    <w:sectPr w:rsidR="00725841" w:rsidRPr="00042444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3">
    <w:nsid w:val="29711AEF"/>
    <w:multiLevelType w:val="hybridMultilevel"/>
    <w:tmpl w:val="62282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45B2C"/>
    <w:multiLevelType w:val="hybridMultilevel"/>
    <w:tmpl w:val="F30E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D523A"/>
    <w:multiLevelType w:val="multilevel"/>
    <w:tmpl w:val="9422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D048C"/>
    <w:multiLevelType w:val="hybridMultilevel"/>
    <w:tmpl w:val="43FC6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10767"/>
    <w:multiLevelType w:val="hybridMultilevel"/>
    <w:tmpl w:val="4162A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42516"/>
    <w:multiLevelType w:val="hybridMultilevel"/>
    <w:tmpl w:val="FBDA8D8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80BD8"/>
    <w:multiLevelType w:val="hybridMultilevel"/>
    <w:tmpl w:val="0C14C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EE74D3"/>
    <w:multiLevelType w:val="hybridMultilevel"/>
    <w:tmpl w:val="59BE3246"/>
    <w:lvl w:ilvl="0" w:tplc="890C3B9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748F6AC8"/>
    <w:multiLevelType w:val="hybridMultilevel"/>
    <w:tmpl w:val="C8784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206F2"/>
    <w:rsid w:val="00023DBC"/>
    <w:rsid w:val="00032706"/>
    <w:rsid w:val="00042444"/>
    <w:rsid w:val="00057021"/>
    <w:rsid w:val="000621EC"/>
    <w:rsid w:val="000664F2"/>
    <w:rsid w:val="00082D92"/>
    <w:rsid w:val="00090713"/>
    <w:rsid w:val="00092050"/>
    <w:rsid w:val="00094439"/>
    <w:rsid w:val="000A4215"/>
    <w:rsid w:val="000B295F"/>
    <w:rsid w:val="000C13E8"/>
    <w:rsid w:val="000E4E85"/>
    <w:rsid w:val="000F1050"/>
    <w:rsid w:val="000F3476"/>
    <w:rsid w:val="00100744"/>
    <w:rsid w:val="00105C26"/>
    <w:rsid w:val="001166D4"/>
    <w:rsid w:val="00116FCF"/>
    <w:rsid w:val="0013485F"/>
    <w:rsid w:val="00153AEC"/>
    <w:rsid w:val="00166CF0"/>
    <w:rsid w:val="00181741"/>
    <w:rsid w:val="001830BE"/>
    <w:rsid w:val="001A6356"/>
    <w:rsid w:val="001F2338"/>
    <w:rsid w:val="002018C3"/>
    <w:rsid w:val="00217459"/>
    <w:rsid w:val="002360AA"/>
    <w:rsid w:val="00263DFD"/>
    <w:rsid w:val="00266A3A"/>
    <w:rsid w:val="00273E62"/>
    <w:rsid w:val="002A5A0E"/>
    <w:rsid w:val="002B2403"/>
    <w:rsid w:val="002B4A96"/>
    <w:rsid w:val="002B7A71"/>
    <w:rsid w:val="00307A73"/>
    <w:rsid w:val="003114A4"/>
    <w:rsid w:val="00312F2E"/>
    <w:rsid w:val="00312FFA"/>
    <w:rsid w:val="00331839"/>
    <w:rsid w:val="0033301C"/>
    <w:rsid w:val="003506D7"/>
    <w:rsid w:val="00354EFC"/>
    <w:rsid w:val="0035591A"/>
    <w:rsid w:val="003727DC"/>
    <w:rsid w:val="003850FB"/>
    <w:rsid w:val="003852B0"/>
    <w:rsid w:val="003C553A"/>
    <w:rsid w:val="003D6184"/>
    <w:rsid w:val="003D72C3"/>
    <w:rsid w:val="00413586"/>
    <w:rsid w:val="00417FB6"/>
    <w:rsid w:val="00432D65"/>
    <w:rsid w:val="00443B9D"/>
    <w:rsid w:val="0046626D"/>
    <w:rsid w:val="00476CAA"/>
    <w:rsid w:val="00493843"/>
    <w:rsid w:val="004972AB"/>
    <w:rsid w:val="004A0647"/>
    <w:rsid w:val="004A7126"/>
    <w:rsid w:val="004B366A"/>
    <w:rsid w:val="004D7A9D"/>
    <w:rsid w:val="004E29AA"/>
    <w:rsid w:val="004F3055"/>
    <w:rsid w:val="004F3FD4"/>
    <w:rsid w:val="00507B0A"/>
    <w:rsid w:val="00507E52"/>
    <w:rsid w:val="0052268F"/>
    <w:rsid w:val="0054032A"/>
    <w:rsid w:val="0055456B"/>
    <w:rsid w:val="00566887"/>
    <w:rsid w:val="00570D28"/>
    <w:rsid w:val="005A6999"/>
    <w:rsid w:val="005B3383"/>
    <w:rsid w:val="005B76AE"/>
    <w:rsid w:val="005C7EA5"/>
    <w:rsid w:val="005E6D08"/>
    <w:rsid w:val="00603659"/>
    <w:rsid w:val="00611B8F"/>
    <w:rsid w:val="00611D7E"/>
    <w:rsid w:val="00617AF4"/>
    <w:rsid w:val="00625A35"/>
    <w:rsid w:val="006263DB"/>
    <w:rsid w:val="00652587"/>
    <w:rsid w:val="006A4B0C"/>
    <w:rsid w:val="006A58B6"/>
    <w:rsid w:val="006A7886"/>
    <w:rsid w:val="006A7D85"/>
    <w:rsid w:val="006C556A"/>
    <w:rsid w:val="006D69D8"/>
    <w:rsid w:val="006F0330"/>
    <w:rsid w:val="006F3B8C"/>
    <w:rsid w:val="007133BD"/>
    <w:rsid w:val="007171CA"/>
    <w:rsid w:val="0072352F"/>
    <w:rsid w:val="00725841"/>
    <w:rsid w:val="00727CB3"/>
    <w:rsid w:val="007542AB"/>
    <w:rsid w:val="00757BC4"/>
    <w:rsid w:val="00792B9B"/>
    <w:rsid w:val="007A38B6"/>
    <w:rsid w:val="00825418"/>
    <w:rsid w:val="008477E7"/>
    <w:rsid w:val="008547AD"/>
    <w:rsid w:val="008653E0"/>
    <w:rsid w:val="00867315"/>
    <w:rsid w:val="00876F4C"/>
    <w:rsid w:val="0089737E"/>
    <w:rsid w:val="008A2889"/>
    <w:rsid w:val="008D7DB4"/>
    <w:rsid w:val="008E61EB"/>
    <w:rsid w:val="009016B8"/>
    <w:rsid w:val="00910FE4"/>
    <w:rsid w:val="00914171"/>
    <w:rsid w:val="00930514"/>
    <w:rsid w:val="0093463F"/>
    <w:rsid w:val="00954E25"/>
    <w:rsid w:val="00972592"/>
    <w:rsid w:val="009B525F"/>
    <w:rsid w:val="009C5093"/>
    <w:rsid w:val="009D40B5"/>
    <w:rsid w:val="009D49F6"/>
    <w:rsid w:val="009E1CB2"/>
    <w:rsid w:val="00A1142C"/>
    <w:rsid w:val="00A12AC8"/>
    <w:rsid w:val="00A46D7C"/>
    <w:rsid w:val="00A74D65"/>
    <w:rsid w:val="00A85AF1"/>
    <w:rsid w:val="00AD6AC8"/>
    <w:rsid w:val="00AD6BBC"/>
    <w:rsid w:val="00AE1B92"/>
    <w:rsid w:val="00AE2B14"/>
    <w:rsid w:val="00B0049C"/>
    <w:rsid w:val="00B02986"/>
    <w:rsid w:val="00B030A4"/>
    <w:rsid w:val="00B171FB"/>
    <w:rsid w:val="00B25EBF"/>
    <w:rsid w:val="00B34BA5"/>
    <w:rsid w:val="00B87649"/>
    <w:rsid w:val="00BB4A68"/>
    <w:rsid w:val="00BD46C2"/>
    <w:rsid w:val="00BE139D"/>
    <w:rsid w:val="00BE44B6"/>
    <w:rsid w:val="00BE4940"/>
    <w:rsid w:val="00C015E2"/>
    <w:rsid w:val="00C06000"/>
    <w:rsid w:val="00C234EE"/>
    <w:rsid w:val="00C239E2"/>
    <w:rsid w:val="00C23C40"/>
    <w:rsid w:val="00C27BDC"/>
    <w:rsid w:val="00C3288F"/>
    <w:rsid w:val="00C32EE4"/>
    <w:rsid w:val="00C43CE4"/>
    <w:rsid w:val="00C77BF5"/>
    <w:rsid w:val="00C94928"/>
    <w:rsid w:val="00CA3BD8"/>
    <w:rsid w:val="00CA62E0"/>
    <w:rsid w:val="00CA7B22"/>
    <w:rsid w:val="00CC33F1"/>
    <w:rsid w:val="00CC4FE0"/>
    <w:rsid w:val="00CE2F05"/>
    <w:rsid w:val="00D02883"/>
    <w:rsid w:val="00D12C20"/>
    <w:rsid w:val="00D20070"/>
    <w:rsid w:val="00D22C97"/>
    <w:rsid w:val="00D33980"/>
    <w:rsid w:val="00D50974"/>
    <w:rsid w:val="00D55493"/>
    <w:rsid w:val="00D60340"/>
    <w:rsid w:val="00D843A4"/>
    <w:rsid w:val="00D848DC"/>
    <w:rsid w:val="00D9280A"/>
    <w:rsid w:val="00DB31E0"/>
    <w:rsid w:val="00DF4391"/>
    <w:rsid w:val="00DF78ED"/>
    <w:rsid w:val="00E02FFE"/>
    <w:rsid w:val="00E13BD4"/>
    <w:rsid w:val="00E256EE"/>
    <w:rsid w:val="00E43D1B"/>
    <w:rsid w:val="00E45434"/>
    <w:rsid w:val="00E4652A"/>
    <w:rsid w:val="00E638D9"/>
    <w:rsid w:val="00EA7044"/>
    <w:rsid w:val="00EE748C"/>
    <w:rsid w:val="00EF1059"/>
    <w:rsid w:val="00F051FD"/>
    <w:rsid w:val="00F11D2F"/>
    <w:rsid w:val="00F24838"/>
    <w:rsid w:val="00F41B0B"/>
    <w:rsid w:val="00F51509"/>
    <w:rsid w:val="00F95F6E"/>
    <w:rsid w:val="00FA5249"/>
    <w:rsid w:val="00FB5E92"/>
    <w:rsid w:val="00FC1077"/>
    <w:rsid w:val="00FE4F7B"/>
    <w:rsid w:val="00FF116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paragraph" w:styleId="BodyText">
    <w:name w:val="Body Text"/>
    <w:basedOn w:val="Normal"/>
    <w:link w:val="BodyTextChar"/>
    <w:rsid w:val="00FF116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F116B"/>
    <w:rPr>
      <w:rFonts w:ascii="Sylfaen" w:eastAsia="Times New Roman" w:hAnsi="Sylfae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inabenia198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FC13-7CF2-456E-9CD4-10854D33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7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595-424-424 Windows</cp:lastModifiedBy>
  <cp:revision>144</cp:revision>
  <dcterms:created xsi:type="dcterms:W3CDTF">2020-02-09T07:05:00Z</dcterms:created>
  <dcterms:modified xsi:type="dcterms:W3CDTF">2022-03-03T12:27:00Z</dcterms:modified>
</cp:coreProperties>
</file>